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AA44" w14:textId="77777777" w:rsidR="00DD630D" w:rsidRPr="000E56D4" w:rsidRDefault="00DD630D" w:rsidP="00DD630D">
      <w:pPr>
        <w:pStyle w:val="Heading6"/>
        <w:tabs>
          <w:tab w:val="left" w:pos="8820"/>
        </w:tabs>
        <w:rPr>
          <w:color w:val="0A0A0A"/>
          <w:w w:val="105"/>
          <w:sz w:val="28"/>
          <w:szCs w:val="28"/>
        </w:rPr>
      </w:pPr>
      <w:r>
        <w:rPr>
          <w:color w:val="0A0A0A"/>
          <w:w w:val="105"/>
          <w:sz w:val="28"/>
          <w:szCs w:val="28"/>
        </w:rPr>
        <w:t>FOR DEMONSTRATION PURPOSES ONLY</w:t>
      </w:r>
    </w:p>
    <w:p w14:paraId="425E97F1" w14:textId="77777777" w:rsidR="00DD630D" w:rsidRDefault="00DD630D" w:rsidP="00DD630D">
      <w:pPr>
        <w:tabs>
          <w:tab w:val="left" w:pos="8820"/>
        </w:tabs>
        <w:ind w:left="-180" w:right="-180"/>
        <w:jc w:val="center"/>
        <w:rPr>
          <w:rFonts w:ascii="Cambria" w:hAnsi="Cambria"/>
          <w:color w:val="0A0A0A"/>
          <w:sz w:val="24"/>
          <w:szCs w:val="24"/>
        </w:rPr>
      </w:pPr>
    </w:p>
    <w:p w14:paraId="41F7DCF4" w14:textId="77777777" w:rsidR="00DD630D" w:rsidRPr="005C2068" w:rsidRDefault="00DD630D" w:rsidP="00DD630D">
      <w:pPr>
        <w:tabs>
          <w:tab w:val="left" w:pos="8820"/>
        </w:tabs>
        <w:ind w:left="-180" w:right="-180"/>
        <w:jc w:val="center"/>
        <w:rPr>
          <w:rFonts w:ascii="Cambria" w:hAnsi="Cambria"/>
          <w:color w:val="0A0A0A"/>
          <w:sz w:val="24"/>
          <w:szCs w:val="24"/>
        </w:rPr>
      </w:pPr>
      <w:r w:rsidRPr="005C2068">
        <w:rPr>
          <w:rFonts w:ascii="Cambria" w:hAnsi="Cambria"/>
          <w:color w:val="0A0A0A"/>
          <w:sz w:val="24"/>
          <w:szCs w:val="24"/>
        </w:rPr>
        <w:t>The information herein, provided by the American Mosquito Control Association</w:t>
      </w:r>
      <w:r>
        <w:rPr>
          <w:rFonts w:ascii="Cambria" w:hAnsi="Cambria"/>
          <w:color w:val="0A0A0A"/>
          <w:sz w:val="24"/>
          <w:szCs w:val="24"/>
        </w:rPr>
        <w:t>,</w:t>
      </w:r>
      <w:r w:rsidRPr="005C2068">
        <w:rPr>
          <w:rFonts w:ascii="Cambria" w:hAnsi="Cambria"/>
          <w:color w:val="0A0A0A"/>
          <w:sz w:val="24"/>
          <w:szCs w:val="24"/>
        </w:rPr>
        <w:t xml:space="preserve"> is for general informational and education purposes only. All information included is provided in good faith, however we make no representation or warranty of any kind, express</w:t>
      </w:r>
      <w:r>
        <w:rPr>
          <w:rFonts w:ascii="Cambria" w:hAnsi="Cambria"/>
          <w:color w:val="0A0A0A"/>
          <w:sz w:val="24"/>
          <w:szCs w:val="24"/>
        </w:rPr>
        <w:t>ed</w:t>
      </w:r>
      <w:r w:rsidRPr="005C2068">
        <w:rPr>
          <w:rFonts w:ascii="Cambria" w:hAnsi="Cambria"/>
          <w:color w:val="0A0A0A"/>
          <w:sz w:val="24"/>
          <w:szCs w:val="24"/>
        </w:rPr>
        <w:t xml:space="preserve"> or implied, regarding the accuracy, adequacy, validity, reliability, availability or completeness of any information. This Manual is not intended to cover every situation which may arise during fl</w:t>
      </w:r>
      <w:r>
        <w:rPr>
          <w:rFonts w:ascii="Cambria" w:hAnsi="Cambria"/>
          <w:color w:val="0A0A0A"/>
          <w:sz w:val="24"/>
          <w:szCs w:val="24"/>
        </w:rPr>
        <w:t>i</w:t>
      </w:r>
      <w:r w:rsidRPr="005C2068">
        <w:rPr>
          <w:rFonts w:ascii="Cambria" w:hAnsi="Cambria"/>
          <w:color w:val="0A0A0A"/>
          <w:sz w:val="24"/>
          <w:szCs w:val="24"/>
        </w:rPr>
        <w:t>ght operations. It is intended to be a guide to the required policies, practices, benefits, and expectations required to safely perform UAS application operations. It is expected that each program will develop content specific for their program's operations.  Operators use the material provided here at their own discretion and risk.</w:t>
      </w:r>
    </w:p>
    <w:p w14:paraId="5CE465C3" w14:textId="77777777" w:rsidR="00951295" w:rsidRDefault="00951295">
      <w:pPr>
        <w:pStyle w:val="BodyText"/>
        <w:rPr>
          <w:b/>
          <w:sz w:val="32"/>
        </w:rPr>
      </w:pPr>
    </w:p>
    <w:p w14:paraId="4120E3F9" w14:textId="77777777" w:rsidR="00951295" w:rsidRDefault="00951295">
      <w:pPr>
        <w:pStyle w:val="BodyText"/>
        <w:rPr>
          <w:b/>
          <w:sz w:val="32"/>
        </w:rPr>
      </w:pPr>
    </w:p>
    <w:p w14:paraId="25D6A425" w14:textId="77777777" w:rsidR="00DD630D" w:rsidRDefault="00DD630D">
      <w:pPr>
        <w:pStyle w:val="BodyText"/>
        <w:rPr>
          <w:b/>
          <w:sz w:val="32"/>
        </w:rPr>
      </w:pPr>
    </w:p>
    <w:p w14:paraId="3663ED5E" w14:textId="77777777" w:rsidR="00951295" w:rsidRPr="00834595" w:rsidRDefault="00951295" w:rsidP="00951295">
      <w:pPr>
        <w:pStyle w:val="BodyText"/>
        <w:rPr>
          <w:szCs w:val="24"/>
        </w:rPr>
      </w:pPr>
    </w:p>
    <w:p w14:paraId="32960564" w14:textId="77777777" w:rsidR="00951295" w:rsidRPr="00F71511" w:rsidRDefault="00951295" w:rsidP="00951295">
      <w:pPr>
        <w:pStyle w:val="BodyText"/>
        <w:jc w:val="center"/>
        <w:rPr>
          <w:b/>
          <w:sz w:val="28"/>
          <w:szCs w:val="28"/>
        </w:rPr>
      </w:pPr>
    </w:p>
    <w:p w14:paraId="4059A9CA" w14:textId="77777777" w:rsidR="00951295" w:rsidRPr="0005186E" w:rsidRDefault="00951295" w:rsidP="00951295">
      <w:pPr>
        <w:pStyle w:val="BodyText"/>
        <w:jc w:val="center"/>
        <w:rPr>
          <w:sz w:val="40"/>
          <w:szCs w:val="40"/>
        </w:rPr>
      </w:pPr>
      <w:r>
        <w:rPr>
          <w:sz w:val="48"/>
          <w:szCs w:val="48"/>
        </w:rPr>
        <w:t>H</w:t>
      </w:r>
      <w:r>
        <w:rPr>
          <w:sz w:val="40"/>
          <w:szCs w:val="40"/>
        </w:rPr>
        <w:t>EALTH AND</w:t>
      </w:r>
      <w:r w:rsidRPr="0005186E">
        <w:rPr>
          <w:sz w:val="40"/>
          <w:szCs w:val="40"/>
        </w:rPr>
        <w:t xml:space="preserve"> </w:t>
      </w:r>
      <w:r>
        <w:rPr>
          <w:sz w:val="48"/>
          <w:szCs w:val="48"/>
        </w:rPr>
        <w:t>S</w:t>
      </w:r>
      <w:r>
        <w:rPr>
          <w:sz w:val="40"/>
          <w:szCs w:val="40"/>
        </w:rPr>
        <w:t>AFETY</w:t>
      </w:r>
      <w:r w:rsidRPr="0005186E">
        <w:rPr>
          <w:sz w:val="40"/>
          <w:szCs w:val="40"/>
        </w:rPr>
        <w:t xml:space="preserve"> </w:t>
      </w:r>
      <w:r>
        <w:rPr>
          <w:sz w:val="48"/>
          <w:szCs w:val="48"/>
        </w:rPr>
        <w:t>P</w:t>
      </w:r>
      <w:r>
        <w:rPr>
          <w:sz w:val="40"/>
          <w:szCs w:val="40"/>
        </w:rPr>
        <w:t>LAN</w:t>
      </w:r>
      <w:r w:rsidRPr="0005186E">
        <w:rPr>
          <w:sz w:val="40"/>
          <w:szCs w:val="40"/>
        </w:rPr>
        <w:t xml:space="preserve"> </w:t>
      </w:r>
    </w:p>
    <w:p w14:paraId="4AD389C4" w14:textId="77777777" w:rsidR="00951295" w:rsidRPr="0005186E" w:rsidRDefault="00951295" w:rsidP="00951295">
      <w:pPr>
        <w:pStyle w:val="BodyText"/>
        <w:jc w:val="center"/>
        <w:rPr>
          <w:sz w:val="28"/>
          <w:szCs w:val="28"/>
        </w:rPr>
      </w:pPr>
      <w:r w:rsidRPr="0005186E">
        <w:rPr>
          <w:sz w:val="28"/>
          <w:szCs w:val="28"/>
        </w:rPr>
        <w:t xml:space="preserve"> </w:t>
      </w:r>
    </w:p>
    <w:p w14:paraId="305906CF" w14:textId="77777777" w:rsidR="00951295" w:rsidRPr="0005186E" w:rsidRDefault="00951295" w:rsidP="00951295">
      <w:pPr>
        <w:pStyle w:val="BodyText"/>
        <w:jc w:val="center"/>
        <w:rPr>
          <w:sz w:val="28"/>
          <w:szCs w:val="28"/>
        </w:rPr>
      </w:pPr>
    </w:p>
    <w:p w14:paraId="62670E89" w14:textId="77777777" w:rsidR="00951295" w:rsidRPr="0005186E" w:rsidRDefault="00951295" w:rsidP="00951295">
      <w:pPr>
        <w:pStyle w:val="BodyText"/>
        <w:jc w:val="center"/>
        <w:rPr>
          <w:sz w:val="28"/>
          <w:szCs w:val="28"/>
        </w:rPr>
      </w:pPr>
    </w:p>
    <w:p w14:paraId="26A587B8" w14:textId="77777777" w:rsidR="00951295" w:rsidRPr="0005186E" w:rsidRDefault="00951295" w:rsidP="00951295">
      <w:pPr>
        <w:pStyle w:val="BodyText"/>
        <w:jc w:val="center"/>
        <w:rPr>
          <w:sz w:val="28"/>
          <w:szCs w:val="28"/>
        </w:rPr>
      </w:pPr>
    </w:p>
    <w:p w14:paraId="3754718A" w14:textId="77777777" w:rsidR="00951295" w:rsidRPr="0005186E" w:rsidRDefault="00951295" w:rsidP="00951295">
      <w:pPr>
        <w:pStyle w:val="BodyText"/>
        <w:jc w:val="center"/>
        <w:rPr>
          <w:sz w:val="28"/>
          <w:szCs w:val="28"/>
        </w:rPr>
      </w:pPr>
    </w:p>
    <w:p w14:paraId="3D9490DA" w14:textId="77777777" w:rsidR="00DD630D" w:rsidRPr="00DD630D" w:rsidRDefault="00DD630D" w:rsidP="00DD630D">
      <w:pPr>
        <w:rPr>
          <w:rFonts w:ascii="Calibri" w:hAnsi="Calibri" w:cs="Calibri"/>
          <w:color w:val="000000"/>
          <w:sz w:val="24"/>
          <w:szCs w:val="24"/>
        </w:rPr>
      </w:pPr>
    </w:p>
    <w:p w14:paraId="0785CD3F" w14:textId="77777777" w:rsidR="00DD630D" w:rsidRPr="00DD630D" w:rsidRDefault="00DD630D" w:rsidP="00DD630D">
      <w:pPr>
        <w:rPr>
          <w:rFonts w:ascii="Calibri" w:hAnsi="Calibri" w:cs="Calibri"/>
          <w:color w:val="000000"/>
          <w:sz w:val="24"/>
          <w:szCs w:val="24"/>
        </w:rPr>
      </w:pPr>
    </w:p>
    <w:p w14:paraId="331F9964" w14:textId="77777777" w:rsidR="00DD630D" w:rsidRDefault="00DD630D" w:rsidP="00DD630D">
      <w:pPr>
        <w:rPr>
          <w:rFonts w:ascii="Calibri" w:hAnsi="Calibri" w:cs="Calibri"/>
          <w:color w:val="000000"/>
          <w:sz w:val="24"/>
          <w:szCs w:val="24"/>
        </w:rPr>
      </w:pPr>
    </w:p>
    <w:p w14:paraId="5E4C714F" w14:textId="77777777" w:rsidR="00DD630D" w:rsidRDefault="00DD630D" w:rsidP="00DD630D">
      <w:pPr>
        <w:rPr>
          <w:rFonts w:ascii="Calibri" w:hAnsi="Calibri" w:cs="Calibri"/>
          <w:color w:val="000000"/>
          <w:sz w:val="24"/>
          <w:szCs w:val="24"/>
        </w:rPr>
      </w:pPr>
    </w:p>
    <w:p w14:paraId="35A3D7B0" w14:textId="77777777" w:rsidR="00DD630D" w:rsidRDefault="00DD630D" w:rsidP="00DD630D">
      <w:pPr>
        <w:rPr>
          <w:rFonts w:ascii="Calibri" w:hAnsi="Calibri" w:cs="Calibri"/>
          <w:color w:val="000000"/>
          <w:sz w:val="24"/>
          <w:szCs w:val="24"/>
        </w:rPr>
      </w:pPr>
    </w:p>
    <w:p w14:paraId="69965BAB" w14:textId="77777777" w:rsidR="00DD630D" w:rsidRDefault="00DD630D" w:rsidP="00DD630D">
      <w:pPr>
        <w:rPr>
          <w:rFonts w:ascii="Calibri" w:hAnsi="Calibri" w:cs="Calibri"/>
          <w:color w:val="000000"/>
          <w:sz w:val="24"/>
          <w:szCs w:val="24"/>
        </w:rPr>
      </w:pPr>
    </w:p>
    <w:p w14:paraId="48479C11" w14:textId="77777777" w:rsidR="00DD630D" w:rsidRDefault="00DD630D" w:rsidP="00DD630D">
      <w:pPr>
        <w:rPr>
          <w:rFonts w:ascii="Calibri" w:hAnsi="Calibri" w:cs="Calibri"/>
          <w:color w:val="000000"/>
          <w:sz w:val="24"/>
          <w:szCs w:val="24"/>
        </w:rPr>
      </w:pPr>
    </w:p>
    <w:p w14:paraId="7E3B160F" w14:textId="77777777" w:rsidR="00DD630D" w:rsidRDefault="00DD630D" w:rsidP="00DD630D">
      <w:pPr>
        <w:rPr>
          <w:rFonts w:ascii="Calibri" w:hAnsi="Calibri" w:cs="Calibri"/>
          <w:color w:val="000000"/>
          <w:sz w:val="24"/>
          <w:szCs w:val="24"/>
        </w:rPr>
      </w:pPr>
    </w:p>
    <w:p w14:paraId="3BCA2E24" w14:textId="77777777" w:rsidR="00DD630D" w:rsidRDefault="00DD630D" w:rsidP="00DD630D">
      <w:pPr>
        <w:rPr>
          <w:rFonts w:ascii="Calibri" w:hAnsi="Calibri" w:cs="Calibri"/>
          <w:color w:val="000000"/>
          <w:sz w:val="24"/>
          <w:szCs w:val="24"/>
        </w:rPr>
      </w:pPr>
    </w:p>
    <w:p w14:paraId="5658FC1C" w14:textId="77777777" w:rsidR="00DD630D" w:rsidRPr="00DD630D" w:rsidRDefault="00DD630D" w:rsidP="00DD630D">
      <w:pPr>
        <w:rPr>
          <w:rFonts w:ascii="Calibri" w:hAnsi="Calibri" w:cs="Calibri"/>
          <w:color w:val="000000"/>
          <w:sz w:val="24"/>
          <w:szCs w:val="24"/>
        </w:rPr>
        <w:sectPr w:rsidR="00DD630D" w:rsidRPr="00DD630D" w:rsidSect="00DD630D">
          <w:footerReference w:type="even" r:id="rId7"/>
          <w:footerReference w:type="default" r:id="rId8"/>
          <w:pgSz w:w="12240" w:h="15840"/>
          <w:pgMar w:top="1440" w:right="1440" w:bottom="1440" w:left="1800" w:header="720" w:footer="1012" w:gutter="0"/>
          <w:pgNumType w:start="0"/>
          <w:cols w:space="720"/>
          <w:titlePg/>
        </w:sectPr>
      </w:pPr>
    </w:p>
    <w:p w14:paraId="2ECCA0A1" w14:textId="77777777" w:rsidR="00DD630D" w:rsidRPr="00DD630D" w:rsidRDefault="00DD630D" w:rsidP="00DD630D">
      <w:pPr>
        <w:rPr>
          <w:rFonts w:ascii="Calibri" w:hAnsi="Calibri" w:cs="Calibri"/>
          <w:color w:val="000000"/>
          <w:sz w:val="24"/>
          <w:szCs w:val="24"/>
        </w:rPr>
      </w:pPr>
    </w:p>
    <w:p w14:paraId="7B3B0DE3" w14:textId="77777777" w:rsidR="00DD630D" w:rsidRDefault="00DD630D" w:rsidP="00DD630D">
      <w:pPr>
        <w:jc w:val="center"/>
        <w:rPr>
          <w:rFonts w:ascii="Gill Sans MT" w:hAnsi="Gill Sans MT" w:cs="Arial"/>
          <w:color w:val="2C2C2C"/>
        </w:rPr>
      </w:pPr>
      <w:r>
        <w:rPr>
          <w:rFonts w:ascii="Gill Sans MT" w:hAnsi="Gill Sans MT" w:cs="Arial"/>
          <w:color w:val="2C2C2C"/>
        </w:rPr>
        <w:t>[AGENCY NAME]</w:t>
      </w:r>
    </w:p>
    <w:p w14:paraId="2390AFA8" w14:textId="77777777" w:rsidR="00DD630D" w:rsidRDefault="00DD630D" w:rsidP="00DD630D">
      <w:pPr>
        <w:jc w:val="center"/>
        <w:rPr>
          <w:rFonts w:ascii="Gill Sans MT" w:hAnsi="Gill Sans MT" w:cs="Arial"/>
          <w:color w:val="2C2C2C"/>
        </w:rPr>
      </w:pPr>
    </w:p>
    <w:p w14:paraId="00AF92FB" w14:textId="77777777" w:rsidR="00DD630D" w:rsidRDefault="00DD630D" w:rsidP="00DD630D">
      <w:pPr>
        <w:jc w:val="center"/>
        <w:rPr>
          <w:rFonts w:ascii="Gill Sans MT" w:hAnsi="Gill Sans MT" w:cs="Arial"/>
          <w:color w:val="2C2C2C"/>
        </w:rPr>
      </w:pPr>
      <w:r>
        <w:rPr>
          <w:rFonts w:ascii="Gill Sans MT" w:hAnsi="Gill Sans MT" w:cs="Arial"/>
          <w:color w:val="2C2C2C"/>
        </w:rPr>
        <w:t>[AGENCY ADDRESS]</w:t>
      </w:r>
    </w:p>
    <w:p w14:paraId="6AA65D94" w14:textId="77777777" w:rsidR="00DD630D" w:rsidRDefault="00DD630D" w:rsidP="00DD630D">
      <w:pPr>
        <w:jc w:val="center"/>
        <w:rPr>
          <w:rFonts w:ascii="Gill Sans MT" w:hAnsi="Gill Sans MT" w:cs="Arial"/>
          <w:color w:val="2C2C2C"/>
        </w:rPr>
      </w:pPr>
    </w:p>
    <w:p w14:paraId="0B60F207" w14:textId="77777777" w:rsidR="00DD630D" w:rsidRPr="00DD630D" w:rsidRDefault="00DD630D" w:rsidP="00DD630D">
      <w:pPr>
        <w:jc w:val="center"/>
        <w:rPr>
          <w:rFonts w:ascii="Gill Sans MT" w:hAnsi="Gill Sans MT"/>
          <w:color w:val="000000"/>
        </w:rPr>
        <w:sectPr w:rsidR="00DD630D" w:rsidRPr="00DD630D">
          <w:type w:val="continuous"/>
          <w:pgSz w:w="12240" w:h="15840"/>
          <w:pgMar w:top="1440" w:right="1440" w:bottom="1440" w:left="1800" w:header="720" w:footer="720" w:gutter="0"/>
          <w:cols w:space="720"/>
        </w:sectPr>
      </w:pPr>
      <w:r>
        <w:rPr>
          <w:rFonts w:ascii="Gill Sans MT" w:hAnsi="Gill Sans MT" w:cs="Arial"/>
          <w:color w:val="2C2C2C"/>
        </w:rPr>
        <w:t>[AGENCY TELEPHONE]</w:t>
      </w:r>
    </w:p>
    <w:p w14:paraId="2131ADC4" w14:textId="77777777" w:rsidR="00951295" w:rsidRPr="00213A92" w:rsidRDefault="00951295" w:rsidP="00951295">
      <w:pPr>
        <w:tabs>
          <w:tab w:val="right" w:leader="dot" w:pos="9000"/>
        </w:tabs>
        <w:spacing w:line="360" w:lineRule="auto"/>
        <w:rPr>
          <w:sz w:val="24"/>
          <w:szCs w:val="24"/>
        </w:rPr>
        <w:sectPr w:rsidR="00951295" w:rsidRPr="00213A92" w:rsidSect="00951295">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start="1"/>
          <w:cols w:space="720"/>
          <w:titlePg/>
        </w:sectPr>
      </w:pPr>
    </w:p>
    <w:p w14:paraId="09E40D07" w14:textId="77777777" w:rsidR="00951295" w:rsidRPr="00275BFD" w:rsidRDefault="00951295" w:rsidP="00951295">
      <w:pPr>
        <w:pStyle w:val="Heading3"/>
        <w:jc w:val="center"/>
        <w:rPr>
          <w:rFonts w:ascii="Calibri" w:hAnsi="Calibri"/>
          <w:sz w:val="32"/>
          <w:szCs w:val="32"/>
        </w:rPr>
      </w:pPr>
      <w:r w:rsidRPr="00275BFD">
        <w:rPr>
          <w:rFonts w:ascii="Calibri" w:hAnsi="Calibri"/>
          <w:sz w:val="32"/>
          <w:szCs w:val="32"/>
        </w:rPr>
        <w:lastRenderedPageBreak/>
        <w:t>Table of Contents</w:t>
      </w:r>
    </w:p>
    <w:p w14:paraId="0CD46A56" w14:textId="77777777" w:rsidR="00951295" w:rsidRPr="00275BFD" w:rsidRDefault="00951295" w:rsidP="00951295">
      <w:pPr>
        <w:rPr>
          <w:rFonts w:ascii="Calibri" w:hAnsi="Calibri"/>
          <w:sz w:val="24"/>
          <w:szCs w:val="24"/>
        </w:rPr>
      </w:pPr>
    </w:p>
    <w:p w14:paraId="4C001FD6" w14:textId="77777777" w:rsidR="00951295" w:rsidRPr="00275BFD" w:rsidRDefault="00951295" w:rsidP="00951295">
      <w:pPr>
        <w:rPr>
          <w:rFonts w:ascii="Calibri" w:hAnsi="Calibri"/>
          <w:sz w:val="24"/>
          <w:szCs w:val="24"/>
        </w:rPr>
      </w:pPr>
    </w:p>
    <w:p w14:paraId="3BD2303B" w14:textId="77777777" w:rsidR="00951295" w:rsidRPr="00275BFD" w:rsidRDefault="00951295" w:rsidP="00951295">
      <w:pPr>
        <w:pStyle w:val="Heading3"/>
        <w:jc w:val="center"/>
        <w:rPr>
          <w:rFonts w:ascii="Calibri" w:hAnsi="Calibri"/>
          <w:sz w:val="24"/>
          <w:szCs w:val="24"/>
        </w:rPr>
      </w:pPr>
    </w:p>
    <w:p w14:paraId="099118F6" w14:textId="77777777" w:rsidR="009C5CF3" w:rsidRDefault="00951295">
      <w:pPr>
        <w:pStyle w:val="TOC1"/>
        <w:tabs>
          <w:tab w:val="right" w:leader="dot" w:pos="8990"/>
        </w:tabs>
        <w:rPr>
          <w:rFonts w:ascii="Calibri" w:hAnsi="Calibri"/>
          <w:b w:val="0"/>
          <w:bCs w:val="0"/>
          <w:caps w:val="0"/>
          <w:noProof/>
          <w:sz w:val="24"/>
          <w:szCs w:val="24"/>
        </w:rPr>
      </w:pPr>
      <w:r w:rsidRPr="00344FEB">
        <w:rPr>
          <w:rFonts w:ascii="Calibri" w:hAnsi="Calibri"/>
          <w:sz w:val="24"/>
          <w:szCs w:val="24"/>
        </w:rPr>
        <w:fldChar w:fldCharType="begin"/>
      </w:r>
      <w:r w:rsidRPr="00344FEB">
        <w:rPr>
          <w:rFonts w:ascii="Calibri" w:hAnsi="Calibri"/>
          <w:sz w:val="24"/>
          <w:szCs w:val="24"/>
        </w:rPr>
        <w:instrText xml:space="preserve"> TOC \t "TOC1st,1,TOC2nd,2,TOC3rd,3" </w:instrText>
      </w:r>
      <w:r w:rsidRPr="00344FEB">
        <w:rPr>
          <w:rFonts w:ascii="Calibri" w:hAnsi="Calibri"/>
          <w:sz w:val="24"/>
          <w:szCs w:val="24"/>
        </w:rPr>
        <w:fldChar w:fldCharType="separate"/>
      </w:r>
      <w:r w:rsidR="009C5CF3" w:rsidRPr="00BD2CB0">
        <w:rPr>
          <w:rFonts w:ascii="Calibri" w:hAnsi="Calibri"/>
          <w:noProof/>
          <w:u w:val="single"/>
        </w:rPr>
        <w:t>SECTION 1: INTRODUCTION</w:t>
      </w:r>
      <w:r w:rsidR="009C5CF3">
        <w:rPr>
          <w:noProof/>
        </w:rPr>
        <w:tab/>
      </w:r>
      <w:r w:rsidR="009C5CF3">
        <w:rPr>
          <w:noProof/>
        </w:rPr>
        <w:fldChar w:fldCharType="begin"/>
      </w:r>
      <w:r w:rsidR="009C5CF3">
        <w:rPr>
          <w:noProof/>
        </w:rPr>
        <w:instrText xml:space="preserve"> PAGEREF _Toc190705589 \h </w:instrText>
      </w:r>
      <w:r w:rsidR="009C5CF3">
        <w:rPr>
          <w:noProof/>
        </w:rPr>
      </w:r>
      <w:r w:rsidR="009C5CF3">
        <w:rPr>
          <w:noProof/>
        </w:rPr>
        <w:fldChar w:fldCharType="separate"/>
      </w:r>
      <w:r w:rsidR="009C5CF3">
        <w:rPr>
          <w:noProof/>
        </w:rPr>
        <w:t>1</w:t>
      </w:r>
      <w:r w:rsidR="009C5CF3">
        <w:rPr>
          <w:noProof/>
        </w:rPr>
        <w:fldChar w:fldCharType="end"/>
      </w:r>
    </w:p>
    <w:p w14:paraId="1E773A76" w14:textId="77777777" w:rsidR="009C5CF3" w:rsidRDefault="009C5CF3">
      <w:pPr>
        <w:pStyle w:val="TOC1"/>
        <w:tabs>
          <w:tab w:val="right" w:leader="dot" w:pos="8990"/>
        </w:tabs>
        <w:rPr>
          <w:rFonts w:ascii="Calibri" w:hAnsi="Calibri"/>
          <w:b w:val="0"/>
          <w:bCs w:val="0"/>
          <w:caps w:val="0"/>
          <w:noProof/>
          <w:sz w:val="24"/>
          <w:szCs w:val="24"/>
        </w:rPr>
      </w:pPr>
      <w:r w:rsidRPr="00BD2CB0">
        <w:rPr>
          <w:rFonts w:ascii="Calibri" w:hAnsi="Calibri"/>
          <w:noProof/>
          <w:u w:val="single"/>
        </w:rPr>
        <w:t>SECTION 2: GENERAL INFORMATION</w:t>
      </w:r>
      <w:r>
        <w:rPr>
          <w:noProof/>
        </w:rPr>
        <w:tab/>
      </w:r>
      <w:r>
        <w:rPr>
          <w:noProof/>
        </w:rPr>
        <w:fldChar w:fldCharType="begin"/>
      </w:r>
      <w:r>
        <w:rPr>
          <w:noProof/>
        </w:rPr>
        <w:instrText xml:space="preserve"> PAGEREF _Toc190705590 \h </w:instrText>
      </w:r>
      <w:r>
        <w:rPr>
          <w:noProof/>
        </w:rPr>
      </w:r>
      <w:r>
        <w:rPr>
          <w:noProof/>
        </w:rPr>
        <w:fldChar w:fldCharType="separate"/>
      </w:r>
      <w:r>
        <w:rPr>
          <w:noProof/>
        </w:rPr>
        <w:t>1</w:t>
      </w:r>
      <w:r>
        <w:rPr>
          <w:noProof/>
        </w:rPr>
        <w:fldChar w:fldCharType="end"/>
      </w:r>
    </w:p>
    <w:p w14:paraId="5F0A70F8" w14:textId="77777777" w:rsidR="009C5CF3" w:rsidRDefault="009C5CF3" w:rsidP="009C5CF3">
      <w:pPr>
        <w:pStyle w:val="TOC2"/>
        <w:ind w:left="540" w:hanging="540"/>
        <w:rPr>
          <w:rFonts w:ascii="Calibri" w:hAnsi="Calibri"/>
          <w:b w:val="0"/>
          <w:smallCaps w:val="0"/>
        </w:rPr>
      </w:pPr>
      <w:r w:rsidRPr="00BD2CB0">
        <w:rPr>
          <w:rFonts w:ascii="Calibri" w:hAnsi="Calibri"/>
          <w:b w:val="0"/>
        </w:rPr>
        <w:t xml:space="preserve">2.1   </w:t>
      </w:r>
      <w:r>
        <w:rPr>
          <w:rFonts w:ascii="Calibri" w:hAnsi="Calibri"/>
          <w:b w:val="0"/>
        </w:rPr>
        <w:tab/>
      </w:r>
      <w:r w:rsidRPr="00BD2CB0">
        <w:rPr>
          <w:rFonts w:ascii="Calibri" w:hAnsi="Calibri"/>
          <w:b w:val="0"/>
        </w:rPr>
        <w:t>Personnel</w:t>
      </w:r>
      <w:r>
        <w:tab/>
      </w:r>
      <w:r>
        <w:fldChar w:fldCharType="begin"/>
      </w:r>
      <w:r>
        <w:instrText xml:space="preserve"> PAGEREF _Toc190705591 \h </w:instrText>
      </w:r>
      <w:r>
        <w:fldChar w:fldCharType="separate"/>
      </w:r>
      <w:r>
        <w:t>1</w:t>
      </w:r>
      <w:r>
        <w:fldChar w:fldCharType="end"/>
      </w:r>
    </w:p>
    <w:p w14:paraId="2E9CCB76" w14:textId="77777777" w:rsidR="009C5CF3" w:rsidRDefault="009C5CF3" w:rsidP="009C5CF3">
      <w:pPr>
        <w:pStyle w:val="TOC2"/>
        <w:tabs>
          <w:tab w:val="left" w:pos="600"/>
        </w:tabs>
        <w:ind w:left="540" w:hanging="540"/>
        <w:rPr>
          <w:rFonts w:ascii="Calibri" w:hAnsi="Calibri"/>
          <w:b w:val="0"/>
          <w:smallCaps w:val="0"/>
        </w:rPr>
      </w:pPr>
      <w:r w:rsidRPr="00BD2CB0">
        <w:rPr>
          <w:rFonts w:ascii="Calibri" w:hAnsi="Calibri"/>
          <w:b w:val="0"/>
        </w:rPr>
        <w:t xml:space="preserve">2.3 </w:t>
      </w:r>
      <w:r>
        <w:rPr>
          <w:rFonts w:ascii="Calibri" w:hAnsi="Calibri"/>
          <w:b w:val="0"/>
          <w:smallCaps w:val="0"/>
        </w:rPr>
        <w:tab/>
      </w:r>
      <w:r w:rsidRPr="00BD2CB0">
        <w:rPr>
          <w:rFonts w:ascii="Calibri" w:hAnsi="Calibri"/>
          <w:b w:val="0"/>
        </w:rPr>
        <w:t>Personal Protective Equipment.</w:t>
      </w:r>
      <w:r>
        <w:tab/>
      </w:r>
      <w:r>
        <w:fldChar w:fldCharType="begin"/>
      </w:r>
      <w:r>
        <w:instrText xml:space="preserve"> PAGEREF _Toc190705592 \h </w:instrText>
      </w:r>
      <w:r>
        <w:fldChar w:fldCharType="separate"/>
      </w:r>
      <w:r>
        <w:t>2</w:t>
      </w:r>
      <w:r>
        <w:fldChar w:fldCharType="end"/>
      </w:r>
    </w:p>
    <w:p w14:paraId="503640E3" w14:textId="77777777" w:rsidR="009C5CF3" w:rsidRDefault="009C5CF3" w:rsidP="009C5CF3">
      <w:pPr>
        <w:pStyle w:val="TOC2"/>
        <w:tabs>
          <w:tab w:val="left" w:pos="600"/>
        </w:tabs>
        <w:ind w:left="540" w:hanging="540"/>
        <w:rPr>
          <w:rFonts w:ascii="Calibri" w:hAnsi="Calibri"/>
          <w:b w:val="0"/>
          <w:smallCaps w:val="0"/>
        </w:rPr>
      </w:pPr>
      <w:r w:rsidRPr="00BD2CB0">
        <w:rPr>
          <w:rFonts w:ascii="Calibri" w:hAnsi="Calibri"/>
          <w:b w:val="0"/>
        </w:rPr>
        <w:t>2.4</w:t>
      </w:r>
      <w:r>
        <w:rPr>
          <w:rFonts w:ascii="Calibri" w:hAnsi="Calibri"/>
          <w:b w:val="0"/>
          <w:smallCaps w:val="0"/>
        </w:rPr>
        <w:tab/>
      </w:r>
      <w:r w:rsidRPr="00BD2CB0">
        <w:rPr>
          <w:rFonts w:ascii="Calibri" w:hAnsi="Calibri"/>
          <w:b w:val="0"/>
        </w:rPr>
        <w:t>Other Safety Equipment</w:t>
      </w:r>
      <w:r>
        <w:tab/>
      </w:r>
      <w:r>
        <w:fldChar w:fldCharType="begin"/>
      </w:r>
      <w:r>
        <w:instrText xml:space="preserve"> PAGEREF _Toc190705593 \h </w:instrText>
      </w:r>
      <w:r>
        <w:fldChar w:fldCharType="separate"/>
      </w:r>
      <w:r>
        <w:t>3</w:t>
      </w:r>
      <w:r>
        <w:fldChar w:fldCharType="end"/>
      </w:r>
    </w:p>
    <w:p w14:paraId="4C642832" w14:textId="77777777" w:rsidR="009C5CF3" w:rsidRDefault="009C5CF3" w:rsidP="009C5CF3">
      <w:pPr>
        <w:pStyle w:val="TOC2"/>
        <w:tabs>
          <w:tab w:val="left" w:pos="800"/>
        </w:tabs>
        <w:ind w:left="540" w:hanging="540"/>
        <w:rPr>
          <w:rFonts w:ascii="Calibri" w:hAnsi="Calibri"/>
          <w:b w:val="0"/>
          <w:smallCaps w:val="0"/>
        </w:rPr>
      </w:pPr>
      <w:r w:rsidRPr="00BD2CB0">
        <w:rPr>
          <w:rFonts w:ascii="Calibri" w:hAnsi="Calibri"/>
          <w:b w:val="0"/>
        </w:rPr>
        <w:t xml:space="preserve">2.5  </w:t>
      </w:r>
      <w:r>
        <w:rPr>
          <w:rFonts w:ascii="Calibri" w:hAnsi="Calibri"/>
          <w:b w:val="0"/>
          <w:smallCaps w:val="0"/>
        </w:rPr>
        <w:tab/>
      </w:r>
      <w:r w:rsidRPr="00BD2CB0">
        <w:rPr>
          <w:rFonts w:ascii="Calibri" w:hAnsi="Calibri"/>
          <w:b w:val="0"/>
        </w:rPr>
        <w:t>Storage.</w:t>
      </w:r>
      <w:r>
        <w:tab/>
      </w:r>
      <w:r>
        <w:fldChar w:fldCharType="begin"/>
      </w:r>
      <w:r>
        <w:instrText xml:space="preserve"> PAGEREF _Toc190705594 \h </w:instrText>
      </w:r>
      <w:r>
        <w:fldChar w:fldCharType="separate"/>
      </w:r>
      <w:r>
        <w:t>3</w:t>
      </w:r>
      <w:r>
        <w:fldChar w:fldCharType="end"/>
      </w:r>
    </w:p>
    <w:p w14:paraId="3966D6F0" w14:textId="77777777" w:rsidR="009C5CF3" w:rsidRDefault="009C5CF3" w:rsidP="009C5CF3">
      <w:pPr>
        <w:pStyle w:val="TOC2"/>
        <w:tabs>
          <w:tab w:val="left" w:pos="800"/>
        </w:tabs>
        <w:ind w:left="540" w:hanging="540"/>
        <w:rPr>
          <w:rFonts w:ascii="Calibri" w:hAnsi="Calibri"/>
          <w:b w:val="0"/>
          <w:smallCaps w:val="0"/>
        </w:rPr>
      </w:pPr>
      <w:r w:rsidRPr="00BD2CB0">
        <w:rPr>
          <w:rFonts w:ascii="Calibri" w:hAnsi="Calibri"/>
          <w:b w:val="0"/>
        </w:rPr>
        <w:t xml:space="preserve">2.6  </w:t>
      </w:r>
      <w:r>
        <w:rPr>
          <w:rFonts w:ascii="Calibri" w:hAnsi="Calibri"/>
          <w:b w:val="0"/>
          <w:smallCaps w:val="0"/>
        </w:rPr>
        <w:tab/>
      </w:r>
      <w:r w:rsidRPr="00BD2CB0">
        <w:rPr>
          <w:rFonts w:ascii="Calibri" w:hAnsi="Calibri"/>
          <w:b w:val="0"/>
        </w:rPr>
        <w:t>Loading and Filling Operations</w:t>
      </w:r>
      <w:r>
        <w:tab/>
      </w:r>
      <w:r>
        <w:fldChar w:fldCharType="begin"/>
      </w:r>
      <w:r>
        <w:instrText xml:space="preserve"> PAGEREF _Toc190705595 \h </w:instrText>
      </w:r>
      <w:r>
        <w:fldChar w:fldCharType="separate"/>
      </w:r>
      <w:r>
        <w:t>3</w:t>
      </w:r>
      <w:r>
        <w:fldChar w:fldCharType="end"/>
      </w:r>
    </w:p>
    <w:p w14:paraId="395087AF" w14:textId="77777777" w:rsidR="009C5CF3" w:rsidRDefault="009C5CF3" w:rsidP="009C5CF3">
      <w:pPr>
        <w:pStyle w:val="TOC2"/>
        <w:ind w:left="540" w:hanging="540"/>
        <w:rPr>
          <w:rFonts w:ascii="Calibri" w:hAnsi="Calibri"/>
          <w:b w:val="0"/>
          <w:smallCaps w:val="0"/>
        </w:rPr>
      </w:pPr>
      <w:r w:rsidRPr="00BD2CB0">
        <w:rPr>
          <w:rFonts w:ascii="Calibri" w:hAnsi="Calibri"/>
          <w:b w:val="0"/>
        </w:rPr>
        <w:t>2.7      Pesticide Spill Cleanup</w:t>
      </w:r>
      <w:r>
        <w:tab/>
      </w:r>
      <w:r>
        <w:fldChar w:fldCharType="begin"/>
      </w:r>
      <w:r>
        <w:instrText xml:space="preserve"> PAGEREF _Toc190705596 \h </w:instrText>
      </w:r>
      <w:r>
        <w:fldChar w:fldCharType="separate"/>
      </w:r>
      <w:r>
        <w:t>4</w:t>
      </w:r>
      <w:r>
        <w:fldChar w:fldCharType="end"/>
      </w:r>
    </w:p>
    <w:p w14:paraId="61721DE3" w14:textId="77777777" w:rsidR="009C5CF3" w:rsidRDefault="009C5CF3" w:rsidP="009C5CF3">
      <w:pPr>
        <w:pStyle w:val="TOC2"/>
        <w:ind w:left="540" w:hanging="540"/>
        <w:rPr>
          <w:rFonts w:ascii="Calibri" w:hAnsi="Calibri"/>
          <w:b w:val="0"/>
          <w:smallCaps w:val="0"/>
        </w:rPr>
      </w:pPr>
      <w:r w:rsidRPr="00BD2CB0">
        <w:rPr>
          <w:rFonts w:ascii="Calibri" w:hAnsi="Calibri"/>
          <w:b w:val="0"/>
        </w:rPr>
        <w:t>2.8      Equipment/Vehicle Cleaning</w:t>
      </w:r>
      <w:r>
        <w:tab/>
      </w:r>
      <w:r>
        <w:fldChar w:fldCharType="begin"/>
      </w:r>
      <w:r>
        <w:instrText xml:space="preserve"> PAGEREF _Toc190705597 \h </w:instrText>
      </w:r>
      <w:r>
        <w:fldChar w:fldCharType="separate"/>
      </w:r>
      <w:r>
        <w:t>5</w:t>
      </w:r>
      <w:r>
        <w:fldChar w:fldCharType="end"/>
      </w:r>
    </w:p>
    <w:p w14:paraId="71F17B15" w14:textId="77777777" w:rsidR="009C5CF3" w:rsidRDefault="009C5CF3" w:rsidP="009C5CF3">
      <w:pPr>
        <w:pStyle w:val="TOC2"/>
        <w:tabs>
          <w:tab w:val="left" w:pos="600"/>
        </w:tabs>
        <w:ind w:left="540" w:hanging="540"/>
        <w:rPr>
          <w:rFonts w:ascii="Calibri" w:hAnsi="Calibri"/>
          <w:b w:val="0"/>
          <w:smallCaps w:val="0"/>
        </w:rPr>
      </w:pPr>
      <w:r w:rsidRPr="00BD2CB0">
        <w:rPr>
          <w:rFonts w:ascii="Calibri" w:hAnsi="Calibri"/>
          <w:b w:val="0"/>
        </w:rPr>
        <w:t>2.9</w:t>
      </w:r>
      <w:r>
        <w:rPr>
          <w:rFonts w:ascii="Calibri" w:hAnsi="Calibri"/>
          <w:b w:val="0"/>
          <w:smallCaps w:val="0"/>
        </w:rPr>
        <w:tab/>
      </w:r>
      <w:r w:rsidRPr="00BD2CB0">
        <w:rPr>
          <w:rFonts w:ascii="Calibri" w:hAnsi="Calibri"/>
          <w:b w:val="0"/>
        </w:rPr>
        <w:t>Disposal.</w:t>
      </w:r>
      <w:r>
        <w:tab/>
      </w:r>
      <w:r>
        <w:fldChar w:fldCharType="begin"/>
      </w:r>
      <w:r>
        <w:instrText xml:space="preserve"> PAGEREF _Toc190705598 \h </w:instrText>
      </w:r>
      <w:r>
        <w:fldChar w:fldCharType="separate"/>
      </w:r>
      <w:r>
        <w:t>6</w:t>
      </w:r>
      <w:r>
        <w:fldChar w:fldCharType="end"/>
      </w:r>
    </w:p>
    <w:p w14:paraId="580BCADD" w14:textId="77777777" w:rsidR="009C5CF3" w:rsidRDefault="009C5CF3" w:rsidP="009C5CF3">
      <w:pPr>
        <w:pStyle w:val="TOC2"/>
        <w:tabs>
          <w:tab w:val="left" w:pos="800"/>
        </w:tabs>
        <w:ind w:left="540" w:hanging="540"/>
        <w:rPr>
          <w:rFonts w:ascii="Calibri" w:hAnsi="Calibri"/>
          <w:b w:val="0"/>
          <w:smallCaps w:val="0"/>
        </w:rPr>
      </w:pPr>
      <w:r w:rsidRPr="00BD2CB0">
        <w:rPr>
          <w:rFonts w:ascii="Calibri" w:hAnsi="Calibri"/>
          <w:b w:val="0"/>
        </w:rPr>
        <w:t>2.10</w:t>
      </w:r>
      <w:r>
        <w:rPr>
          <w:rFonts w:ascii="Calibri" w:hAnsi="Calibri"/>
          <w:b w:val="0"/>
          <w:smallCaps w:val="0"/>
        </w:rPr>
        <w:tab/>
      </w:r>
      <w:r w:rsidRPr="00BD2CB0">
        <w:rPr>
          <w:rFonts w:ascii="Calibri" w:hAnsi="Calibri"/>
          <w:b w:val="0"/>
        </w:rPr>
        <w:t>Biological Hazards</w:t>
      </w:r>
      <w:r>
        <w:tab/>
      </w:r>
      <w:r>
        <w:fldChar w:fldCharType="begin"/>
      </w:r>
      <w:r>
        <w:instrText xml:space="preserve"> PAGEREF _Toc190705599 \h </w:instrText>
      </w:r>
      <w:r>
        <w:fldChar w:fldCharType="separate"/>
      </w:r>
      <w:r>
        <w:t>6</w:t>
      </w:r>
      <w:r>
        <w:fldChar w:fldCharType="end"/>
      </w:r>
    </w:p>
    <w:p w14:paraId="57727266" w14:textId="77777777" w:rsidR="009C5CF3" w:rsidRDefault="009C5CF3" w:rsidP="009C5CF3">
      <w:pPr>
        <w:pStyle w:val="TOC2"/>
        <w:tabs>
          <w:tab w:val="left" w:pos="800"/>
        </w:tabs>
        <w:ind w:left="540" w:hanging="540"/>
        <w:rPr>
          <w:rFonts w:ascii="Calibri" w:hAnsi="Calibri"/>
          <w:b w:val="0"/>
          <w:smallCaps w:val="0"/>
        </w:rPr>
      </w:pPr>
      <w:r w:rsidRPr="00BD2CB0">
        <w:rPr>
          <w:rFonts w:ascii="Calibri" w:hAnsi="Calibri"/>
          <w:b w:val="0"/>
        </w:rPr>
        <w:t>2.11</w:t>
      </w:r>
      <w:r>
        <w:rPr>
          <w:rFonts w:ascii="Calibri" w:hAnsi="Calibri"/>
          <w:b w:val="0"/>
          <w:smallCaps w:val="0"/>
        </w:rPr>
        <w:tab/>
      </w:r>
      <w:r w:rsidRPr="00BD2CB0">
        <w:rPr>
          <w:rFonts w:ascii="Calibri" w:hAnsi="Calibri"/>
          <w:b w:val="0"/>
        </w:rPr>
        <w:t>Heat Stress</w:t>
      </w:r>
      <w:r>
        <w:tab/>
      </w:r>
      <w:r>
        <w:fldChar w:fldCharType="begin"/>
      </w:r>
      <w:r>
        <w:instrText xml:space="preserve"> PAGEREF _Toc190705600 \h </w:instrText>
      </w:r>
      <w:r>
        <w:fldChar w:fldCharType="separate"/>
      </w:r>
      <w:r>
        <w:t>7</w:t>
      </w:r>
      <w:r>
        <w:fldChar w:fldCharType="end"/>
      </w:r>
    </w:p>
    <w:p w14:paraId="5C9BA565" w14:textId="77777777" w:rsidR="009C5CF3" w:rsidRDefault="009C5CF3" w:rsidP="009C5CF3">
      <w:pPr>
        <w:pStyle w:val="TOC2"/>
        <w:tabs>
          <w:tab w:val="left" w:pos="800"/>
        </w:tabs>
        <w:ind w:left="540" w:hanging="540"/>
        <w:rPr>
          <w:rFonts w:ascii="Calibri" w:hAnsi="Calibri"/>
          <w:b w:val="0"/>
          <w:smallCaps w:val="0"/>
        </w:rPr>
      </w:pPr>
      <w:r w:rsidRPr="00BD2CB0">
        <w:rPr>
          <w:rFonts w:ascii="Calibri" w:hAnsi="Calibri"/>
          <w:b w:val="0"/>
        </w:rPr>
        <w:t>2.12</w:t>
      </w:r>
      <w:r>
        <w:rPr>
          <w:rFonts w:ascii="Calibri" w:hAnsi="Calibri"/>
          <w:b w:val="0"/>
          <w:smallCaps w:val="0"/>
        </w:rPr>
        <w:tab/>
      </w:r>
      <w:r w:rsidRPr="00BD2CB0">
        <w:rPr>
          <w:rFonts w:ascii="Calibri" w:hAnsi="Calibri"/>
          <w:b w:val="0"/>
        </w:rPr>
        <w:t>Lightning:</w:t>
      </w:r>
      <w:r>
        <w:tab/>
      </w:r>
      <w:r>
        <w:fldChar w:fldCharType="begin"/>
      </w:r>
      <w:r>
        <w:instrText xml:space="preserve"> PAGEREF _Toc190705601 \h </w:instrText>
      </w:r>
      <w:r>
        <w:fldChar w:fldCharType="separate"/>
      </w:r>
      <w:r>
        <w:t>9</w:t>
      </w:r>
      <w:r>
        <w:fldChar w:fldCharType="end"/>
      </w:r>
    </w:p>
    <w:p w14:paraId="5A24F493" w14:textId="77777777" w:rsidR="009C5CF3" w:rsidRDefault="009C5CF3">
      <w:pPr>
        <w:pStyle w:val="TOC1"/>
        <w:tabs>
          <w:tab w:val="right" w:leader="dot" w:pos="8990"/>
        </w:tabs>
        <w:rPr>
          <w:rFonts w:ascii="Calibri" w:hAnsi="Calibri"/>
          <w:b w:val="0"/>
          <w:bCs w:val="0"/>
          <w:caps w:val="0"/>
          <w:noProof/>
          <w:sz w:val="24"/>
          <w:szCs w:val="24"/>
        </w:rPr>
      </w:pPr>
      <w:r w:rsidRPr="00BD2CB0">
        <w:rPr>
          <w:rFonts w:ascii="Calibri" w:hAnsi="Calibri"/>
          <w:noProof/>
          <w:u w:val="single"/>
        </w:rPr>
        <w:t>SECTION 3: PESTICIDE INFORMATION</w:t>
      </w:r>
      <w:r>
        <w:rPr>
          <w:noProof/>
        </w:rPr>
        <w:tab/>
      </w:r>
      <w:r>
        <w:rPr>
          <w:noProof/>
        </w:rPr>
        <w:fldChar w:fldCharType="begin"/>
      </w:r>
      <w:r>
        <w:rPr>
          <w:noProof/>
        </w:rPr>
        <w:instrText xml:space="preserve"> PAGEREF _Toc190705602 \h </w:instrText>
      </w:r>
      <w:r>
        <w:rPr>
          <w:noProof/>
        </w:rPr>
      </w:r>
      <w:r>
        <w:rPr>
          <w:noProof/>
        </w:rPr>
        <w:fldChar w:fldCharType="separate"/>
      </w:r>
      <w:r>
        <w:rPr>
          <w:noProof/>
        </w:rPr>
        <w:t>10</w:t>
      </w:r>
      <w:r>
        <w:rPr>
          <w:noProof/>
        </w:rPr>
        <w:fldChar w:fldCharType="end"/>
      </w:r>
    </w:p>
    <w:p w14:paraId="56C77FEC" w14:textId="77777777" w:rsidR="009C5CF3" w:rsidRDefault="009C5CF3">
      <w:pPr>
        <w:pStyle w:val="TOC2"/>
        <w:rPr>
          <w:rFonts w:ascii="Calibri" w:hAnsi="Calibri"/>
          <w:b w:val="0"/>
          <w:smallCaps w:val="0"/>
        </w:rPr>
      </w:pPr>
      <w:r w:rsidRPr="00BD2CB0">
        <w:rPr>
          <w:rFonts w:ascii="Calibri" w:hAnsi="Calibri"/>
        </w:rPr>
        <w:t>3.1    Larvicides</w:t>
      </w:r>
      <w:r>
        <w:tab/>
      </w:r>
      <w:r>
        <w:fldChar w:fldCharType="begin"/>
      </w:r>
      <w:r>
        <w:instrText xml:space="preserve"> PAGEREF _Toc190705603 \h </w:instrText>
      </w:r>
      <w:r>
        <w:fldChar w:fldCharType="separate"/>
      </w:r>
      <w:r>
        <w:t>10</w:t>
      </w:r>
      <w:r>
        <w:fldChar w:fldCharType="end"/>
      </w:r>
    </w:p>
    <w:p w14:paraId="3E835661" w14:textId="77777777" w:rsidR="009C5CF3" w:rsidRDefault="009C5CF3">
      <w:pPr>
        <w:pStyle w:val="TOC3"/>
        <w:tabs>
          <w:tab w:val="right" w:leader="dot" w:pos="8990"/>
        </w:tabs>
        <w:rPr>
          <w:rFonts w:ascii="Calibri" w:hAnsi="Calibri"/>
          <w:i w:val="0"/>
          <w:iCs w:val="0"/>
          <w:noProof/>
          <w:sz w:val="24"/>
          <w:szCs w:val="24"/>
        </w:rPr>
      </w:pPr>
      <w:r w:rsidRPr="00BD2CB0">
        <w:rPr>
          <w:rFonts w:ascii="Calibri" w:hAnsi="Calibri"/>
          <w:noProof/>
        </w:rPr>
        <w:t>List products with trade name, EPA Registration number, and any information needed in case of exposure.</w:t>
      </w:r>
      <w:r>
        <w:rPr>
          <w:noProof/>
        </w:rPr>
        <w:tab/>
      </w:r>
      <w:r>
        <w:rPr>
          <w:noProof/>
        </w:rPr>
        <w:fldChar w:fldCharType="begin"/>
      </w:r>
      <w:r>
        <w:rPr>
          <w:noProof/>
        </w:rPr>
        <w:instrText xml:space="preserve"> PAGEREF _Toc190705604 \h </w:instrText>
      </w:r>
      <w:r>
        <w:rPr>
          <w:noProof/>
        </w:rPr>
      </w:r>
      <w:r>
        <w:rPr>
          <w:noProof/>
        </w:rPr>
        <w:fldChar w:fldCharType="separate"/>
      </w:r>
      <w:r>
        <w:rPr>
          <w:noProof/>
        </w:rPr>
        <w:t>10</w:t>
      </w:r>
      <w:r>
        <w:rPr>
          <w:noProof/>
        </w:rPr>
        <w:fldChar w:fldCharType="end"/>
      </w:r>
    </w:p>
    <w:p w14:paraId="4F959251" w14:textId="77777777" w:rsidR="009C5CF3" w:rsidRDefault="009C5CF3">
      <w:pPr>
        <w:pStyle w:val="TOC2"/>
        <w:rPr>
          <w:rFonts w:ascii="Calibri" w:hAnsi="Calibri"/>
          <w:b w:val="0"/>
          <w:smallCaps w:val="0"/>
        </w:rPr>
      </w:pPr>
      <w:r w:rsidRPr="00BD2CB0">
        <w:rPr>
          <w:rFonts w:ascii="Calibri" w:hAnsi="Calibri"/>
        </w:rPr>
        <w:t>3.2    Adulticides</w:t>
      </w:r>
      <w:r>
        <w:tab/>
      </w:r>
      <w:r>
        <w:fldChar w:fldCharType="begin"/>
      </w:r>
      <w:r>
        <w:instrText xml:space="preserve"> PAGEREF _Toc190705605 \h </w:instrText>
      </w:r>
      <w:r>
        <w:fldChar w:fldCharType="separate"/>
      </w:r>
      <w:r>
        <w:t>10</w:t>
      </w:r>
      <w:r>
        <w:fldChar w:fldCharType="end"/>
      </w:r>
    </w:p>
    <w:p w14:paraId="381B076A" w14:textId="77777777" w:rsidR="009C5CF3" w:rsidRDefault="009C5CF3">
      <w:pPr>
        <w:pStyle w:val="TOC3"/>
        <w:tabs>
          <w:tab w:val="right" w:leader="dot" w:pos="8990"/>
        </w:tabs>
        <w:rPr>
          <w:rFonts w:ascii="Calibri" w:hAnsi="Calibri"/>
          <w:i w:val="0"/>
          <w:iCs w:val="0"/>
          <w:noProof/>
          <w:sz w:val="24"/>
          <w:szCs w:val="24"/>
        </w:rPr>
      </w:pPr>
      <w:r w:rsidRPr="00BD2CB0">
        <w:rPr>
          <w:rFonts w:ascii="Calibri" w:hAnsi="Calibri"/>
          <w:noProof/>
        </w:rPr>
        <w:t>List products with trade name, EPA Registration number, and any information needed in case of exposure.</w:t>
      </w:r>
      <w:r>
        <w:rPr>
          <w:noProof/>
        </w:rPr>
        <w:tab/>
      </w:r>
      <w:r>
        <w:rPr>
          <w:noProof/>
        </w:rPr>
        <w:fldChar w:fldCharType="begin"/>
      </w:r>
      <w:r>
        <w:rPr>
          <w:noProof/>
        </w:rPr>
        <w:instrText xml:space="preserve"> PAGEREF _Toc190705606 \h </w:instrText>
      </w:r>
      <w:r>
        <w:rPr>
          <w:noProof/>
        </w:rPr>
      </w:r>
      <w:r>
        <w:rPr>
          <w:noProof/>
        </w:rPr>
        <w:fldChar w:fldCharType="separate"/>
      </w:r>
      <w:r>
        <w:rPr>
          <w:noProof/>
        </w:rPr>
        <w:t>10</w:t>
      </w:r>
      <w:r>
        <w:rPr>
          <w:noProof/>
        </w:rPr>
        <w:fldChar w:fldCharType="end"/>
      </w:r>
    </w:p>
    <w:p w14:paraId="7FF84D1D" w14:textId="77777777" w:rsidR="00951295" w:rsidRPr="00275BFD" w:rsidRDefault="00951295" w:rsidP="00951295">
      <w:pPr>
        <w:tabs>
          <w:tab w:val="right" w:leader="dot" w:pos="9000"/>
        </w:tabs>
        <w:spacing w:line="360" w:lineRule="auto"/>
        <w:rPr>
          <w:rFonts w:ascii="Calibri" w:hAnsi="Calibri"/>
          <w:sz w:val="24"/>
          <w:szCs w:val="24"/>
        </w:rPr>
        <w:sectPr w:rsidR="00951295" w:rsidRPr="00275BFD" w:rsidSect="00951295">
          <w:headerReference w:type="default" r:id="rId14"/>
          <w:footerReference w:type="even" r:id="rId15"/>
          <w:pgSz w:w="12240" w:h="15840" w:code="1"/>
          <w:pgMar w:top="1440" w:right="1440" w:bottom="1440" w:left="1800" w:header="720" w:footer="720" w:gutter="0"/>
          <w:pgNumType w:start="1"/>
          <w:cols w:space="720"/>
          <w:titlePg/>
        </w:sectPr>
      </w:pPr>
      <w:r w:rsidRPr="00344FEB">
        <w:rPr>
          <w:rFonts w:ascii="Calibri" w:hAnsi="Calibri"/>
          <w:sz w:val="24"/>
          <w:szCs w:val="24"/>
        </w:rPr>
        <w:fldChar w:fldCharType="end"/>
      </w:r>
    </w:p>
    <w:p w14:paraId="73B3490B" w14:textId="77777777" w:rsidR="00951295" w:rsidRPr="00275BFD" w:rsidRDefault="00951295" w:rsidP="00951295">
      <w:pPr>
        <w:pStyle w:val="TOC1st"/>
        <w:rPr>
          <w:rFonts w:ascii="Calibri" w:hAnsi="Calibri"/>
          <w:sz w:val="24"/>
          <w:szCs w:val="24"/>
          <w:u w:val="single"/>
        </w:rPr>
      </w:pPr>
      <w:bookmarkStart w:id="0" w:name="_Toc190705589"/>
      <w:r w:rsidRPr="00275BFD">
        <w:rPr>
          <w:rFonts w:ascii="Calibri" w:hAnsi="Calibri"/>
          <w:sz w:val="24"/>
          <w:szCs w:val="24"/>
          <w:u w:val="single"/>
        </w:rPr>
        <w:lastRenderedPageBreak/>
        <w:t>SECTION 1: INTRODUCTION</w:t>
      </w:r>
      <w:bookmarkEnd w:id="0"/>
    </w:p>
    <w:p w14:paraId="40062069" w14:textId="77777777" w:rsidR="00951295" w:rsidRPr="00275BFD" w:rsidRDefault="00951295" w:rsidP="00951295">
      <w:pPr>
        <w:rPr>
          <w:rFonts w:ascii="Calibri" w:hAnsi="Calibri"/>
          <w:sz w:val="24"/>
          <w:szCs w:val="24"/>
        </w:rPr>
      </w:pPr>
    </w:p>
    <w:p w14:paraId="461627E6" w14:textId="77777777" w:rsidR="00951295" w:rsidRPr="00275BFD" w:rsidRDefault="00951295" w:rsidP="00951295">
      <w:pPr>
        <w:jc w:val="both"/>
        <w:rPr>
          <w:rFonts w:ascii="Calibri" w:hAnsi="Calibri"/>
          <w:sz w:val="24"/>
          <w:szCs w:val="24"/>
        </w:rPr>
      </w:pPr>
      <w:r w:rsidRPr="00275BFD">
        <w:rPr>
          <w:rFonts w:ascii="Calibri" w:hAnsi="Calibri"/>
          <w:sz w:val="24"/>
          <w:szCs w:val="24"/>
        </w:rPr>
        <w:t xml:space="preserve">The goal of this Health and Safety Plan (HASP) is to provide useful information to </w:t>
      </w:r>
      <w:r w:rsidR="00DD630D">
        <w:rPr>
          <w:rFonts w:ascii="Calibri" w:hAnsi="Calibri"/>
          <w:sz w:val="24"/>
          <w:szCs w:val="24"/>
        </w:rPr>
        <w:t>[Program Name]</w:t>
      </w:r>
      <w:r w:rsidRPr="00275BFD">
        <w:rPr>
          <w:rFonts w:ascii="Calibri" w:hAnsi="Calibri"/>
          <w:sz w:val="24"/>
          <w:szCs w:val="24"/>
        </w:rPr>
        <w:t xml:space="preserve"> personnel with proper safety information and precautions that should be followed to insure worker health and safety.</w:t>
      </w:r>
    </w:p>
    <w:p w14:paraId="5B056E88" w14:textId="77777777" w:rsidR="00951295" w:rsidRPr="00275BFD" w:rsidRDefault="00951295" w:rsidP="00951295">
      <w:pPr>
        <w:jc w:val="both"/>
        <w:rPr>
          <w:rFonts w:ascii="Calibri" w:hAnsi="Calibri"/>
          <w:sz w:val="24"/>
          <w:szCs w:val="24"/>
        </w:rPr>
      </w:pPr>
    </w:p>
    <w:p w14:paraId="7A6E3849" w14:textId="77777777" w:rsidR="00951295" w:rsidRPr="00275BFD" w:rsidRDefault="00951295" w:rsidP="00951295">
      <w:pPr>
        <w:jc w:val="both"/>
        <w:rPr>
          <w:rFonts w:ascii="Calibri" w:hAnsi="Calibri"/>
          <w:sz w:val="24"/>
          <w:szCs w:val="24"/>
        </w:rPr>
      </w:pPr>
      <w:r w:rsidRPr="00275BFD">
        <w:rPr>
          <w:rFonts w:ascii="Calibri" w:hAnsi="Calibri"/>
          <w:sz w:val="24"/>
          <w:szCs w:val="24"/>
        </w:rPr>
        <w:t>Human exposure to pesticides</w:t>
      </w:r>
      <w:r w:rsidRPr="00275BFD">
        <w:rPr>
          <w:rFonts w:ascii="Calibri" w:hAnsi="Calibri"/>
          <w:b/>
          <w:sz w:val="24"/>
          <w:szCs w:val="24"/>
        </w:rPr>
        <w:t xml:space="preserve"> </w:t>
      </w:r>
      <w:r w:rsidRPr="00275BFD">
        <w:rPr>
          <w:rFonts w:ascii="Calibri" w:hAnsi="Calibri"/>
          <w:sz w:val="24"/>
          <w:szCs w:val="24"/>
        </w:rPr>
        <w:t xml:space="preserve">may occur occupationally, usually involving dermal and inhalation exposure routes.  Pesticide exposures may occur in workers who refill pesticide containers and/or apply pesticides and in workers involved in post-application activities, such as equipment cleaning.  Because of these potential exposures, it is prudent to implement safety procedures and protocols to minimize pesticide exposure and protect worker safety.  These protocols would include training of all applicators in equipment use, safety, and use of Personal Protective Equipment (PPE) in full compliance with all OSHA, PESH, and USEPA regulatory requirements.  </w:t>
      </w:r>
    </w:p>
    <w:p w14:paraId="71724366" w14:textId="77777777" w:rsidR="00951295" w:rsidRPr="00275BFD" w:rsidRDefault="00951295" w:rsidP="00951295">
      <w:pPr>
        <w:pStyle w:val="Heading6"/>
        <w:jc w:val="left"/>
        <w:rPr>
          <w:rFonts w:ascii="Calibri" w:hAnsi="Calibri"/>
          <w:sz w:val="24"/>
          <w:szCs w:val="24"/>
        </w:rPr>
      </w:pPr>
    </w:p>
    <w:p w14:paraId="47909C10" w14:textId="77777777" w:rsidR="00951295" w:rsidRPr="00275BFD" w:rsidRDefault="00951295" w:rsidP="00951295">
      <w:pPr>
        <w:pStyle w:val="Heading6"/>
        <w:jc w:val="left"/>
        <w:rPr>
          <w:rFonts w:ascii="Calibri" w:hAnsi="Calibri"/>
          <w:sz w:val="24"/>
          <w:szCs w:val="24"/>
        </w:rPr>
      </w:pPr>
    </w:p>
    <w:p w14:paraId="11BFDCF8" w14:textId="77777777" w:rsidR="00951295" w:rsidRPr="00275BFD" w:rsidRDefault="00951295" w:rsidP="00951295">
      <w:pPr>
        <w:pStyle w:val="TOC1st"/>
        <w:rPr>
          <w:rFonts w:ascii="Calibri" w:hAnsi="Calibri"/>
          <w:sz w:val="24"/>
          <w:szCs w:val="24"/>
          <w:u w:val="single"/>
        </w:rPr>
      </w:pPr>
      <w:bookmarkStart w:id="1" w:name="_Toc190705590"/>
      <w:r w:rsidRPr="00275BFD">
        <w:rPr>
          <w:rFonts w:ascii="Calibri" w:hAnsi="Calibri"/>
          <w:sz w:val="24"/>
          <w:szCs w:val="24"/>
          <w:u w:val="single"/>
        </w:rPr>
        <w:t>SECTION 2: GENERAL INFORMATION</w:t>
      </w:r>
      <w:bookmarkEnd w:id="1"/>
    </w:p>
    <w:p w14:paraId="088CD0B1" w14:textId="77777777" w:rsidR="00951295" w:rsidRPr="00275BFD" w:rsidRDefault="00951295" w:rsidP="00951295">
      <w:pPr>
        <w:ind w:left="2880"/>
        <w:jc w:val="both"/>
        <w:rPr>
          <w:rFonts w:ascii="Calibri" w:hAnsi="Calibri"/>
          <w:sz w:val="24"/>
          <w:szCs w:val="24"/>
        </w:rPr>
      </w:pPr>
    </w:p>
    <w:p w14:paraId="1D2ECB6D" w14:textId="77777777" w:rsidR="00951295" w:rsidRPr="00D27DBD" w:rsidRDefault="00951295" w:rsidP="00951295">
      <w:pPr>
        <w:pStyle w:val="TOC2nd"/>
        <w:rPr>
          <w:rFonts w:ascii="Calibri" w:hAnsi="Calibri"/>
          <w:b w:val="0"/>
        </w:rPr>
      </w:pPr>
      <w:bookmarkStart w:id="2" w:name="_Toc190705591"/>
      <w:r w:rsidRPr="00D27DBD">
        <w:rPr>
          <w:rFonts w:ascii="Calibri" w:hAnsi="Calibri"/>
          <w:b w:val="0"/>
        </w:rPr>
        <w:t>2.1   Personnel</w:t>
      </w:r>
      <w:bookmarkEnd w:id="2"/>
    </w:p>
    <w:p w14:paraId="273EE61F" w14:textId="77777777" w:rsidR="00951295" w:rsidRPr="00275BFD" w:rsidRDefault="00951295" w:rsidP="00951295">
      <w:pPr>
        <w:ind w:left="360"/>
        <w:jc w:val="both"/>
        <w:rPr>
          <w:rFonts w:ascii="Calibri" w:hAnsi="Calibri"/>
          <w:sz w:val="24"/>
          <w:szCs w:val="24"/>
        </w:rPr>
      </w:pPr>
    </w:p>
    <w:tbl>
      <w:tblPr>
        <w:tblW w:w="8460" w:type="dxa"/>
        <w:tblInd w:w="468" w:type="dxa"/>
        <w:tblLook w:val="01E0" w:firstRow="1" w:lastRow="1" w:firstColumn="1" w:lastColumn="1" w:noHBand="0" w:noVBand="0"/>
      </w:tblPr>
      <w:tblGrid>
        <w:gridCol w:w="5130"/>
        <w:gridCol w:w="3330"/>
      </w:tblGrid>
      <w:tr w:rsidR="00951295" w:rsidRPr="00951295" w14:paraId="1CE89D48" w14:textId="77777777">
        <w:tc>
          <w:tcPr>
            <w:tcW w:w="5130" w:type="dxa"/>
          </w:tcPr>
          <w:p w14:paraId="330EFEB7" w14:textId="77777777" w:rsidR="00951295" w:rsidRPr="00951295" w:rsidRDefault="00951295" w:rsidP="00951295">
            <w:pPr>
              <w:jc w:val="both"/>
              <w:rPr>
                <w:rFonts w:ascii="Calibri" w:hAnsi="Calibri"/>
                <w:i/>
                <w:sz w:val="24"/>
                <w:szCs w:val="24"/>
              </w:rPr>
            </w:pPr>
            <w:r w:rsidRPr="00951295">
              <w:rPr>
                <w:rFonts w:ascii="Calibri" w:hAnsi="Calibri"/>
                <w:i/>
                <w:sz w:val="24"/>
                <w:szCs w:val="24"/>
              </w:rPr>
              <w:t>Primary Contacts</w:t>
            </w:r>
          </w:p>
        </w:tc>
        <w:tc>
          <w:tcPr>
            <w:tcW w:w="3330" w:type="dxa"/>
          </w:tcPr>
          <w:p w14:paraId="614E88F2" w14:textId="77777777" w:rsidR="00951295" w:rsidRPr="00951295" w:rsidRDefault="00951295" w:rsidP="00951295">
            <w:pPr>
              <w:jc w:val="both"/>
              <w:rPr>
                <w:rFonts w:ascii="Calibri" w:hAnsi="Calibri"/>
                <w:i/>
                <w:sz w:val="24"/>
                <w:szCs w:val="24"/>
              </w:rPr>
            </w:pPr>
            <w:r w:rsidRPr="00951295">
              <w:rPr>
                <w:rFonts w:ascii="Calibri" w:hAnsi="Calibri"/>
                <w:i/>
                <w:sz w:val="24"/>
                <w:szCs w:val="24"/>
              </w:rPr>
              <w:t>Phone Number</w:t>
            </w:r>
          </w:p>
        </w:tc>
      </w:tr>
      <w:tr w:rsidR="00951295" w:rsidRPr="00951295" w14:paraId="64E40009" w14:textId="77777777">
        <w:tc>
          <w:tcPr>
            <w:tcW w:w="5130" w:type="dxa"/>
          </w:tcPr>
          <w:p w14:paraId="22E6A62E" w14:textId="77777777" w:rsidR="00951295" w:rsidRPr="00951295" w:rsidRDefault="00951295" w:rsidP="00951295">
            <w:pPr>
              <w:ind w:left="342"/>
              <w:jc w:val="both"/>
              <w:rPr>
                <w:rFonts w:ascii="Calibri" w:hAnsi="Calibri"/>
                <w:sz w:val="24"/>
                <w:szCs w:val="24"/>
              </w:rPr>
            </w:pPr>
            <w:r w:rsidRPr="00951295">
              <w:rPr>
                <w:rFonts w:ascii="Calibri" w:hAnsi="Calibri"/>
                <w:sz w:val="24"/>
                <w:szCs w:val="24"/>
              </w:rPr>
              <w:t xml:space="preserve">Safety Director: </w:t>
            </w:r>
          </w:p>
        </w:tc>
        <w:tc>
          <w:tcPr>
            <w:tcW w:w="3330" w:type="dxa"/>
          </w:tcPr>
          <w:p w14:paraId="0581F015" w14:textId="77777777" w:rsidR="00951295" w:rsidRPr="00951295" w:rsidRDefault="00951295" w:rsidP="00951295">
            <w:pPr>
              <w:ind w:left="342"/>
              <w:jc w:val="both"/>
              <w:rPr>
                <w:rFonts w:ascii="Calibri" w:hAnsi="Calibri"/>
                <w:sz w:val="24"/>
                <w:szCs w:val="24"/>
              </w:rPr>
            </w:pPr>
          </w:p>
        </w:tc>
      </w:tr>
      <w:tr w:rsidR="00951295" w:rsidRPr="00951295" w14:paraId="2BED9898" w14:textId="77777777">
        <w:tc>
          <w:tcPr>
            <w:tcW w:w="5130" w:type="dxa"/>
          </w:tcPr>
          <w:p w14:paraId="19E25222" w14:textId="77777777" w:rsidR="00951295" w:rsidRPr="00951295" w:rsidRDefault="00DD630D" w:rsidP="00951295">
            <w:pPr>
              <w:ind w:left="342"/>
              <w:jc w:val="both"/>
              <w:rPr>
                <w:rFonts w:ascii="Calibri" w:hAnsi="Calibri"/>
                <w:sz w:val="24"/>
                <w:szCs w:val="24"/>
              </w:rPr>
            </w:pPr>
            <w:r>
              <w:rPr>
                <w:rFonts w:ascii="Calibri" w:hAnsi="Calibri"/>
                <w:sz w:val="24"/>
                <w:szCs w:val="24"/>
              </w:rPr>
              <w:t>Secondary Contact</w:t>
            </w:r>
            <w:r w:rsidR="00951295" w:rsidRPr="00951295">
              <w:rPr>
                <w:rFonts w:ascii="Calibri" w:hAnsi="Calibri"/>
                <w:sz w:val="24"/>
                <w:szCs w:val="24"/>
              </w:rPr>
              <w:t xml:space="preserve">: </w:t>
            </w:r>
          </w:p>
        </w:tc>
        <w:tc>
          <w:tcPr>
            <w:tcW w:w="3330" w:type="dxa"/>
          </w:tcPr>
          <w:p w14:paraId="1A75954E" w14:textId="77777777" w:rsidR="00951295" w:rsidRPr="00951295" w:rsidRDefault="00951295" w:rsidP="00951295">
            <w:pPr>
              <w:ind w:left="342"/>
              <w:jc w:val="both"/>
              <w:rPr>
                <w:rFonts w:ascii="Calibri" w:hAnsi="Calibri"/>
                <w:sz w:val="24"/>
                <w:szCs w:val="24"/>
              </w:rPr>
            </w:pPr>
          </w:p>
        </w:tc>
      </w:tr>
    </w:tbl>
    <w:p w14:paraId="5503CF17" w14:textId="77777777" w:rsidR="00951295" w:rsidRPr="00275BFD" w:rsidRDefault="00951295" w:rsidP="00DD630D">
      <w:pPr>
        <w:jc w:val="both"/>
        <w:rPr>
          <w:rFonts w:ascii="Calibri" w:hAnsi="Calibri"/>
          <w:sz w:val="24"/>
          <w:szCs w:val="24"/>
        </w:rPr>
      </w:pPr>
    </w:p>
    <w:p w14:paraId="0E2C9753" w14:textId="77777777" w:rsidR="00951295" w:rsidRPr="00275BFD" w:rsidRDefault="00951295" w:rsidP="00951295">
      <w:pPr>
        <w:ind w:left="360"/>
        <w:jc w:val="both"/>
        <w:rPr>
          <w:rFonts w:ascii="Calibri" w:hAnsi="Calibri"/>
          <w:sz w:val="24"/>
          <w:szCs w:val="24"/>
        </w:rPr>
      </w:pPr>
    </w:p>
    <w:p w14:paraId="5FB60931" w14:textId="77777777" w:rsidR="00951295" w:rsidRPr="00275BFD" w:rsidRDefault="00951295" w:rsidP="00951295">
      <w:pPr>
        <w:ind w:left="360"/>
        <w:jc w:val="both"/>
        <w:rPr>
          <w:rFonts w:ascii="Calibri" w:hAnsi="Calibri"/>
          <w:sz w:val="24"/>
          <w:szCs w:val="24"/>
        </w:rPr>
      </w:pPr>
    </w:p>
    <w:p w14:paraId="658B85EC" w14:textId="77777777" w:rsidR="00951295" w:rsidRPr="00275BFD" w:rsidRDefault="00951295" w:rsidP="00951295">
      <w:pPr>
        <w:ind w:left="360"/>
        <w:jc w:val="both"/>
        <w:rPr>
          <w:rFonts w:ascii="Calibri" w:hAnsi="Calibri"/>
          <w:sz w:val="24"/>
          <w:szCs w:val="24"/>
        </w:rPr>
      </w:pPr>
      <w:r w:rsidRPr="00275BFD">
        <w:rPr>
          <w:rFonts w:ascii="Calibri" w:hAnsi="Calibri"/>
          <w:sz w:val="24"/>
          <w:szCs w:val="24"/>
        </w:rPr>
        <w:t>The responsibilities of the aforementioned individuals include, but are not limited to, the following:</w:t>
      </w:r>
    </w:p>
    <w:p w14:paraId="349DA8DE" w14:textId="77777777" w:rsidR="00951295" w:rsidRPr="00275BFD" w:rsidRDefault="00951295" w:rsidP="00951295">
      <w:pPr>
        <w:numPr>
          <w:ilvl w:val="0"/>
          <w:numId w:val="3"/>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Supervise field staff in the performance of mosquito control activities and ensure compliance with Health and Safety Protocols.  </w:t>
      </w:r>
    </w:p>
    <w:p w14:paraId="1F642956" w14:textId="77777777" w:rsidR="00951295" w:rsidRPr="00275BFD" w:rsidRDefault="00951295" w:rsidP="00951295">
      <w:pPr>
        <w:numPr>
          <w:ilvl w:val="0"/>
          <w:numId w:val="3"/>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Ensure that all personnel are qualified and trained according to city, state and federal laws and standards to apply pesticides. </w:t>
      </w:r>
    </w:p>
    <w:p w14:paraId="6092962A" w14:textId="77777777" w:rsidR="00951295" w:rsidRPr="00275BFD" w:rsidRDefault="00951295" w:rsidP="00951295">
      <w:pPr>
        <w:numPr>
          <w:ilvl w:val="1"/>
          <w:numId w:val="15"/>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Ensure that applicators are Certified Pesticide Applicators, Certified Technicians or Apprentices, as described by local State Regulations. </w:t>
      </w:r>
    </w:p>
    <w:p w14:paraId="7297C5DC" w14:textId="77777777" w:rsidR="00951295" w:rsidRPr="00275BFD" w:rsidRDefault="00951295" w:rsidP="00951295">
      <w:pPr>
        <w:numPr>
          <w:ilvl w:val="1"/>
          <w:numId w:val="15"/>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Ensure that certified applicators carry proof of certification or license on their person and have in their custody a complete label of every pesticide being applied.</w:t>
      </w:r>
    </w:p>
    <w:p w14:paraId="438E8BBF" w14:textId="77777777" w:rsidR="00951295" w:rsidRPr="00275BFD" w:rsidRDefault="00951295" w:rsidP="00951295">
      <w:pPr>
        <w:numPr>
          <w:ilvl w:val="1"/>
          <w:numId w:val="15"/>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Ensure that applicators receive continuing education credits required for re-certification.</w:t>
      </w:r>
    </w:p>
    <w:p w14:paraId="4E93FDEB" w14:textId="77777777" w:rsidR="00951295" w:rsidRPr="00275BFD" w:rsidRDefault="00951295" w:rsidP="00951295">
      <w:pPr>
        <w:numPr>
          <w:ilvl w:val="0"/>
          <w:numId w:val="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Ensure that all staff receives Health and Safety training to minimize potential exposure to pesticides and are thoroughly trained in the correct operation of all equipment.</w:t>
      </w:r>
    </w:p>
    <w:p w14:paraId="1E8110EA" w14:textId="77777777" w:rsidR="00951295" w:rsidRPr="00275BFD" w:rsidRDefault="00951295" w:rsidP="00951295">
      <w:pPr>
        <w:jc w:val="both"/>
        <w:rPr>
          <w:rFonts w:ascii="Calibri" w:hAnsi="Calibri"/>
          <w:sz w:val="24"/>
          <w:szCs w:val="24"/>
        </w:rPr>
      </w:pPr>
      <w:r w:rsidRPr="00275BFD">
        <w:rPr>
          <w:rFonts w:ascii="Calibri" w:hAnsi="Calibri"/>
          <w:sz w:val="24"/>
          <w:szCs w:val="24"/>
        </w:rPr>
        <w:t xml:space="preserve">  </w:t>
      </w:r>
    </w:p>
    <w:p w14:paraId="5872B41A" w14:textId="77777777" w:rsidR="00951295" w:rsidRPr="00275BFD" w:rsidRDefault="00951295" w:rsidP="00951295">
      <w:pPr>
        <w:overflowPunct w:val="0"/>
        <w:autoSpaceDE w:val="0"/>
        <w:autoSpaceDN w:val="0"/>
        <w:adjustRightInd w:val="0"/>
        <w:ind w:left="720" w:hanging="720"/>
        <w:jc w:val="both"/>
        <w:textAlignment w:val="baseline"/>
        <w:rPr>
          <w:rFonts w:ascii="Calibri" w:hAnsi="Calibri"/>
          <w:b/>
          <w:sz w:val="24"/>
          <w:szCs w:val="24"/>
        </w:rPr>
      </w:pPr>
      <w:r>
        <w:rPr>
          <w:rFonts w:ascii="Calibri" w:hAnsi="Calibri"/>
          <w:sz w:val="24"/>
          <w:szCs w:val="24"/>
        </w:rPr>
        <w:lastRenderedPageBreak/>
        <w:t>2.2</w:t>
      </w:r>
      <w:r w:rsidRPr="00275BFD">
        <w:rPr>
          <w:rFonts w:ascii="Calibri" w:hAnsi="Calibri"/>
          <w:sz w:val="24"/>
          <w:szCs w:val="24"/>
        </w:rPr>
        <w:t xml:space="preserve">   </w:t>
      </w:r>
      <w:r>
        <w:rPr>
          <w:rFonts w:ascii="Calibri" w:hAnsi="Calibri"/>
          <w:sz w:val="24"/>
          <w:szCs w:val="24"/>
        </w:rPr>
        <w:tab/>
      </w:r>
      <w:r w:rsidRPr="00275BFD">
        <w:rPr>
          <w:rFonts w:ascii="Calibri" w:hAnsi="Calibri"/>
          <w:sz w:val="24"/>
          <w:szCs w:val="24"/>
        </w:rPr>
        <w:t>Health and Safety Training</w:t>
      </w:r>
      <w:r w:rsidRPr="00275BFD">
        <w:rPr>
          <w:rFonts w:ascii="Calibri" w:hAnsi="Calibri"/>
          <w:b/>
          <w:sz w:val="24"/>
          <w:szCs w:val="24"/>
        </w:rPr>
        <w:t xml:space="preserve"> </w:t>
      </w:r>
    </w:p>
    <w:p w14:paraId="43743425" w14:textId="77777777" w:rsidR="00951295" w:rsidRPr="00275BFD" w:rsidRDefault="00951295" w:rsidP="00951295">
      <w:pPr>
        <w:jc w:val="both"/>
        <w:rPr>
          <w:rFonts w:ascii="Calibri" w:hAnsi="Calibri"/>
          <w:sz w:val="24"/>
          <w:szCs w:val="24"/>
        </w:rPr>
      </w:pPr>
    </w:p>
    <w:p w14:paraId="5C013C17" w14:textId="77777777" w:rsidR="00951295" w:rsidRPr="00275BFD" w:rsidRDefault="00951295" w:rsidP="00951295">
      <w:pPr>
        <w:numPr>
          <w:ilvl w:val="2"/>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Curriculum Development:</w:t>
      </w:r>
      <w:r w:rsidRPr="00275BFD">
        <w:rPr>
          <w:rFonts w:ascii="Calibri" w:hAnsi="Calibri"/>
          <w:b/>
          <w:sz w:val="24"/>
          <w:szCs w:val="24"/>
        </w:rPr>
        <w:t xml:space="preserve"> </w:t>
      </w:r>
      <w:r w:rsidRPr="00275BFD">
        <w:rPr>
          <w:rFonts w:ascii="Calibri" w:hAnsi="Calibri"/>
          <w:sz w:val="24"/>
          <w:szCs w:val="24"/>
        </w:rPr>
        <w:t>Training materials will be developed to comply with US Occupational Safety and Health Administration and Local Public Employee Health &amp; Safety regulations and standards:</w:t>
      </w:r>
    </w:p>
    <w:p w14:paraId="366B3797" w14:textId="77777777" w:rsidR="00951295" w:rsidRPr="00275BFD" w:rsidRDefault="00951295" w:rsidP="00951295">
      <w:pPr>
        <w:numPr>
          <w:ilvl w:val="1"/>
          <w:numId w:val="15"/>
        </w:numPr>
        <w:tabs>
          <w:tab w:val="clear" w:pos="1800"/>
          <w:tab w:val="num" w:pos="2160"/>
        </w:tabs>
        <w:overflowPunct w:val="0"/>
        <w:autoSpaceDE w:val="0"/>
        <w:autoSpaceDN w:val="0"/>
        <w:adjustRightInd w:val="0"/>
        <w:ind w:left="2160"/>
        <w:jc w:val="both"/>
        <w:textAlignment w:val="baseline"/>
        <w:rPr>
          <w:rFonts w:ascii="Calibri" w:hAnsi="Calibri"/>
          <w:sz w:val="24"/>
          <w:szCs w:val="24"/>
        </w:rPr>
      </w:pPr>
      <w:r w:rsidRPr="00275BFD">
        <w:rPr>
          <w:rFonts w:ascii="Calibri" w:hAnsi="Calibri"/>
          <w:sz w:val="24"/>
          <w:szCs w:val="24"/>
        </w:rPr>
        <w:t>To teach staff how to prevent and/or minimize pesticide exposure when applying larvicides and adulticides.</w:t>
      </w:r>
    </w:p>
    <w:p w14:paraId="4A4071A6" w14:textId="77777777" w:rsidR="00951295" w:rsidRPr="00275BFD" w:rsidRDefault="00951295" w:rsidP="00951295">
      <w:pPr>
        <w:jc w:val="both"/>
        <w:rPr>
          <w:rFonts w:ascii="Calibri" w:hAnsi="Calibri"/>
          <w:sz w:val="24"/>
          <w:szCs w:val="24"/>
        </w:rPr>
      </w:pPr>
    </w:p>
    <w:p w14:paraId="2554C652" w14:textId="77777777" w:rsidR="00951295" w:rsidRPr="00275BFD" w:rsidRDefault="00951295" w:rsidP="00951295">
      <w:pPr>
        <w:pStyle w:val="BodyTextIndent2"/>
        <w:ind w:left="1440" w:hanging="720"/>
        <w:rPr>
          <w:rFonts w:ascii="Calibri" w:hAnsi="Calibri"/>
          <w:szCs w:val="24"/>
        </w:rPr>
      </w:pPr>
      <w:r w:rsidRPr="00275BFD">
        <w:rPr>
          <w:rFonts w:ascii="Calibri" w:hAnsi="Calibri"/>
          <w:szCs w:val="24"/>
        </w:rPr>
        <w:t>2.</w:t>
      </w:r>
      <w:r>
        <w:rPr>
          <w:rFonts w:ascii="Calibri" w:hAnsi="Calibri"/>
          <w:szCs w:val="24"/>
        </w:rPr>
        <w:t>2</w:t>
      </w:r>
      <w:r w:rsidRPr="00275BFD">
        <w:rPr>
          <w:rFonts w:ascii="Calibri" w:hAnsi="Calibri"/>
          <w:szCs w:val="24"/>
        </w:rPr>
        <w:t xml:space="preserve">.2  </w:t>
      </w:r>
      <w:r>
        <w:rPr>
          <w:rFonts w:ascii="Calibri" w:hAnsi="Calibri"/>
          <w:szCs w:val="24"/>
        </w:rPr>
        <w:tab/>
      </w:r>
      <w:r w:rsidRPr="00275BFD">
        <w:rPr>
          <w:rFonts w:ascii="Calibri" w:hAnsi="Calibri"/>
          <w:szCs w:val="24"/>
        </w:rPr>
        <w:t xml:space="preserve">Training. All staff will receive Health and Safety training from </w:t>
      </w:r>
      <w:r w:rsidR="00DD630D">
        <w:rPr>
          <w:rFonts w:ascii="Calibri" w:hAnsi="Calibri"/>
          <w:szCs w:val="24"/>
        </w:rPr>
        <w:t>the</w:t>
      </w:r>
      <w:r w:rsidRPr="00275BFD">
        <w:rPr>
          <w:rFonts w:ascii="Calibri" w:hAnsi="Calibri"/>
          <w:szCs w:val="24"/>
        </w:rPr>
        <w:t xml:space="preserve"> Office of Safety Compliance to minimize potential exposure to pesticides, as well as training on the proper use of vehicles and equipment. This training will include:</w:t>
      </w:r>
    </w:p>
    <w:p w14:paraId="40490989" w14:textId="77777777" w:rsidR="00951295" w:rsidRPr="00275BFD" w:rsidRDefault="00951295" w:rsidP="00951295">
      <w:pPr>
        <w:numPr>
          <w:ilvl w:val="0"/>
          <w:numId w:val="10"/>
        </w:numPr>
        <w:tabs>
          <w:tab w:val="clear" w:pos="1080"/>
          <w:tab w:val="left" w:pos="2160"/>
        </w:tabs>
        <w:overflowPunct w:val="0"/>
        <w:autoSpaceDE w:val="0"/>
        <w:autoSpaceDN w:val="0"/>
        <w:adjustRightInd w:val="0"/>
        <w:ind w:left="2160"/>
        <w:jc w:val="both"/>
        <w:textAlignment w:val="baseline"/>
        <w:rPr>
          <w:rFonts w:ascii="Calibri" w:hAnsi="Calibri"/>
          <w:sz w:val="24"/>
          <w:szCs w:val="24"/>
        </w:rPr>
      </w:pPr>
      <w:r w:rsidRPr="00275BFD">
        <w:rPr>
          <w:rFonts w:ascii="Calibri" w:hAnsi="Calibri"/>
          <w:sz w:val="24"/>
          <w:szCs w:val="24"/>
        </w:rPr>
        <w:t>Worker Right to Know requirements</w:t>
      </w:r>
    </w:p>
    <w:p w14:paraId="4CFFAD20" w14:textId="77777777" w:rsidR="00951295" w:rsidRPr="00275BFD" w:rsidRDefault="00951295" w:rsidP="00951295">
      <w:pPr>
        <w:numPr>
          <w:ilvl w:val="0"/>
          <w:numId w:val="10"/>
        </w:numPr>
        <w:tabs>
          <w:tab w:val="clear" w:pos="1080"/>
          <w:tab w:val="left" w:pos="2160"/>
        </w:tabs>
        <w:overflowPunct w:val="0"/>
        <w:autoSpaceDE w:val="0"/>
        <w:autoSpaceDN w:val="0"/>
        <w:adjustRightInd w:val="0"/>
        <w:ind w:left="2160"/>
        <w:jc w:val="both"/>
        <w:textAlignment w:val="baseline"/>
        <w:rPr>
          <w:rFonts w:ascii="Calibri" w:hAnsi="Calibri"/>
          <w:sz w:val="24"/>
          <w:szCs w:val="24"/>
        </w:rPr>
      </w:pPr>
      <w:r w:rsidRPr="00275BFD">
        <w:rPr>
          <w:rFonts w:ascii="Calibri" w:hAnsi="Calibri"/>
          <w:sz w:val="24"/>
          <w:szCs w:val="24"/>
        </w:rPr>
        <w:t>Use of Personal Protective Equipment</w:t>
      </w:r>
    </w:p>
    <w:p w14:paraId="07A19519" w14:textId="77777777" w:rsidR="00951295" w:rsidRPr="00275BFD" w:rsidRDefault="00951295" w:rsidP="00951295">
      <w:pPr>
        <w:numPr>
          <w:ilvl w:val="0"/>
          <w:numId w:val="10"/>
        </w:numPr>
        <w:tabs>
          <w:tab w:val="clear" w:pos="1080"/>
          <w:tab w:val="left" w:pos="2160"/>
        </w:tabs>
        <w:overflowPunct w:val="0"/>
        <w:autoSpaceDE w:val="0"/>
        <w:autoSpaceDN w:val="0"/>
        <w:adjustRightInd w:val="0"/>
        <w:ind w:left="2160"/>
        <w:jc w:val="both"/>
        <w:textAlignment w:val="baseline"/>
        <w:rPr>
          <w:rFonts w:ascii="Calibri" w:hAnsi="Calibri"/>
          <w:sz w:val="24"/>
          <w:szCs w:val="24"/>
        </w:rPr>
      </w:pPr>
      <w:r w:rsidRPr="00275BFD">
        <w:rPr>
          <w:rFonts w:ascii="Calibri" w:hAnsi="Calibri"/>
          <w:sz w:val="24"/>
          <w:szCs w:val="24"/>
        </w:rPr>
        <w:t>Application protocols and methods</w:t>
      </w:r>
    </w:p>
    <w:p w14:paraId="5CE185D8" w14:textId="77777777" w:rsidR="00951295" w:rsidRPr="00275BFD" w:rsidRDefault="00951295" w:rsidP="00951295">
      <w:pPr>
        <w:numPr>
          <w:ilvl w:val="0"/>
          <w:numId w:val="10"/>
        </w:numPr>
        <w:tabs>
          <w:tab w:val="clear" w:pos="1080"/>
          <w:tab w:val="left" w:pos="2160"/>
        </w:tabs>
        <w:overflowPunct w:val="0"/>
        <w:autoSpaceDE w:val="0"/>
        <w:autoSpaceDN w:val="0"/>
        <w:adjustRightInd w:val="0"/>
        <w:ind w:left="2160"/>
        <w:jc w:val="both"/>
        <w:textAlignment w:val="baseline"/>
        <w:rPr>
          <w:rFonts w:ascii="Calibri" w:hAnsi="Calibri"/>
          <w:sz w:val="24"/>
          <w:szCs w:val="24"/>
        </w:rPr>
      </w:pPr>
      <w:r w:rsidRPr="00275BFD">
        <w:rPr>
          <w:rFonts w:ascii="Calibri" w:hAnsi="Calibri"/>
          <w:sz w:val="24"/>
          <w:szCs w:val="24"/>
        </w:rPr>
        <w:t>Spill cleanup procedures</w:t>
      </w:r>
    </w:p>
    <w:p w14:paraId="52D89E49" w14:textId="77777777" w:rsidR="00951295" w:rsidRPr="00275BFD" w:rsidRDefault="00951295" w:rsidP="00951295">
      <w:pPr>
        <w:numPr>
          <w:ilvl w:val="0"/>
          <w:numId w:val="10"/>
        </w:numPr>
        <w:tabs>
          <w:tab w:val="clear" w:pos="1080"/>
          <w:tab w:val="left" w:pos="2160"/>
        </w:tabs>
        <w:overflowPunct w:val="0"/>
        <w:autoSpaceDE w:val="0"/>
        <w:autoSpaceDN w:val="0"/>
        <w:adjustRightInd w:val="0"/>
        <w:ind w:left="2160"/>
        <w:jc w:val="both"/>
        <w:textAlignment w:val="baseline"/>
        <w:rPr>
          <w:rFonts w:ascii="Calibri" w:hAnsi="Calibri"/>
          <w:sz w:val="24"/>
          <w:szCs w:val="24"/>
        </w:rPr>
      </w:pPr>
      <w:r w:rsidRPr="00275BFD">
        <w:rPr>
          <w:rFonts w:ascii="Calibri" w:hAnsi="Calibri"/>
          <w:sz w:val="24"/>
          <w:szCs w:val="24"/>
        </w:rPr>
        <w:t>Equipment clean up protocols</w:t>
      </w:r>
    </w:p>
    <w:p w14:paraId="5B3D4929" w14:textId="77777777" w:rsidR="00951295" w:rsidRPr="00275BFD" w:rsidRDefault="00951295" w:rsidP="00951295">
      <w:pPr>
        <w:numPr>
          <w:ilvl w:val="0"/>
          <w:numId w:val="10"/>
        </w:numPr>
        <w:tabs>
          <w:tab w:val="clear" w:pos="1080"/>
          <w:tab w:val="left" w:pos="2160"/>
        </w:tabs>
        <w:overflowPunct w:val="0"/>
        <w:autoSpaceDE w:val="0"/>
        <w:autoSpaceDN w:val="0"/>
        <w:adjustRightInd w:val="0"/>
        <w:ind w:left="2160"/>
        <w:jc w:val="both"/>
        <w:textAlignment w:val="baseline"/>
        <w:rPr>
          <w:rFonts w:ascii="Calibri" w:hAnsi="Calibri"/>
          <w:sz w:val="24"/>
          <w:szCs w:val="24"/>
        </w:rPr>
      </w:pPr>
      <w:r w:rsidRPr="00275BFD">
        <w:rPr>
          <w:rFonts w:ascii="Calibri" w:hAnsi="Calibri"/>
          <w:sz w:val="24"/>
          <w:szCs w:val="24"/>
        </w:rPr>
        <w:t>Potential adverse effects that can occur with exposure to pesticides that may be used in mosquito control operations</w:t>
      </w:r>
    </w:p>
    <w:p w14:paraId="592C8049" w14:textId="77777777" w:rsidR="00951295" w:rsidRPr="00275BFD" w:rsidRDefault="00951295" w:rsidP="00951295">
      <w:pPr>
        <w:numPr>
          <w:ilvl w:val="0"/>
          <w:numId w:val="10"/>
        </w:numPr>
        <w:tabs>
          <w:tab w:val="clear" w:pos="1080"/>
          <w:tab w:val="left" w:pos="2160"/>
        </w:tabs>
        <w:overflowPunct w:val="0"/>
        <w:autoSpaceDE w:val="0"/>
        <w:autoSpaceDN w:val="0"/>
        <w:adjustRightInd w:val="0"/>
        <w:ind w:left="2160"/>
        <w:jc w:val="both"/>
        <w:textAlignment w:val="baseline"/>
        <w:rPr>
          <w:rFonts w:ascii="Calibri" w:hAnsi="Calibri"/>
          <w:b/>
          <w:sz w:val="24"/>
          <w:szCs w:val="24"/>
        </w:rPr>
      </w:pPr>
      <w:r w:rsidRPr="00275BFD">
        <w:rPr>
          <w:rFonts w:ascii="Calibri" w:hAnsi="Calibri"/>
          <w:sz w:val="24"/>
          <w:szCs w:val="24"/>
        </w:rPr>
        <w:t>Basic first aid</w:t>
      </w:r>
    </w:p>
    <w:p w14:paraId="1B425AEC" w14:textId="77777777" w:rsidR="00951295" w:rsidRPr="00275BFD" w:rsidRDefault="00951295" w:rsidP="00951295">
      <w:pPr>
        <w:jc w:val="both"/>
        <w:rPr>
          <w:rFonts w:ascii="Calibri" w:hAnsi="Calibri"/>
          <w:b/>
          <w:sz w:val="24"/>
          <w:szCs w:val="24"/>
        </w:rPr>
      </w:pPr>
    </w:p>
    <w:p w14:paraId="5BA6C083" w14:textId="77777777" w:rsidR="00951295" w:rsidRPr="00275BFD" w:rsidRDefault="00951295" w:rsidP="00951295">
      <w:pPr>
        <w:overflowPunct w:val="0"/>
        <w:autoSpaceDE w:val="0"/>
        <w:autoSpaceDN w:val="0"/>
        <w:adjustRightInd w:val="0"/>
        <w:ind w:left="720" w:hanging="720"/>
        <w:jc w:val="both"/>
        <w:textAlignment w:val="baseline"/>
        <w:rPr>
          <w:rFonts w:ascii="Calibri" w:hAnsi="Calibri"/>
          <w:sz w:val="24"/>
          <w:szCs w:val="24"/>
        </w:rPr>
      </w:pPr>
      <w:bookmarkStart w:id="3" w:name="_Toc190705592"/>
      <w:r w:rsidRPr="00D266DF">
        <w:rPr>
          <w:rStyle w:val="TOC2ndChar"/>
          <w:rFonts w:ascii="Calibri" w:hAnsi="Calibri"/>
          <w:b w:val="0"/>
        </w:rPr>
        <w:t xml:space="preserve">2.3 </w:t>
      </w:r>
      <w:r w:rsidRPr="00D266DF">
        <w:rPr>
          <w:rStyle w:val="TOC2ndChar"/>
          <w:rFonts w:ascii="Calibri" w:hAnsi="Calibri"/>
          <w:b w:val="0"/>
        </w:rPr>
        <w:tab/>
        <w:t>Personal Protective Equipment.</w:t>
      </w:r>
      <w:bookmarkEnd w:id="3"/>
      <w:r w:rsidRPr="00275BFD">
        <w:rPr>
          <w:rFonts w:ascii="Calibri" w:hAnsi="Calibri"/>
          <w:sz w:val="24"/>
          <w:szCs w:val="24"/>
        </w:rPr>
        <w:t xml:space="preserve"> The need for personal protective equipment (PPE) is dependent on the type of pesticide being used. PPE Requirements are printed on pesticide labels.</w:t>
      </w:r>
    </w:p>
    <w:p w14:paraId="273444F2" w14:textId="77777777" w:rsidR="00951295" w:rsidRPr="00275BFD" w:rsidRDefault="00951295" w:rsidP="00951295">
      <w:pPr>
        <w:numPr>
          <w:ilvl w:val="2"/>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Gloves.</w:t>
      </w:r>
      <w:r w:rsidRPr="00275BFD">
        <w:rPr>
          <w:rFonts w:ascii="Calibri" w:hAnsi="Calibri"/>
          <w:b/>
          <w:sz w:val="24"/>
          <w:szCs w:val="24"/>
        </w:rPr>
        <w:t xml:space="preserve"> </w:t>
      </w:r>
      <w:r w:rsidRPr="00275BFD">
        <w:rPr>
          <w:rFonts w:ascii="Calibri" w:hAnsi="Calibri"/>
          <w:sz w:val="24"/>
          <w:szCs w:val="24"/>
        </w:rPr>
        <w:t xml:space="preserve">Elbow length chemical-resistant gloves are required when handling all pesticides.  Elbow length gloves protect wrists and prevent pesticides from running down sleeves into gloves.  Glove materials should include nitrile, butyl or neoprene as they offer good protection for both dry and liquid pesticides. Cotton or leather gloves should never be used as they absorb and hold pesticide close to skin for long periods of time. </w:t>
      </w:r>
    </w:p>
    <w:p w14:paraId="1B45CC36" w14:textId="77777777" w:rsidR="00951295" w:rsidRPr="00275BFD" w:rsidRDefault="00951295" w:rsidP="00951295">
      <w:pPr>
        <w:numPr>
          <w:ilvl w:val="2"/>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Coveralls.</w:t>
      </w:r>
      <w:r w:rsidRPr="00275BFD">
        <w:rPr>
          <w:rFonts w:ascii="Calibri" w:hAnsi="Calibri"/>
          <w:b/>
          <w:sz w:val="24"/>
          <w:szCs w:val="24"/>
        </w:rPr>
        <w:t xml:space="preserve"> </w:t>
      </w:r>
      <w:r w:rsidRPr="00275BFD">
        <w:rPr>
          <w:rFonts w:ascii="Calibri" w:hAnsi="Calibri"/>
          <w:sz w:val="24"/>
          <w:szCs w:val="24"/>
        </w:rPr>
        <w:t>Cloth coveralls and/or Tyvek suits are required</w:t>
      </w:r>
      <w:r w:rsidRPr="00275BFD">
        <w:rPr>
          <w:rFonts w:ascii="Calibri" w:hAnsi="Calibri"/>
          <w:b/>
          <w:sz w:val="24"/>
          <w:szCs w:val="24"/>
        </w:rPr>
        <w:t xml:space="preserve"> </w:t>
      </w:r>
      <w:r w:rsidRPr="00275BFD">
        <w:rPr>
          <w:rFonts w:ascii="Calibri" w:hAnsi="Calibri"/>
          <w:sz w:val="24"/>
          <w:szCs w:val="24"/>
        </w:rPr>
        <w:t xml:space="preserve">to be worn by pesticide applicators at all times during pesticide loading and filling, application and equipment clean up. </w:t>
      </w:r>
    </w:p>
    <w:p w14:paraId="5FB7F45B" w14:textId="77777777" w:rsidR="00951295" w:rsidRPr="00275BFD" w:rsidRDefault="00951295" w:rsidP="00951295">
      <w:pPr>
        <w:numPr>
          <w:ilvl w:val="2"/>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Apron.</w:t>
      </w:r>
      <w:r w:rsidRPr="00275BFD">
        <w:rPr>
          <w:rFonts w:ascii="Calibri" w:hAnsi="Calibri"/>
          <w:b/>
          <w:sz w:val="24"/>
          <w:szCs w:val="24"/>
        </w:rPr>
        <w:t xml:space="preserve"> </w:t>
      </w:r>
      <w:r w:rsidRPr="00275BFD">
        <w:rPr>
          <w:rFonts w:ascii="Calibri" w:hAnsi="Calibri"/>
          <w:sz w:val="24"/>
          <w:szCs w:val="24"/>
        </w:rPr>
        <w:t>A chemical resistant apron is required when repairing or cleaning spray equipment and when mixing and loading liquid pesticides.  Aprons offer excellent protection against spills and splashes of liquid pesticides and can be easily worn over other protective equipment.  Nitrile, butyl and neoprene aprons are recommended.</w:t>
      </w:r>
    </w:p>
    <w:p w14:paraId="2F261E80" w14:textId="77777777" w:rsidR="00951295" w:rsidRPr="00275BFD" w:rsidRDefault="00951295" w:rsidP="00951295">
      <w:pPr>
        <w:numPr>
          <w:ilvl w:val="2"/>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Boots.</w:t>
      </w:r>
      <w:r w:rsidRPr="00275BFD">
        <w:rPr>
          <w:rFonts w:ascii="Calibri" w:hAnsi="Calibri"/>
          <w:b/>
          <w:sz w:val="24"/>
          <w:szCs w:val="24"/>
        </w:rPr>
        <w:t xml:space="preserve">  </w:t>
      </w:r>
      <w:r w:rsidRPr="00275BFD">
        <w:rPr>
          <w:rFonts w:ascii="Calibri" w:hAnsi="Calibri"/>
          <w:sz w:val="24"/>
          <w:szCs w:val="24"/>
        </w:rPr>
        <w:t xml:space="preserve">Unlined chemical resistant boots that cover the ankles.  Nitrile and butyl boots are required during loading and filling operations or equipment cleaning. </w:t>
      </w:r>
    </w:p>
    <w:p w14:paraId="646CED5D" w14:textId="77777777" w:rsidR="00951295" w:rsidRPr="00275BFD" w:rsidRDefault="00951295" w:rsidP="00951295">
      <w:pPr>
        <w:numPr>
          <w:ilvl w:val="2"/>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Eye Protection.</w:t>
      </w:r>
      <w:r w:rsidRPr="00275BFD">
        <w:rPr>
          <w:rFonts w:ascii="Calibri" w:hAnsi="Calibri"/>
          <w:b/>
          <w:sz w:val="24"/>
          <w:szCs w:val="24"/>
        </w:rPr>
        <w:t xml:space="preserve"> </w:t>
      </w:r>
      <w:r w:rsidRPr="00275BFD">
        <w:rPr>
          <w:rFonts w:ascii="Calibri" w:hAnsi="Calibri"/>
          <w:sz w:val="24"/>
          <w:szCs w:val="24"/>
        </w:rPr>
        <w:t xml:space="preserve">Goggles or a face shield are recommended whenever there is the possibility of pesticide getting into eyes and are required when pouring </w:t>
      </w:r>
      <w:r w:rsidRPr="00275BFD">
        <w:rPr>
          <w:rFonts w:ascii="Calibri" w:hAnsi="Calibri"/>
          <w:sz w:val="24"/>
          <w:szCs w:val="24"/>
        </w:rPr>
        <w:lastRenderedPageBreak/>
        <w:t>or mixing pesticides. Contact lenses should not be worn during any of these activities.</w:t>
      </w:r>
    </w:p>
    <w:p w14:paraId="41DAF2F5" w14:textId="77777777" w:rsidR="00951295" w:rsidRPr="00275BFD" w:rsidRDefault="00951295" w:rsidP="00951295">
      <w:pPr>
        <w:numPr>
          <w:ilvl w:val="2"/>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Respirators. Pesticide labels indicate if a respirator is required.  It is required that respirators be worn during mixing or during filling operations.</w:t>
      </w:r>
    </w:p>
    <w:p w14:paraId="07A7899C" w14:textId="77777777" w:rsidR="00951295" w:rsidRPr="00275BFD" w:rsidRDefault="00951295" w:rsidP="00951295">
      <w:pPr>
        <w:ind w:left="720"/>
        <w:jc w:val="both"/>
        <w:rPr>
          <w:rFonts w:ascii="Calibri" w:hAnsi="Calibri"/>
          <w:sz w:val="24"/>
          <w:szCs w:val="24"/>
        </w:rPr>
      </w:pPr>
    </w:p>
    <w:p w14:paraId="4156C8AA" w14:textId="77777777" w:rsidR="00951295" w:rsidRPr="00275BFD" w:rsidRDefault="00951295" w:rsidP="00951295">
      <w:pPr>
        <w:numPr>
          <w:ilvl w:val="3"/>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Fit Test. All applicators required to use respirators should be fit-tested for proper fit of respirators and appropriate respirators will be provided to applicators. Respirator should be worn tightly enough to form a seal around the applicator’s face.  Facial hair must be groomed such that a proper seal between the face and respirator is made.</w:t>
      </w:r>
    </w:p>
    <w:p w14:paraId="395CF4EE" w14:textId="77777777" w:rsidR="00951295" w:rsidRPr="00275BFD" w:rsidRDefault="00951295" w:rsidP="00951295">
      <w:pPr>
        <w:numPr>
          <w:ilvl w:val="3"/>
          <w:numId w:val="12"/>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Respirator Cartridges</w:t>
      </w:r>
      <w:r w:rsidRPr="00275BFD">
        <w:rPr>
          <w:rFonts w:ascii="Calibri" w:hAnsi="Calibri"/>
          <w:b/>
          <w:sz w:val="24"/>
          <w:szCs w:val="24"/>
        </w:rPr>
        <w:t xml:space="preserve">. </w:t>
      </w:r>
      <w:r w:rsidRPr="00275BFD">
        <w:rPr>
          <w:rFonts w:ascii="Calibri" w:hAnsi="Calibri"/>
          <w:sz w:val="24"/>
          <w:szCs w:val="24"/>
        </w:rPr>
        <w:t>Respirator cartridges designed to filter out pesticides from the air must be used.  Having the wrong cartridge may expose the applicator to toxic levels of pesticides.  The filter should be checked often and replaced when it becomes dirty or when breathing becomes difficult. If applicator notices a pesticide odor, he/she must first ensure that the respirator has a proper seal.  If odor persists, then cartridge must immediately be discarded.</w:t>
      </w:r>
    </w:p>
    <w:p w14:paraId="3E2D19C4" w14:textId="77777777" w:rsidR="00951295" w:rsidRPr="00275BFD" w:rsidRDefault="00951295" w:rsidP="00951295">
      <w:pPr>
        <w:ind w:left="1080"/>
        <w:jc w:val="both"/>
        <w:rPr>
          <w:rFonts w:ascii="Calibri" w:hAnsi="Calibri"/>
          <w:sz w:val="24"/>
          <w:szCs w:val="24"/>
        </w:rPr>
      </w:pPr>
    </w:p>
    <w:p w14:paraId="63423CBB" w14:textId="77777777" w:rsidR="00951295" w:rsidRPr="00D266DF" w:rsidRDefault="00951295" w:rsidP="00951295">
      <w:pPr>
        <w:pStyle w:val="TOC2nd"/>
        <w:rPr>
          <w:rFonts w:ascii="Calibri" w:hAnsi="Calibri"/>
          <w:b w:val="0"/>
        </w:rPr>
      </w:pPr>
      <w:bookmarkStart w:id="4" w:name="_Toc190705593"/>
      <w:r w:rsidRPr="00D266DF">
        <w:rPr>
          <w:rFonts w:ascii="Calibri" w:hAnsi="Calibri"/>
          <w:b w:val="0"/>
        </w:rPr>
        <w:t>2.4</w:t>
      </w:r>
      <w:r w:rsidRPr="00D266DF">
        <w:rPr>
          <w:rFonts w:ascii="Calibri" w:hAnsi="Calibri"/>
          <w:b w:val="0"/>
        </w:rPr>
        <w:tab/>
        <w:t>Other Safety Equipment</w:t>
      </w:r>
      <w:bookmarkEnd w:id="4"/>
      <w:r w:rsidRPr="00D266DF">
        <w:rPr>
          <w:rFonts w:ascii="Calibri" w:hAnsi="Calibri"/>
          <w:b w:val="0"/>
        </w:rPr>
        <w:t xml:space="preserve"> </w:t>
      </w:r>
    </w:p>
    <w:p w14:paraId="7F20CB8A" w14:textId="77777777" w:rsidR="00951295" w:rsidRPr="00275BFD" w:rsidRDefault="00951295" w:rsidP="00951295">
      <w:pPr>
        <w:ind w:left="360"/>
        <w:jc w:val="both"/>
        <w:rPr>
          <w:rFonts w:ascii="Calibri" w:hAnsi="Calibri"/>
          <w:sz w:val="24"/>
          <w:szCs w:val="24"/>
        </w:rPr>
      </w:pPr>
    </w:p>
    <w:p w14:paraId="282D65C5" w14:textId="77777777" w:rsidR="00951295" w:rsidRPr="00275BFD" w:rsidRDefault="00951295" w:rsidP="00951295">
      <w:pPr>
        <w:overflowPunct w:val="0"/>
        <w:autoSpaceDE w:val="0"/>
        <w:autoSpaceDN w:val="0"/>
        <w:adjustRightInd w:val="0"/>
        <w:ind w:left="720"/>
        <w:jc w:val="both"/>
        <w:textAlignment w:val="baseline"/>
        <w:rPr>
          <w:rFonts w:ascii="Calibri" w:hAnsi="Calibri"/>
          <w:sz w:val="24"/>
          <w:szCs w:val="24"/>
        </w:rPr>
      </w:pPr>
      <w:r>
        <w:rPr>
          <w:rFonts w:ascii="Calibri" w:hAnsi="Calibri"/>
          <w:sz w:val="24"/>
          <w:szCs w:val="24"/>
        </w:rPr>
        <w:t xml:space="preserve">2.4.2  </w:t>
      </w:r>
      <w:r w:rsidRPr="00275BFD">
        <w:rPr>
          <w:rFonts w:ascii="Calibri" w:hAnsi="Calibri"/>
          <w:sz w:val="24"/>
          <w:szCs w:val="24"/>
        </w:rPr>
        <w:t>Other Safety Equipment will be provided in the event of accidental exposure:</w:t>
      </w:r>
    </w:p>
    <w:p w14:paraId="70A5FB20" w14:textId="77777777" w:rsidR="00951295" w:rsidRPr="00275BFD" w:rsidRDefault="00951295" w:rsidP="00951295">
      <w:pPr>
        <w:numPr>
          <w:ilvl w:val="0"/>
          <w:numId w:val="11"/>
        </w:numPr>
        <w:tabs>
          <w:tab w:val="clear" w:pos="1440"/>
          <w:tab w:val="num" w:pos="1800"/>
        </w:tabs>
        <w:overflowPunct w:val="0"/>
        <w:autoSpaceDE w:val="0"/>
        <w:autoSpaceDN w:val="0"/>
        <w:adjustRightInd w:val="0"/>
        <w:ind w:left="1800"/>
        <w:jc w:val="both"/>
        <w:textAlignment w:val="baseline"/>
        <w:rPr>
          <w:rFonts w:ascii="Calibri" w:hAnsi="Calibri"/>
          <w:sz w:val="24"/>
          <w:szCs w:val="24"/>
        </w:rPr>
      </w:pPr>
      <w:r w:rsidRPr="00275BFD">
        <w:rPr>
          <w:rFonts w:ascii="Calibri" w:hAnsi="Calibri"/>
          <w:sz w:val="24"/>
          <w:szCs w:val="24"/>
        </w:rPr>
        <w:t xml:space="preserve">Standard First Aid Kit </w:t>
      </w:r>
    </w:p>
    <w:p w14:paraId="2A9FDC2F" w14:textId="77777777" w:rsidR="00951295" w:rsidRPr="00275BFD" w:rsidRDefault="00951295" w:rsidP="00951295">
      <w:pPr>
        <w:numPr>
          <w:ilvl w:val="0"/>
          <w:numId w:val="11"/>
        </w:numPr>
        <w:tabs>
          <w:tab w:val="clear" w:pos="1440"/>
          <w:tab w:val="num" w:pos="1800"/>
        </w:tabs>
        <w:overflowPunct w:val="0"/>
        <w:autoSpaceDE w:val="0"/>
        <w:autoSpaceDN w:val="0"/>
        <w:adjustRightInd w:val="0"/>
        <w:ind w:left="1800"/>
        <w:jc w:val="both"/>
        <w:textAlignment w:val="baseline"/>
        <w:rPr>
          <w:rFonts w:ascii="Calibri" w:hAnsi="Calibri"/>
          <w:sz w:val="24"/>
          <w:szCs w:val="24"/>
        </w:rPr>
      </w:pPr>
      <w:r w:rsidRPr="00275BFD">
        <w:rPr>
          <w:rFonts w:ascii="Calibri" w:hAnsi="Calibri"/>
          <w:sz w:val="24"/>
          <w:szCs w:val="24"/>
        </w:rPr>
        <w:t>Emergency Shower</w:t>
      </w:r>
    </w:p>
    <w:p w14:paraId="51CEBDBB" w14:textId="77777777" w:rsidR="00951295" w:rsidRPr="00275BFD" w:rsidRDefault="00951295" w:rsidP="00951295">
      <w:pPr>
        <w:numPr>
          <w:ilvl w:val="0"/>
          <w:numId w:val="11"/>
        </w:numPr>
        <w:tabs>
          <w:tab w:val="clear" w:pos="1440"/>
          <w:tab w:val="num" w:pos="1800"/>
        </w:tabs>
        <w:overflowPunct w:val="0"/>
        <w:autoSpaceDE w:val="0"/>
        <w:autoSpaceDN w:val="0"/>
        <w:adjustRightInd w:val="0"/>
        <w:ind w:left="1800"/>
        <w:jc w:val="both"/>
        <w:textAlignment w:val="baseline"/>
        <w:rPr>
          <w:rFonts w:ascii="Calibri" w:hAnsi="Calibri"/>
          <w:sz w:val="24"/>
          <w:szCs w:val="24"/>
        </w:rPr>
      </w:pPr>
      <w:r w:rsidRPr="00275BFD">
        <w:rPr>
          <w:rFonts w:ascii="Calibri" w:hAnsi="Calibri"/>
          <w:sz w:val="24"/>
          <w:szCs w:val="24"/>
        </w:rPr>
        <w:t>Emergency eye wash station</w:t>
      </w:r>
    </w:p>
    <w:p w14:paraId="035193CB" w14:textId="77777777" w:rsidR="00951295" w:rsidRPr="00275BFD" w:rsidRDefault="00951295" w:rsidP="00951295">
      <w:pPr>
        <w:numPr>
          <w:ilvl w:val="0"/>
          <w:numId w:val="11"/>
        </w:numPr>
        <w:tabs>
          <w:tab w:val="clear" w:pos="1440"/>
          <w:tab w:val="num" w:pos="1800"/>
        </w:tabs>
        <w:overflowPunct w:val="0"/>
        <w:autoSpaceDE w:val="0"/>
        <w:autoSpaceDN w:val="0"/>
        <w:adjustRightInd w:val="0"/>
        <w:ind w:left="1800"/>
        <w:jc w:val="both"/>
        <w:textAlignment w:val="baseline"/>
        <w:rPr>
          <w:rFonts w:ascii="Calibri" w:hAnsi="Calibri"/>
          <w:sz w:val="24"/>
          <w:szCs w:val="24"/>
        </w:rPr>
      </w:pPr>
      <w:r w:rsidRPr="00275BFD">
        <w:rPr>
          <w:rFonts w:ascii="Calibri" w:hAnsi="Calibri"/>
          <w:sz w:val="24"/>
          <w:szCs w:val="24"/>
        </w:rPr>
        <w:t>Bottled water with squirt top to flush exposed skin.</w:t>
      </w:r>
    </w:p>
    <w:p w14:paraId="6B9F7297" w14:textId="77777777" w:rsidR="00951295" w:rsidRPr="00275BFD" w:rsidRDefault="00951295" w:rsidP="00951295">
      <w:pPr>
        <w:numPr>
          <w:ilvl w:val="0"/>
          <w:numId w:val="11"/>
        </w:numPr>
        <w:tabs>
          <w:tab w:val="clear" w:pos="1440"/>
          <w:tab w:val="num" w:pos="1800"/>
        </w:tabs>
        <w:overflowPunct w:val="0"/>
        <w:autoSpaceDE w:val="0"/>
        <w:autoSpaceDN w:val="0"/>
        <w:adjustRightInd w:val="0"/>
        <w:ind w:left="1800"/>
        <w:jc w:val="both"/>
        <w:textAlignment w:val="baseline"/>
        <w:rPr>
          <w:rFonts w:ascii="Calibri" w:hAnsi="Calibri"/>
          <w:sz w:val="24"/>
          <w:szCs w:val="24"/>
        </w:rPr>
      </w:pPr>
      <w:r w:rsidRPr="00275BFD">
        <w:rPr>
          <w:rFonts w:ascii="Calibri" w:hAnsi="Calibri"/>
          <w:sz w:val="24"/>
          <w:szCs w:val="24"/>
        </w:rPr>
        <w:t>Fire extinguisher</w:t>
      </w:r>
    </w:p>
    <w:p w14:paraId="5EFBEC43" w14:textId="77777777" w:rsidR="00951295" w:rsidRPr="00275BFD" w:rsidRDefault="00951295" w:rsidP="00951295">
      <w:pPr>
        <w:numPr>
          <w:ilvl w:val="0"/>
          <w:numId w:val="11"/>
        </w:numPr>
        <w:tabs>
          <w:tab w:val="clear" w:pos="1440"/>
          <w:tab w:val="num" w:pos="1800"/>
        </w:tabs>
        <w:overflowPunct w:val="0"/>
        <w:autoSpaceDE w:val="0"/>
        <w:autoSpaceDN w:val="0"/>
        <w:adjustRightInd w:val="0"/>
        <w:ind w:left="1800"/>
        <w:jc w:val="both"/>
        <w:textAlignment w:val="baseline"/>
        <w:rPr>
          <w:rFonts w:ascii="Calibri" w:hAnsi="Calibri"/>
          <w:sz w:val="24"/>
          <w:szCs w:val="24"/>
        </w:rPr>
      </w:pPr>
      <w:r w:rsidRPr="00275BFD">
        <w:rPr>
          <w:rFonts w:ascii="Calibri" w:hAnsi="Calibri"/>
          <w:sz w:val="24"/>
          <w:szCs w:val="24"/>
        </w:rPr>
        <w:t>Flashlight</w:t>
      </w:r>
    </w:p>
    <w:p w14:paraId="01A3BC5B" w14:textId="77777777" w:rsidR="00951295" w:rsidRPr="00275BFD" w:rsidRDefault="00951295" w:rsidP="00951295">
      <w:pPr>
        <w:ind w:left="1080"/>
        <w:jc w:val="both"/>
        <w:rPr>
          <w:rFonts w:ascii="Calibri" w:hAnsi="Calibri"/>
          <w:sz w:val="24"/>
          <w:szCs w:val="24"/>
        </w:rPr>
      </w:pPr>
    </w:p>
    <w:p w14:paraId="017DA5C3" w14:textId="77777777" w:rsidR="00951295" w:rsidRPr="00275BFD" w:rsidRDefault="00951295" w:rsidP="00951295">
      <w:pPr>
        <w:overflowPunct w:val="0"/>
        <w:autoSpaceDE w:val="0"/>
        <w:autoSpaceDN w:val="0"/>
        <w:adjustRightInd w:val="0"/>
        <w:ind w:left="720" w:hanging="720"/>
        <w:jc w:val="both"/>
        <w:textAlignment w:val="baseline"/>
        <w:rPr>
          <w:rFonts w:ascii="Calibri" w:hAnsi="Calibri"/>
          <w:sz w:val="24"/>
          <w:szCs w:val="24"/>
        </w:rPr>
      </w:pPr>
      <w:bookmarkStart w:id="5" w:name="_Toc190705594"/>
      <w:r w:rsidRPr="00D266DF">
        <w:rPr>
          <w:rStyle w:val="TOC2ndChar"/>
          <w:rFonts w:ascii="Calibri" w:hAnsi="Calibri"/>
          <w:b w:val="0"/>
        </w:rPr>
        <w:t xml:space="preserve">2.5  </w:t>
      </w:r>
      <w:r w:rsidRPr="00D266DF">
        <w:rPr>
          <w:rStyle w:val="TOC2ndChar"/>
          <w:rFonts w:ascii="Calibri" w:hAnsi="Calibri"/>
          <w:b w:val="0"/>
        </w:rPr>
        <w:tab/>
        <w:t>Storage.</w:t>
      </w:r>
      <w:bookmarkEnd w:id="5"/>
      <w:r w:rsidRPr="00275BFD">
        <w:rPr>
          <w:rFonts w:ascii="Calibri" w:hAnsi="Calibri"/>
          <w:b/>
          <w:sz w:val="24"/>
          <w:szCs w:val="24"/>
        </w:rPr>
        <w:t xml:space="preserve">  </w:t>
      </w:r>
      <w:r w:rsidRPr="00275BFD">
        <w:rPr>
          <w:rFonts w:ascii="Calibri" w:hAnsi="Calibri"/>
          <w:sz w:val="24"/>
          <w:szCs w:val="24"/>
        </w:rPr>
        <w:t xml:space="preserve">Pesticides shall be stored in a secure location in accordance with manufacturer’s recommendations. </w:t>
      </w:r>
    </w:p>
    <w:p w14:paraId="4C4CCDE2" w14:textId="77777777" w:rsidR="00951295" w:rsidRPr="00275BFD" w:rsidRDefault="00951295" w:rsidP="00951295">
      <w:pPr>
        <w:tabs>
          <w:tab w:val="num" w:pos="720"/>
        </w:tabs>
        <w:ind w:left="990" w:hanging="630"/>
        <w:jc w:val="both"/>
        <w:rPr>
          <w:rFonts w:ascii="Calibri" w:hAnsi="Calibri"/>
          <w:sz w:val="24"/>
          <w:szCs w:val="24"/>
        </w:rPr>
      </w:pPr>
      <w:r w:rsidRPr="00275BFD">
        <w:rPr>
          <w:rFonts w:ascii="Calibri" w:hAnsi="Calibri"/>
          <w:sz w:val="24"/>
          <w:szCs w:val="24"/>
        </w:rPr>
        <w:t xml:space="preserve"> </w:t>
      </w:r>
    </w:p>
    <w:p w14:paraId="3983243D" w14:textId="77777777" w:rsidR="00951295" w:rsidRPr="00275BFD" w:rsidRDefault="00951295" w:rsidP="00951295">
      <w:pPr>
        <w:tabs>
          <w:tab w:val="num" w:pos="720"/>
        </w:tabs>
        <w:overflowPunct w:val="0"/>
        <w:autoSpaceDE w:val="0"/>
        <w:autoSpaceDN w:val="0"/>
        <w:adjustRightInd w:val="0"/>
        <w:ind w:left="720" w:hanging="720"/>
        <w:jc w:val="both"/>
        <w:textAlignment w:val="baseline"/>
        <w:rPr>
          <w:rFonts w:ascii="Calibri" w:hAnsi="Calibri"/>
          <w:sz w:val="24"/>
          <w:szCs w:val="24"/>
        </w:rPr>
      </w:pPr>
      <w:bookmarkStart w:id="6" w:name="_Toc190705595"/>
      <w:r w:rsidRPr="00D266DF">
        <w:rPr>
          <w:rStyle w:val="TOC2ndChar"/>
          <w:rFonts w:ascii="Calibri" w:hAnsi="Calibri"/>
          <w:b w:val="0"/>
        </w:rPr>
        <w:t xml:space="preserve">2.6  </w:t>
      </w:r>
      <w:r w:rsidRPr="00D266DF">
        <w:rPr>
          <w:rStyle w:val="TOC2ndChar"/>
          <w:rFonts w:ascii="Calibri" w:hAnsi="Calibri"/>
          <w:b w:val="0"/>
        </w:rPr>
        <w:tab/>
        <w:t>Loading and Filling Operations</w:t>
      </w:r>
      <w:bookmarkEnd w:id="6"/>
      <w:r w:rsidRPr="00275BFD">
        <w:rPr>
          <w:rFonts w:ascii="Calibri" w:hAnsi="Calibri"/>
          <w:b/>
          <w:sz w:val="24"/>
          <w:szCs w:val="24"/>
        </w:rPr>
        <w:t xml:space="preserve">. </w:t>
      </w:r>
      <w:r w:rsidRPr="00275BFD">
        <w:rPr>
          <w:rFonts w:ascii="Calibri" w:hAnsi="Calibri"/>
          <w:sz w:val="24"/>
          <w:szCs w:val="24"/>
        </w:rPr>
        <w:t>Because applicators are most likely to be exposed to pesticides when handling the pesticides during loading and/or filling, it is important that applicators strictly adhere to safety guidelines and protocols.</w:t>
      </w:r>
    </w:p>
    <w:p w14:paraId="77120E2D" w14:textId="77777777" w:rsidR="00951295" w:rsidRPr="00275BFD" w:rsidRDefault="00951295" w:rsidP="00951295">
      <w:pPr>
        <w:numPr>
          <w:ilvl w:val="0"/>
          <w:numId w:val="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Always wear adequate protective clothing and equipment.</w:t>
      </w:r>
    </w:p>
    <w:p w14:paraId="0AB6C245" w14:textId="77777777" w:rsidR="00951295" w:rsidRPr="00275BFD" w:rsidRDefault="00951295" w:rsidP="00951295">
      <w:pPr>
        <w:numPr>
          <w:ilvl w:val="0"/>
          <w:numId w:val="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Use chemical resistant gloves, aprons, and coveralls (as appropriate) and eye protection.</w:t>
      </w:r>
    </w:p>
    <w:p w14:paraId="20479687" w14:textId="77777777" w:rsidR="00951295" w:rsidRPr="00275BFD" w:rsidRDefault="00951295" w:rsidP="00951295">
      <w:pPr>
        <w:numPr>
          <w:ilvl w:val="0"/>
          <w:numId w:val="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Use respirator with appropriate cartridge when indicated on label or when handling pesticides indoors.</w:t>
      </w:r>
    </w:p>
    <w:p w14:paraId="75667B20" w14:textId="77777777" w:rsidR="00951295" w:rsidRPr="00275BFD" w:rsidRDefault="00951295" w:rsidP="00951295">
      <w:pPr>
        <w:numPr>
          <w:ilvl w:val="0"/>
          <w:numId w:val="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To prevent spills, close containers after each use</w:t>
      </w:r>
    </w:p>
    <w:p w14:paraId="778E82C4" w14:textId="77777777" w:rsidR="00951295" w:rsidRPr="00275BFD" w:rsidRDefault="00951295" w:rsidP="00951295">
      <w:pPr>
        <w:numPr>
          <w:ilvl w:val="0"/>
          <w:numId w:val="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If accident occurs, attend to it immediately (see below).</w:t>
      </w:r>
    </w:p>
    <w:p w14:paraId="313B9B0E" w14:textId="77777777" w:rsidR="00951295" w:rsidRPr="00275BFD" w:rsidRDefault="00951295" w:rsidP="00951295">
      <w:pPr>
        <w:numPr>
          <w:ilvl w:val="0"/>
          <w:numId w:val="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lastRenderedPageBreak/>
        <w:t>Remove and dispose of any contaminated clothing and wash thoroughly with soap and water.</w:t>
      </w:r>
    </w:p>
    <w:p w14:paraId="56B839AF" w14:textId="77777777" w:rsidR="00951295" w:rsidRPr="00275BFD" w:rsidRDefault="00951295" w:rsidP="00951295">
      <w:pPr>
        <w:numPr>
          <w:ilvl w:val="0"/>
          <w:numId w:val="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A Reportable Occurrence Form must be completed and submitted to </w:t>
      </w:r>
      <w:r w:rsidR="00DD630D">
        <w:rPr>
          <w:rFonts w:ascii="Calibri" w:hAnsi="Calibri"/>
          <w:sz w:val="24"/>
          <w:szCs w:val="24"/>
        </w:rPr>
        <w:t>the Safety Director</w:t>
      </w:r>
      <w:r w:rsidRPr="00275BFD">
        <w:rPr>
          <w:rFonts w:ascii="Calibri" w:hAnsi="Calibri"/>
          <w:sz w:val="24"/>
          <w:szCs w:val="24"/>
        </w:rPr>
        <w:t>.</w:t>
      </w:r>
    </w:p>
    <w:p w14:paraId="7489C0FE" w14:textId="77777777" w:rsidR="00951295" w:rsidRPr="00275BFD" w:rsidRDefault="00951295" w:rsidP="00951295">
      <w:pPr>
        <w:ind w:left="1440"/>
        <w:jc w:val="both"/>
        <w:rPr>
          <w:rFonts w:ascii="Calibri" w:hAnsi="Calibri"/>
          <w:sz w:val="24"/>
          <w:szCs w:val="24"/>
        </w:rPr>
      </w:pPr>
    </w:p>
    <w:p w14:paraId="63BDC8FB" w14:textId="77777777" w:rsidR="00951295" w:rsidRPr="00D266DF" w:rsidRDefault="00951295" w:rsidP="00951295">
      <w:pPr>
        <w:pStyle w:val="TOC2nd"/>
        <w:rPr>
          <w:rFonts w:ascii="Calibri" w:hAnsi="Calibri"/>
          <w:b w:val="0"/>
        </w:rPr>
      </w:pPr>
      <w:bookmarkStart w:id="7" w:name="_Toc190705596"/>
      <w:r w:rsidRPr="00D266DF">
        <w:rPr>
          <w:rFonts w:ascii="Calibri" w:hAnsi="Calibri"/>
          <w:b w:val="0"/>
        </w:rPr>
        <w:t>2.7       Pesticide Spill Cleanup</w:t>
      </w:r>
      <w:bookmarkEnd w:id="7"/>
    </w:p>
    <w:p w14:paraId="02D43701" w14:textId="77777777" w:rsidR="00951295" w:rsidRPr="00275BFD" w:rsidRDefault="00951295" w:rsidP="00951295">
      <w:pPr>
        <w:ind w:left="360"/>
        <w:jc w:val="both"/>
        <w:rPr>
          <w:rFonts w:ascii="Calibri" w:hAnsi="Calibri"/>
          <w:sz w:val="24"/>
          <w:szCs w:val="24"/>
        </w:rPr>
      </w:pPr>
    </w:p>
    <w:p w14:paraId="224ED178" w14:textId="77777777" w:rsidR="00951295" w:rsidRPr="00275BFD" w:rsidRDefault="00951295" w:rsidP="00951295">
      <w:pPr>
        <w:numPr>
          <w:ilvl w:val="2"/>
          <w:numId w:val="1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Reportable Spill Defined.  Any spill inside a structure of any pesticide of more than one (1) gallon liquid of any combination of pesticide and/or solvent, or dry formulations containing one (1) pound or more of active ingredient or any spill outside a structure of any pesticide containing one (1) pound or more of active ingredient.</w:t>
      </w:r>
    </w:p>
    <w:p w14:paraId="44C6B399" w14:textId="77777777" w:rsidR="00951295" w:rsidRPr="00275BFD" w:rsidRDefault="00951295" w:rsidP="00951295">
      <w:pPr>
        <w:ind w:left="720"/>
        <w:jc w:val="both"/>
        <w:rPr>
          <w:rFonts w:ascii="Calibri" w:hAnsi="Calibri"/>
          <w:sz w:val="24"/>
          <w:szCs w:val="24"/>
        </w:rPr>
      </w:pPr>
    </w:p>
    <w:p w14:paraId="15E4DE9C" w14:textId="77777777" w:rsidR="00951295" w:rsidRPr="00275BFD" w:rsidRDefault="00951295" w:rsidP="00951295">
      <w:pPr>
        <w:numPr>
          <w:ilvl w:val="2"/>
          <w:numId w:val="1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Employee Exposure (pre or post spray.) If employee inhales, ingests or is otherwise exposed to significant amounts of pesticide, s/he must immediately contact the </w:t>
      </w:r>
      <w:r w:rsidR="00DD630D">
        <w:rPr>
          <w:rFonts w:ascii="Calibri" w:hAnsi="Calibri"/>
          <w:sz w:val="24"/>
          <w:szCs w:val="24"/>
        </w:rPr>
        <w:t>Safety Director</w:t>
      </w:r>
      <w:r w:rsidRPr="00275BFD">
        <w:rPr>
          <w:rFonts w:ascii="Calibri" w:hAnsi="Calibri"/>
          <w:sz w:val="24"/>
          <w:szCs w:val="24"/>
        </w:rPr>
        <w:t xml:space="preserve"> who will contact 911 for medical assistance. </w:t>
      </w:r>
    </w:p>
    <w:p w14:paraId="083CBAFA" w14:textId="77777777" w:rsidR="00951295" w:rsidRPr="00275BFD" w:rsidRDefault="00951295" w:rsidP="00951295">
      <w:pPr>
        <w:jc w:val="both"/>
        <w:rPr>
          <w:rFonts w:ascii="Calibri" w:hAnsi="Calibri"/>
          <w:sz w:val="24"/>
          <w:szCs w:val="24"/>
        </w:rPr>
      </w:pPr>
    </w:p>
    <w:p w14:paraId="1CDDB40E" w14:textId="77777777" w:rsidR="00951295" w:rsidRPr="00275BFD" w:rsidRDefault="00951295" w:rsidP="00951295">
      <w:pPr>
        <w:numPr>
          <w:ilvl w:val="2"/>
          <w:numId w:val="1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Employee Exposure (during application.)  If exposure occurs during pesticide application, the employee must immediately contact 911 (via cellular phone) for medical assistance. If possible, the employee must then notify the </w:t>
      </w:r>
      <w:r w:rsidR="00DD630D">
        <w:rPr>
          <w:rFonts w:ascii="Calibri" w:hAnsi="Calibri"/>
          <w:sz w:val="24"/>
          <w:szCs w:val="24"/>
        </w:rPr>
        <w:t>Safety Director</w:t>
      </w:r>
      <w:r w:rsidRPr="00275BFD">
        <w:rPr>
          <w:rFonts w:ascii="Calibri" w:hAnsi="Calibri"/>
          <w:sz w:val="24"/>
          <w:szCs w:val="24"/>
        </w:rPr>
        <w:t xml:space="preserve">. Copy of SDS and label (available on every vehicle) should be presented to emergency personnel and/or physician. </w:t>
      </w:r>
    </w:p>
    <w:p w14:paraId="00514F83" w14:textId="77777777" w:rsidR="00951295" w:rsidRPr="00275BFD" w:rsidRDefault="00951295" w:rsidP="00951295">
      <w:pPr>
        <w:ind w:left="720"/>
        <w:jc w:val="both"/>
        <w:rPr>
          <w:rFonts w:ascii="Calibri" w:hAnsi="Calibri"/>
          <w:sz w:val="24"/>
          <w:szCs w:val="24"/>
        </w:rPr>
      </w:pPr>
    </w:p>
    <w:p w14:paraId="4A640093" w14:textId="77777777" w:rsidR="00951295" w:rsidRPr="00275BFD" w:rsidRDefault="00951295" w:rsidP="00951295">
      <w:pPr>
        <w:ind w:left="2160" w:hanging="1080"/>
        <w:jc w:val="both"/>
        <w:rPr>
          <w:rFonts w:ascii="Calibri" w:hAnsi="Calibri"/>
          <w:sz w:val="24"/>
          <w:szCs w:val="24"/>
        </w:rPr>
      </w:pPr>
      <w:r w:rsidRPr="00275BFD">
        <w:rPr>
          <w:rFonts w:ascii="Calibri" w:hAnsi="Calibri"/>
          <w:sz w:val="24"/>
          <w:szCs w:val="24"/>
        </w:rPr>
        <w:t>2.</w:t>
      </w:r>
      <w:r>
        <w:rPr>
          <w:rFonts w:ascii="Calibri" w:hAnsi="Calibri"/>
          <w:sz w:val="24"/>
          <w:szCs w:val="24"/>
        </w:rPr>
        <w:t>7</w:t>
      </w:r>
      <w:r w:rsidRPr="00275BFD">
        <w:rPr>
          <w:rFonts w:ascii="Calibri" w:hAnsi="Calibri"/>
          <w:sz w:val="24"/>
          <w:szCs w:val="24"/>
        </w:rPr>
        <w:t xml:space="preserve">.3.1   </w:t>
      </w:r>
      <w:r w:rsidRPr="00275BFD">
        <w:rPr>
          <w:rFonts w:ascii="Calibri" w:hAnsi="Calibri"/>
          <w:sz w:val="24"/>
          <w:szCs w:val="24"/>
        </w:rPr>
        <w:tab/>
        <w:t>Employee exposure procedures include the following:</w:t>
      </w:r>
    </w:p>
    <w:p w14:paraId="7976D2C7" w14:textId="77777777" w:rsidR="00951295" w:rsidRPr="00275BFD" w:rsidRDefault="00951295" w:rsidP="00951295">
      <w:pPr>
        <w:numPr>
          <w:ilvl w:val="0"/>
          <w:numId w:val="13"/>
        </w:numPr>
        <w:tabs>
          <w:tab w:val="clear" w:pos="180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 xml:space="preserve">If eyes are exposed, employee should gently flush eyes with eyewash as instructed, generally 15 minutes.  </w:t>
      </w:r>
    </w:p>
    <w:p w14:paraId="5E81208A" w14:textId="77777777" w:rsidR="00951295" w:rsidRPr="00275BFD" w:rsidRDefault="00951295" w:rsidP="00951295">
      <w:pPr>
        <w:numPr>
          <w:ilvl w:val="0"/>
          <w:numId w:val="13"/>
        </w:numPr>
        <w:tabs>
          <w:tab w:val="clear" w:pos="180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All exposed clothing should be removed and exposed skin should be thoroughly flushed with water; if shower is available, employee should cleanse skin and hair thoroughly with soap and water.</w:t>
      </w:r>
    </w:p>
    <w:p w14:paraId="1ACA3EE7" w14:textId="77777777" w:rsidR="00951295" w:rsidRPr="00275BFD" w:rsidRDefault="00951295" w:rsidP="00951295">
      <w:pPr>
        <w:numPr>
          <w:ilvl w:val="0"/>
          <w:numId w:val="13"/>
        </w:numPr>
        <w:tabs>
          <w:tab w:val="clear" w:pos="180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Thoroughly ventilate area and remove all personnel from area until spill is cleaned.</w:t>
      </w:r>
    </w:p>
    <w:p w14:paraId="5BDBE58E" w14:textId="77777777" w:rsidR="00951295" w:rsidRPr="00275BFD" w:rsidRDefault="00951295" w:rsidP="00951295">
      <w:pPr>
        <w:numPr>
          <w:ilvl w:val="0"/>
          <w:numId w:val="13"/>
        </w:numPr>
        <w:tabs>
          <w:tab w:val="clear" w:pos="180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 xml:space="preserve">A Reportable Occurrence Form must be completed and submitted to </w:t>
      </w:r>
      <w:r w:rsidR="00DD630D">
        <w:rPr>
          <w:rFonts w:ascii="Calibri" w:hAnsi="Calibri"/>
          <w:sz w:val="24"/>
          <w:szCs w:val="24"/>
        </w:rPr>
        <w:t>Safety Director</w:t>
      </w:r>
      <w:r w:rsidRPr="00275BFD">
        <w:rPr>
          <w:rFonts w:ascii="Calibri" w:hAnsi="Calibri"/>
          <w:sz w:val="24"/>
          <w:szCs w:val="24"/>
        </w:rPr>
        <w:t>.</w:t>
      </w:r>
    </w:p>
    <w:p w14:paraId="1E0256EC" w14:textId="77777777" w:rsidR="00951295" w:rsidRPr="00275BFD" w:rsidRDefault="00951295" w:rsidP="00951295">
      <w:pPr>
        <w:ind w:left="720"/>
        <w:jc w:val="both"/>
        <w:rPr>
          <w:rFonts w:ascii="Calibri" w:hAnsi="Calibri"/>
          <w:sz w:val="24"/>
          <w:szCs w:val="24"/>
        </w:rPr>
      </w:pPr>
    </w:p>
    <w:p w14:paraId="5ACD6982" w14:textId="77777777" w:rsidR="00951295" w:rsidRPr="00275BFD" w:rsidRDefault="00951295" w:rsidP="00951295">
      <w:pPr>
        <w:numPr>
          <w:ilvl w:val="2"/>
          <w:numId w:val="1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Spill Containment and Clean Up Procedures</w:t>
      </w:r>
      <w:r w:rsidRPr="00275BFD">
        <w:rPr>
          <w:rFonts w:ascii="Calibri" w:hAnsi="Calibri"/>
          <w:b/>
          <w:sz w:val="24"/>
          <w:szCs w:val="24"/>
        </w:rPr>
        <w:t xml:space="preserve">. </w:t>
      </w:r>
      <w:r w:rsidRPr="00275BFD">
        <w:rPr>
          <w:rFonts w:ascii="Calibri" w:hAnsi="Calibri"/>
          <w:sz w:val="24"/>
          <w:szCs w:val="24"/>
        </w:rPr>
        <w:t>All spills should be isolated to the smallest possible area.</w:t>
      </w:r>
      <w:r w:rsidRPr="00275BFD">
        <w:rPr>
          <w:rFonts w:ascii="Calibri" w:hAnsi="Calibri"/>
          <w:b/>
          <w:sz w:val="24"/>
          <w:szCs w:val="24"/>
        </w:rPr>
        <w:t xml:space="preserve"> </w:t>
      </w:r>
      <w:r w:rsidRPr="00275BFD">
        <w:rPr>
          <w:rFonts w:ascii="Calibri" w:hAnsi="Calibri"/>
          <w:sz w:val="24"/>
          <w:szCs w:val="24"/>
        </w:rPr>
        <w:t>The following procedures are recommended:</w:t>
      </w:r>
    </w:p>
    <w:p w14:paraId="15558EE6" w14:textId="77777777" w:rsidR="00951295" w:rsidRPr="00275BFD" w:rsidRDefault="00951295" w:rsidP="00951295">
      <w:pPr>
        <w:numPr>
          <w:ilvl w:val="3"/>
          <w:numId w:val="1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Spill Containment Supplies</w:t>
      </w:r>
    </w:p>
    <w:p w14:paraId="0E57CBE6" w14:textId="77777777" w:rsidR="00951295" w:rsidRPr="00275BFD" w:rsidRDefault="00951295" w:rsidP="00951295">
      <w:pPr>
        <w:numPr>
          <w:ilvl w:val="0"/>
          <w:numId w:val="9"/>
        </w:numPr>
        <w:tabs>
          <w:tab w:val="clear" w:pos="2520"/>
          <w:tab w:val="left"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100 lbs absorbent material (e.g., vermiculite).</w:t>
      </w:r>
    </w:p>
    <w:p w14:paraId="5935EED3" w14:textId="77777777" w:rsidR="00951295" w:rsidRPr="00275BFD" w:rsidRDefault="00951295" w:rsidP="00951295">
      <w:pPr>
        <w:numPr>
          <w:ilvl w:val="0"/>
          <w:numId w:val="9"/>
        </w:numPr>
        <w:tabs>
          <w:tab w:val="clear" w:pos="2520"/>
          <w:tab w:val="left"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Absorbent pesticide spill rags</w:t>
      </w:r>
    </w:p>
    <w:p w14:paraId="0517FE4E" w14:textId="77777777" w:rsidR="00951295" w:rsidRPr="00275BFD" w:rsidRDefault="00951295" w:rsidP="00951295">
      <w:pPr>
        <w:numPr>
          <w:ilvl w:val="0"/>
          <w:numId w:val="9"/>
        </w:numPr>
        <w:tabs>
          <w:tab w:val="clear" w:pos="2520"/>
          <w:tab w:val="left"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Absorbent pads, pillows and barriers</w:t>
      </w:r>
    </w:p>
    <w:p w14:paraId="0483AE29" w14:textId="77777777" w:rsidR="00951295" w:rsidRPr="00275BFD" w:rsidRDefault="00951295" w:rsidP="00951295">
      <w:pPr>
        <w:numPr>
          <w:ilvl w:val="0"/>
          <w:numId w:val="9"/>
        </w:numPr>
        <w:tabs>
          <w:tab w:val="clear" w:pos="2520"/>
          <w:tab w:val="left"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lastRenderedPageBreak/>
        <w:t>55-gallon open head drums</w:t>
      </w:r>
    </w:p>
    <w:p w14:paraId="4ABD1ABC" w14:textId="77777777" w:rsidR="00951295" w:rsidRPr="00275BFD" w:rsidRDefault="00951295" w:rsidP="00951295">
      <w:pPr>
        <w:numPr>
          <w:ilvl w:val="0"/>
          <w:numId w:val="9"/>
        </w:numPr>
        <w:tabs>
          <w:tab w:val="clear" w:pos="2520"/>
          <w:tab w:val="left"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Dustpan</w:t>
      </w:r>
    </w:p>
    <w:p w14:paraId="53B76ED8" w14:textId="77777777" w:rsidR="00951295" w:rsidRPr="00275BFD" w:rsidRDefault="00951295" w:rsidP="00951295">
      <w:pPr>
        <w:numPr>
          <w:ilvl w:val="0"/>
          <w:numId w:val="9"/>
        </w:numPr>
        <w:tabs>
          <w:tab w:val="clear" w:pos="2520"/>
          <w:tab w:val="left"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Shop brush</w:t>
      </w:r>
    </w:p>
    <w:p w14:paraId="3F24386C" w14:textId="77777777" w:rsidR="00951295" w:rsidRPr="00275BFD" w:rsidRDefault="00951295" w:rsidP="00951295">
      <w:pPr>
        <w:numPr>
          <w:ilvl w:val="0"/>
          <w:numId w:val="9"/>
        </w:numPr>
        <w:tabs>
          <w:tab w:val="clear" w:pos="2520"/>
          <w:tab w:val="left"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Square point handle shovel</w:t>
      </w:r>
    </w:p>
    <w:p w14:paraId="6B956CE9" w14:textId="77777777" w:rsidR="00951295" w:rsidRPr="00275BFD" w:rsidRDefault="00951295" w:rsidP="00951295">
      <w:pPr>
        <w:numPr>
          <w:ilvl w:val="3"/>
          <w:numId w:val="1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Small Spills</w:t>
      </w:r>
      <w:r w:rsidRPr="00275BFD">
        <w:rPr>
          <w:rFonts w:ascii="Calibri" w:hAnsi="Calibri"/>
          <w:b/>
          <w:sz w:val="24"/>
          <w:szCs w:val="24"/>
        </w:rPr>
        <w:t xml:space="preserve">.  </w:t>
      </w:r>
      <w:r w:rsidRPr="00275BFD">
        <w:rPr>
          <w:rFonts w:ascii="Calibri" w:hAnsi="Calibri"/>
          <w:sz w:val="24"/>
          <w:szCs w:val="24"/>
        </w:rPr>
        <w:t>Shut off ignition sources. Small spills that do not contaminate ground water should be managed in house using the following procedures:</w:t>
      </w:r>
    </w:p>
    <w:p w14:paraId="5E801324" w14:textId="77777777" w:rsidR="00951295" w:rsidRPr="00275BFD" w:rsidRDefault="00951295" w:rsidP="00951295">
      <w:pPr>
        <w:numPr>
          <w:ilvl w:val="0"/>
          <w:numId w:val="4"/>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Wear protective clothing indicated on the pesticide label during the entire cleaning process.</w:t>
      </w:r>
    </w:p>
    <w:p w14:paraId="726B2684" w14:textId="77777777" w:rsidR="00951295" w:rsidRPr="00275BFD" w:rsidRDefault="00951295" w:rsidP="00951295">
      <w:pPr>
        <w:numPr>
          <w:ilvl w:val="0"/>
          <w:numId w:val="4"/>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Isolate contaminated area.  Keep people away from the spill.</w:t>
      </w:r>
    </w:p>
    <w:p w14:paraId="13B17903" w14:textId="77777777" w:rsidR="00951295" w:rsidRPr="00275BFD" w:rsidRDefault="00951295" w:rsidP="00951295">
      <w:pPr>
        <w:numPr>
          <w:ilvl w:val="0"/>
          <w:numId w:val="4"/>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Soak up the spill.</w:t>
      </w:r>
      <w:r w:rsidR="00DD630D">
        <w:rPr>
          <w:rFonts w:ascii="Calibri" w:hAnsi="Calibri"/>
          <w:sz w:val="24"/>
          <w:szCs w:val="24"/>
        </w:rPr>
        <w:t xml:space="preserve"> </w:t>
      </w:r>
      <w:r w:rsidRPr="00275BFD">
        <w:rPr>
          <w:rFonts w:ascii="Calibri" w:hAnsi="Calibri"/>
          <w:sz w:val="24"/>
          <w:szCs w:val="24"/>
        </w:rPr>
        <w:t>Spread an absorbent material (e.g., vermiculite) over the entire spill.</w:t>
      </w:r>
    </w:p>
    <w:p w14:paraId="1A7C20AA" w14:textId="77777777" w:rsidR="00951295" w:rsidRPr="00275BFD" w:rsidRDefault="00951295" w:rsidP="00951295">
      <w:pPr>
        <w:numPr>
          <w:ilvl w:val="0"/>
          <w:numId w:val="4"/>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Collect contaminated materials and place into labeled heavy- duty hazardous materials bags for disposal.</w:t>
      </w:r>
    </w:p>
    <w:p w14:paraId="26FDD28E" w14:textId="77777777" w:rsidR="00951295" w:rsidRPr="00275BFD" w:rsidRDefault="00951295" w:rsidP="00951295">
      <w:pPr>
        <w:numPr>
          <w:ilvl w:val="0"/>
          <w:numId w:val="4"/>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Clean area with water and detergent and remove residue with additional absorbent material.  Place in labeled hazardous materials bags.</w:t>
      </w:r>
    </w:p>
    <w:p w14:paraId="72835F49" w14:textId="77777777" w:rsidR="00951295" w:rsidRPr="00275BFD" w:rsidRDefault="00951295" w:rsidP="00951295">
      <w:pPr>
        <w:numPr>
          <w:ilvl w:val="0"/>
          <w:numId w:val="4"/>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Decontaminate area using chemical wipes and place wipes in labeled hazardous materials bags.</w:t>
      </w:r>
    </w:p>
    <w:p w14:paraId="34EB5B39" w14:textId="77777777" w:rsidR="00951295" w:rsidRPr="00275BFD" w:rsidRDefault="00951295" w:rsidP="00951295">
      <w:pPr>
        <w:numPr>
          <w:ilvl w:val="0"/>
          <w:numId w:val="4"/>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Clean up contaminated vehicles and equipment.</w:t>
      </w:r>
    </w:p>
    <w:p w14:paraId="44175C2B" w14:textId="77777777" w:rsidR="00951295" w:rsidRPr="00275BFD" w:rsidRDefault="00951295" w:rsidP="00951295">
      <w:pPr>
        <w:numPr>
          <w:ilvl w:val="0"/>
          <w:numId w:val="4"/>
        </w:numPr>
        <w:tabs>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Dispose of all contaminated materials in labeled hazardous materials bags.</w:t>
      </w:r>
    </w:p>
    <w:p w14:paraId="4F37BBE1" w14:textId="77777777" w:rsidR="00951295" w:rsidRPr="00275BFD" w:rsidRDefault="00951295" w:rsidP="00951295">
      <w:pPr>
        <w:jc w:val="both"/>
        <w:rPr>
          <w:rFonts w:ascii="Calibri" w:hAnsi="Calibri"/>
          <w:sz w:val="24"/>
          <w:szCs w:val="24"/>
        </w:rPr>
      </w:pPr>
    </w:p>
    <w:p w14:paraId="282F93E9" w14:textId="77777777" w:rsidR="00951295" w:rsidRPr="00275BFD" w:rsidRDefault="00951295" w:rsidP="00951295">
      <w:pPr>
        <w:numPr>
          <w:ilvl w:val="3"/>
          <w:numId w:val="16"/>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Major Spills</w:t>
      </w:r>
      <w:r w:rsidRPr="00275BFD">
        <w:rPr>
          <w:rFonts w:ascii="Calibri" w:hAnsi="Calibri"/>
          <w:b/>
          <w:sz w:val="24"/>
          <w:szCs w:val="24"/>
        </w:rPr>
        <w:t>.</w:t>
      </w:r>
      <w:r w:rsidRPr="00275BFD">
        <w:rPr>
          <w:rFonts w:ascii="Calibri" w:hAnsi="Calibri"/>
          <w:sz w:val="24"/>
          <w:szCs w:val="24"/>
        </w:rPr>
        <w:t xml:space="preserve">  Shut off ignition sources.  For major spills or spills that contaminate ground water:</w:t>
      </w:r>
    </w:p>
    <w:p w14:paraId="444A1E12" w14:textId="77777777" w:rsidR="00951295" w:rsidRPr="00275BFD" w:rsidRDefault="00951295" w:rsidP="00951295">
      <w:pPr>
        <w:numPr>
          <w:ilvl w:val="0"/>
          <w:numId w:val="5"/>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Contact 911 to notify Hazmat Unit.</w:t>
      </w:r>
    </w:p>
    <w:p w14:paraId="6A707CDE" w14:textId="77777777" w:rsidR="00951295" w:rsidRPr="00275BFD" w:rsidRDefault="00951295" w:rsidP="00951295">
      <w:pPr>
        <w:numPr>
          <w:ilvl w:val="0"/>
          <w:numId w:val="5"/>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Contact</w:t>
      </w:r>
      <w:r w:rsidR="00DD630D">
        <w:rPr>
          <w:rFonts w:ascii="Calibri" w:hAnsi="Calibri"/>
          <w:sz w:val="24"/>
          <w:szCs w:val="24"/>
        </w:rPr>
        <w:t xml:space="preserve"> the</w:t>
      </w:r>
      <w:r w:rsidRPr="00275BFD">
        <w:rPr>
          <w:rFonts w:ascii="Calibri" w:hAnsi="Calibri"/>
          <w:sz w:val="24"/>
          <w:szCs w:val="24"/>
        </w:rPr>
        <w:t xml:space="preserve"> Safety Director at</w:t>
      </w:r>
      <w:r w:rsidR="00DD630D">
        <w:rPr>
          <w:rFonts w:ascii="Calibri" w:hAnsi="Calibri"/>
          <w:sz w:val="24"/>
          <w:szCs w:val="24"/>
        </w:rPr>
        <w:t xml:space="preserve">: </w:t>
      </w:r>
      <w:r w:rsidRPr="00275BFD">
        <w:rPr>
          <w:rFonts w:ascii="Calibri" w:hAnsi="Calibri"/>
          <w:sz w:val="24"/>
          <w:szCs w:val="24"/>
        </w:rPr>
        <w:t>.</w:t>
      </w:r>
    </w:p>
    <w:p w14:paraId="787332CD" w14:textId="77777777" w:rsidR="00951295" w:rsidRPr="00275BFD" w:rsidRDefault="00951295" w:rsidP="00951295">
      <w:pPr>
        <w:numPr>
          <w:ilvl w:val="0"/>
          <w:numId w:val="5"/>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Wear protective clothing indicated on the pesticide label.</w:t>
      </w:r>
    </w:p>
    <w:p w14:paraId="7670E0B9" w14:textId="77777777" w:rsidR="00951295" w:rsidRPr="00275BFD" w:rsidRDefault="00951295" w:rsidP="00951295">
      <w:pPr>
        <w:numPr>
          <w:ilvl w:val="0"/>
          <w:numId w:val="5"/>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Isolate contaminated area—keep people away.</w:t>
      </w:r>
    </w:p>
    <w:p w14:paraId="636A1BF4" w14:textId="77777777" w:rsidR="00951295" w:rsidRPr="00275BFD" w:rsidRDefault="00951295" w:rsidP="00951295">
      <w:pPr>
        <w:numPr>
          <w:ilvl w:val="0"/>
          <w:numId w:val="5"/>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Use caution to isolate and/or soak up the spill.</w:t>
      </w:r>
    </w:p>
    <w:p w14:paraId="78BF5E7E" w14:textId="77777777" w:rsidR="00951295" w:rsidRPr="00275BFD" w:rsidRDefault="00951295" w:rsidP="00951295">
      <w:pPr>
        <w:numPr>
          <w:ilvl w:val="0"/>
          <w:numId w:val="5"/>
        </w:numPr>
        <w:tabs>
          <w:tab w:val="clear" w:pos="2520"/>
          <w:tab w:val="num" w:pos="2880"/>
        </w:tabs>
        <w:overflowPunct w:val="0"/>
        <w:autoSpaceDE w:val="0"/>
        <w:autoSpaceDN w:val="0"/>
        <w:adjustRightInd w:val="0"/>
        <w:ind w:left="2880"/>
        <w:jc w:val="both"/>
        <w:textAlignment w:val="baseline"/>
        <w:rPr>
          <w:rFonts w:ascii="Calibri" w:hAnsi="Calibri"/>
          <w:sz w:val="24"/>
          <w:szCs w:val="24"/>
        </w:rPr>
      </w:pPr>
      <w:r w:rsidRPr="00275BFD">
        <w:rPr>
          <w:rFonts w:ascii="Calibri" w:hAnsi="Calibri"/>
          <w:sz w:val="24"/>
          <w:szCs w:val="24"/>
        </w:rPr>
        <w:t>Wait for Hazmat Unit to arrive.</w:t>
      </w:r>
    </w:p>
    <w:p w14:paraId="6098F577" w14:textId="77777777" w:rsidR="00951295" w:rsidRPr="00275BFD" w:rsidRDefault="00951295" w:rsidP="00951295">
      <w:pPr>
        <w:ind w:left="2160"/>
        <w:jc w:val="both"/>
        <w:rPr>
          <w:rFonts w:ascii="Calibri" w:hAnsi="Calibri"/>
          <w:sz w:val="24"/>
          <w:szCs w:val="24"/>
        </w:rPr>
      </w:pPr>
    </w:p>
    <w:p w14:paraId="670DD36F" w14:textId="77777777" w:rsidR="00951295" w:rsidRPr="00D266DF" w:rsidRDefault="00951295" w:rsidP="00951295">
      <w:pPr>
        <w:pStyle w:val="TOC2nd"/>
        <w:rPr>
          <w:rFonts w:ascii="Calibri" w:hAnsi="Calibri"/>
          <w:b w:val="0"/>
        </w:rPr>
      </w:pPr>
      <w:bookmarkStart w:id="8" w:name="_Toc190705597"/>
      <w:r w:rsidRPr="00D266DF">
        <w:rPr>
          <w:rFonts w:ascii="Calibri" w:hAnsi="Calibri"/>
          <w:b w:val="0"/>
        </w:rPr>
        <w:t>2.8       Equipment/Vehicle Cleaning</w:t>
      </w:r>
      <w:bookmarkEnd w:id="8"/>
    </w:p>
    <w:p w14:paraId="1875372C" w14:textId="77777777" w:rsidR="00951295" w:rsidRPr="00275BFD" w:rsidRDefault="00951295" w:rsidP="00951295">
      <w:pPr>
        <w:ind w:left="360"/>
        <w:jc w:val="both"/>
        <w:rPr>
          <w:rFonts w:ascii="Calibri" w:hAnsi="Calibri"/>
          <w:sz w:val="24"/>
          <w:szCs w:val="24"/>
        </w:rPr>
      </w:pPr>
    </w:p>
    <w:p w14:paraId="63D25166" w14:textId="77777777" w:rsidR="00951295" w:rsidRPr="00275BFD" w:rsidRDefault="00951295" w:rsidP="00951295">
      <w:pPr>
        <w:numPr>
          <w:ilvl w:val="2"/>
          <w:numId w:val="1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Clean Up Materials. </w:t>
      </w:r>
    </w:p>
    <w:p w14:paraId="16899BA9" w14:textId="77777777" w:rsidR="00951295" w:rsidRPr="00275BFD" w:rsidRDefault="00951295" w:rsidP="00951295">
      <w:pPr>
        <w:numPr>
          <w:ilvl w:val="0"/>
          <w:numId w:val="9"/>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Chemical wipes</w:t>
      </w:r>
    </w:p>
    <w:p w14:paraId="3825618F" w14:textId="77777777" w:rsidR="00951295" w:rsidRPr="00275BFD" w:rsidRDefault="00951295" w:rsidP="00951295">
      <w:pPr>
        <w:numPr>
          <w:ilvl w:val="0"/>
          <w:numId w:val="9"/>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Hazardous materials bags with labels</w:t>
      </w:r>
    </w:p>
    <w:p w14:paraId="0D1C8983" w14:textId="77777777" w:rsidR="00951295" w:rsidRPr="00275BFD" w:rsidRDefault="00951295" w:rsidP="00951295">
      <w:pPr>
        <w:numPr>
          <w:ilvl w:val="0"/>
          <w:numId w:val="9"/>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Water hose</w:t>
      </w:r>
    </w:p>
    <w:p w14:paraId="1AD422E9" w14:textId="77777777" w:rsidR="00951295" w:rsidRPr="00275BFD" w:rsidRDefault="00951295" w:rsidP="00951295">
      <w:pPr>
        <w:numPr>
          <w:ilvl w:val="0"/>
          <w:numId w:val="9"/>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Liquid detergent</w:t>
      </w:r>
    </w:p>
    <w:p w14:paraId="574C0096" w14:textId="77777777" w:rsidR="00951295" w:rsidRPr="00275BFD" w:rsidRDefault="00951295" w:rsidP="00951295">
      <w:pPr>
        <w:numPr>
          <w:ilvl w:val="0"/>
          <w:numId w:val="9"/>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Bucket</w:t>
      </w:r>
    </w:p>
    <w:p w14:paraId="19BF6053" w14:textId="77777777" w:rsidR="00951295" w:rsidRPr="00275BFD" w:rsidRDefault="00951295" w:rsidP="00951295">
      <w:pPr>
        <w:numPr>
          <w:ilvl w:val="0"/>
          <w:numId w:val="9"/>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Brush with long handle</w:t>
      </w:r>
    </w:p>
    <w:p w14:paraId="5DDEFDDB" w14:textId="77777777" w:rsidR="00951295" w:rsidRPr="00275BFD" w:rsidRDefault="00951295" w:rsidP="00951295">
      <w:pPr>
        <w:numPr>
          <w:ilvl w:val="2"/>
          <w:numId w:val="1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Clean Up Protocol.</w:t>
      </w:r>
    </w:p>
    <w:p w14:paraId="4EBDB31E" w14:textId="77777777" w:rsidR="00951295" w:rsidRPr="00275BFD" w:rsidRDefault="00951295" w:rsidP="00951295">
      <w:pPr>
        <w:numPr>
          <w:ilvl w:val="0"/>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lastRenderedPageBreak/>
        <w:t>Chemical wipes will be provided for the clean up of aprons, boots, goggles, and respirators.</w:t>
      </w:r>
    </w:p>
    <w:p w14:paraId="5E8D69B4" w14:textId="77777777" w:rsidR="00951295" w:rsidRPr="00275BFD" w:rsidRDefault="00951295" w:rsidP="00951295">
      <w:pPr>
        <w:numPr>
          <w:ilvl w:val="0"/>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Contaminated clothes should be placed in sealed plastic bags for washing; all contaminated clothing should be washed and properly laundered, dried and stored at the end of each day.</w:t>
      </w:r>
    </w:p>
    <w:p w14:paraId="721CF621" w14:textId="77777777" w:rsidR="00951295" w:rsidRPr="00275BFD" w:rsidRDefault="00951295" w:rsidP="00951295">
      <w:pPr>
        <w:numPr>
          <w:ilvl w:val="0"/>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Equipment Clean Up:</w:t>
      </w:r>
    </w:p>
    <w:p w14:paraId="5C1B44BA"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Wear appropriate personal protective equipment, such as Tyvek coveralls, chemical resistant gloves, etc.</w:t>
      </w:r>
    </w:p>
    <w:p w14:paraId="1D286D69"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The exterior of the spray equipment should be wiped down with a chemical wipe and disposed on in labeled hazardous waste bags.  </w:t>
      </w:r>
    </w:p>
    <w:p w14:paraId="32FA26D1"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Chemical resistant gloves (nitrile, butyl, or neoprene) must be worn during equipment wipe down.  </w:t>
      </w:r>
    </w:p>
    <w:p w14:paraId="41AFF951" w14:textId="77777777" w:rsidR="00951295" w:rsidRPr="00275BFD" w:rsidRDefault="00951295" w:rsidP="00951295">
      <w:pPr>
        <w:numPr>
          <w:ilvl w:val="0"/>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Personnel Clean Up:</w:t>
      </w:r>
    </w:p>
    <w:p w14:paraId="16FC66A7"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Personnel are requested to wash hands and other parts of the skin that may have been exposed to pesticides during application or equipment clean up. To facilitate this clean up, sinks will be provided for all personnel involved in application.</w:t>
      </w:r>
    </w:p>
    <w:p w14:paraId="6BFAE06B"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Emergency showers and eye wash equipment will be provided near the loading area in the event of accidental exposure.</w:t>
      </w:r>
    </w:p>
    <w:p w14:paraId="12805B37"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Tyvek coveralls should be removed and discarded in hazardous materials bags. All work clothing should be removed prior to ending the work day.</w:t>
      </w:r>
    </w:p>
    <w:p w14:paraId="613807A6" w14:textId="77777777" w:rsidR="00951295" w:rsidRPr="00275BFD" w:rsidRDefault="00951295" w:rsidP="00951295">
      <w:pPr>
        <w:jc w:val="both"/>
        <w:rPr>
          <w:rFonts w:ascii="Calibri" w:hAnsi="Calibri"/>
          <w:sz w:val="24"/>
          <w:szCs w:val="24"/>
        </w:rPr>
      </w:pPr>
    </w:p>
    <w:p w14:paraId="3D8A4DC3" w14:textId="77777777" w:rsidR="00951295" w:rsidRPr="00275BFD" w:rsidRDefault="00951295" w:rsidP="00951295">
      <w:pPr>
        <w:ind w:left="720" w:hanging="720"/>
        <w:jc w:val="both"/>
        <w:rPr>
          <w:rFonts w:ascii="Calibri" w:hAnsi="Calibri"/>
          <w:sz w:val="24"/>
          <w:szCs w:val="24"/>
        </w:rPr>
      </w:pPr>
      <w:bookmarkStart w:id="9" w:name="_Toc190705598"/>
      <w:r w:rsidRPr="00D266DF">
        <w:rPr>
          <w:rStyle w:val="TOC2ndChar"/>
          <w:rFonts w:ascii="Calibri" w:hAnsi="Calibri"/>
          <w:b w:val="0"/>
        </w:rPr>
        <w:t>2.9</w:t>
      </w:r>
      <w:r w:rsidRPr="00D266DF">
        <w:rPr>
          <w:rStyle w:val="TOC2ndChar"/>
          <w:rFonts w:ascii="Calibri" w:hAnsi="Calibri"/>
          <w:b w:val="0"/>
        </w:rPr>
        <w:tab/>
        <w:t>Disposal.</w:t>
      </w:r>
      <w:bookmarkEnd w:id="9"/>
      <w:r w:rsidRPr="00275BFD">
        <w:rPr>
          <w:rFonts w:ascii="Calibri" w:hAnsi="Calibri"/>
          <w:sz w:val="24"/>
          <w:szCs w:val="24"/>
        </w:rPr>
        <w:t xml:space="preserve"> Empty noncombustible pesticide container should be returned to manufacturer, whenever possible. If this is not possible, containers must be cleaned before disposal, using the triple-rinse technique or other methods approved by local agencies.  The triple rinse technique is as follows:</w:t>
      </w:r>
    </w:p>
    <w:p w14:paraId="7DD5FF3D"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Fill container on</w:t>
      </w:r>
      <w:r>
        <w:rPr>
          <w:rFonts w:ascii="Calibri" w:hAnsi="Calibri"/>
          <w:sz w:val="24"/>
          <w:szCs w:val="24"/>
        </w:rPr>
        <w:t>e quarter full with proper dilu</w:t>
      </w:r>
      <w:r w:rsidRPr="00275BFD">
        <w:rPr>
          <w:rFonts w:ascii="Calibri" w:hAnsi="Calibri"/>
          <w:sz w:val="24"/>
          <w:szCs w:val="24"/>
        </w:rPr>
        <w:t>ent.</w:t>
      </w:r>
    </w:p>
    <w:p w14:paraId="15ADB95B"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Plug opening of the container.</w:t>
      </w:r>
    </w:p>
    <w:p w14:paraId="44AC84A4"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Rotate container, making sure to rinse all surfaces.</w:t>
      </w:r>
    </w:p>
    <w:p w14:paraId="29696457"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Turn container upside down.</w:t>
      </w:r>
    </w:p>
    <w:p w14:paraId="4B3B3280"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Allow rinsate to drain.</w:t>
      </w:r>
    </w:p>
    <w:p w14:paraId="390D2A9F"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Repeat procedure twice more.</w:t>
      </w:r>
    </w:p>
    <w:p w14:paraId="4928F299"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Puncture top and bottom of container to prevent reuse</w:t>
      </w:r>
    </w:p>
    <w:p w14:paraId="42EFB372"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Crush container, if possible.</w:t>
      </w:r>
    </w:p>
    <w:p w14:paraId="00C3EA6B"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Deposit container in licensed sanitary landfill approved by OSC.</w:t>
      </w:r>
    </w:p>
    <w:p w14:paraId="7704C1B7" w14:textId="77777777" w:rsidR="00951295" w:rsidRPr="00275BFD" w:rsidRDefault="00951295" w:rsidP="00951295">
      <w:pPr>
        <w:jc w:val="both"/>
        <w:rPr>
          <w:rFonts w:ascii="Calibri" w:hAnsi="Calibri"/>
          <w:sz w:val="24"/>
          <w:szCs w:val="24"/>
        </w:rPr>
      </w:pPr>
    </w:p>
    <w:p w14:paraId="0C888830" w14:textId="77777777" w:rsidR="00951295" w:rsidRPr="00D266DF" w:rsidRDefault="00951295" w:rsidP="00951295">
      <w:pPr>
        <w:pStyle w:val="TOC2nd"/>
        <w:rPr>
          <w:rFonts w:ascii="Calibri" w:hAnsi="Calibri"/>
          <w:b w:val="0"/>
        </w:rPr>
      </w:pPr>
      <w:bookmarkStart w:id="10" w:name="_Toc190705599"/>
      <w:r w:rsidRPr="00D266DF">
        <w:rPr>
          <w:rFonts w:ascii="Calibri" w:hAnsi="Calibri"/>
          <w:b w:val="0"/>
        </w:rPr>
        <w:t>2.10</w:t>
      </w:r>
      <w:r w:rsidRPr="00D266DF">
        <w:rPr>
          <w:rFonts w:ascii="Calibri" w:hAnsi="Calibri"/>
          <w:b w:val="0"/>
        </w:rPr>
        <w:tab/>
        <w:t>Biological Hazards</w:t>
      </w:r>
      <w:bookmarkEnd w:id="10"/>
    </w:p>
    <w:p w14:paraId="6CDD5E72" w14:textId="77777777" w:rsidR="00951295" w:rsidRPr="00275BFD" w:rsidRDefault="00951295" w:rsidP="00951295">
      <w:pPr>
        <w:jc w:val="both"/>
        <w:rPr>
          <w:rFonts w:ascii="Calibri" w:hAnsi="Calibri"/>
          <w:sz w:val="24"/>
          <w:szCs w:val="24"/>
        </w:rPr>
      </w:pPr>
    </w:p>
    <w:p w14:paraId="037D206C" w14:textId="77777777" w:rsidR="00951295" w:rsidRPr="00275BFD" w:rsidRDefault="00951295" w:rsidP="00951295">
      <w:pPr>
        <w:overflowPunct w:val="0"/>
        <w:autoSpaceDE w:val="0"/>
        <w:autoSpaceDN w:val="0"/>
        <w:adjustRightInd w:val="0"/>
        <w:ind w:left="1440" w:hanging="720"/>
        <w:jc w:val="both"/>
        <w:textAlignment w:val="baseline"/>
        <w:rPr>
          <w:rFonts w:ascii="Calibri" w:hAnsi="Calibri"/>
          <w:sz w:val="24"/>
          <w:szCs w:val="24"/>
        </w:rPr>
      </w:pPr>
      <w:r>
        <w:rPr>
          <w:rFonts w:ascii="Calibri" w:hAnsi="Calibri"/>
          <w:sz w:val="24"/>
          <w:szCs w:val="24"/>
        </w:rPr>
        <w:t>2.10.1</w:t>
      </w:r>
      <w:r>
        <w:rPr>
          <w:rFonts w:ascii="Calibri" w:hAnsi="Calibri"/>
          <w:sz w:val="24"/>
          <w:szCs w:val="24"/>
        </w:rPr>
        <w:tab/>
      </w:r>
      <w:r w:rsidRPr="00275BFD">
        <w:rPr>
          <w:rFonts w:ascii="Calibri" w:hAnsi="Calibri"/>
          <w:sz w:val="24"/>
          <w:szCs w:val="24"/>
        </w:rPr>
        <w:t xml:space="preserve">General:  In addition to the hazards described in this document, pesticide applicators may encounter biological hazards that include endemic hazards such as animals, insects, and poisonous plants.  An integral part of protection </w:t>
      </w:r>
      <w:r w:rsidRPr="00275BFD">
        <w:rPr>
          <w:rFonts w:ascii="Calibri" w:hAnsi="Calibri"/>
          <w:sz w:val="24"/>
          <w:szCs w:val="24"/>
        </w:rPr>
        <w:lastRenderedPageBreak/>
        <w:t>against these types of hazards is understanding the local flora and fauna.  As these species vary from site to site, so does their likelihood of causing a harmful or hazardous condition.</w:t>
      </w:r>
    </w:p>
    <w:p w14:paraId="72517D03" w14:textId="77777777" w:rsidR="00951295" w:rsidRPr="00275BFD" w:rsidRDefault="00951295" w:rsidP="00951295">
      <w:pPr>
        <w:ind w:left="720"/>
        <w:jc w:val="both"/>
        <w:rPr>
          <w:rFonts w:ascii="Calibri" w:hAnsi="Calibri"/>
          <w:sz w:val="24"/>
          <w:szCs w:val="24"/>
        </w:rPr>
      </w:pPr>
    </w:p>
    <w:p w14:paraId="3B35DB9E" w14:textId="77777777" w:rsidR="00951295" w:rsidRPr="00275BFD" w:rsidRDefault="00951295" w:rsidP="00951295">
      <w:pPr>
        <w:overflowPunct w:val="0"/>
        <w:autoSpaceDE w:val="0"/>
        <w:autoSpaceDN w:val="0"/>
        <w:adjustRightInd w:val="0"/>
        <w:ind w:left="1440" w:hanging="720"/>
        <w:jc w:val="both"/>
        <w:textAlignment w:val="baseline"/>
        <w:rPr>
          <w:rFonts w:ascii="Calibri" w:hAnsi="Calibri"/>
          <w:sz w:val="24"/>
          <w:szCs w:val="24"/>
        </w:rPr>
      </w:pPr>
      <w:r>
        <w:rPr>
          <w:rFonts w:ascii="Calibri" w:hAnsi="Calibri"/>
          <w:sz w:val="24"/>
          <w:szCs w:val="24"/>
        </w:rPr>
        <w:t xml:space="preserve">2.10.2 </w:t>
      </w:r>
      <w:r>
        <w:rPr>
          <w:rFonts w:ascii="Calibri" w:hAnsi="Calibri"/>
          <w:sz w:val="24"/>
          <w:szCs w:val="24"/>
        </w:rPr>
        <w:tab/>
      </w:r>
      <w:r w:rsidRPr="00275BFD">
        <w:rPr>
          <w:rFonts w:ascii="Calibri" w:hAnsi="Calibri"/>
          <w:sz w:val="24"/>
          <w:szCs w:val="24"/>
        </w:rPr>
        <w:t>Animals:  Animals represent hazards because of their poisons or venoms, size and aggressiveness, diseases transmitted and/or the insects (vectors) that they may carry.  Encounters with poisonous snakes, common in some areas of the United States, may be caused by moving containers, reaching into holes, or walking through high grass, swampy areas or rocks.  A snake bite warrants medical attention after administration of proper first aid procedures.  Rabies is a viral infection most often transmitted by bites of animals infected with the virus.  These animals include dogs, bats, skunks, foxes and raccoons, but any warm blooded animal can become infected.  Examples of rapid signs include observing a raccoon in the daytime, a live bat on the ground or any other unusual, aggressive, or passive behavior.  Employees should make every effort to avoid contact with any animals while in the field.  Spray vehicles (</w:t>
      </w:r>
      <w:r w:rsidR="009C5CF3">
        <w:rPr>
          <w:rFonts w:ascii="Calibri" w:hAnsi="Calibri"/>
          <w:sz w:val="24"/>
          <w:szCs w:val="24"/>
        </w:rPr>
        <w:t xml:space="preserve">UAV, </w:t>
      </w:r>
      <w:r w:rsidRPr="00275BFD">
        <w:rPr>
          <w:rFonts w:ascii="Calibri" w:hAnsi="Calibri"/>
          <w:sz w:val="24"/>
          <w:szCs w:val="24"/>
        </w:rPr>
        <w:t xml:space="preserve">trucks and ATVs) should be maneuvered away from any potential contact and the </w:t>
      </w:r>
      <w:r w:rsidR="009C5CF3">
        <w:rPr>
          <w:rFonts w:ascii="Calibri" w:hAnsi="Calibri"/>
          <w:sz w:val="24"/>
          <w:szCs w:val="24"/>
        </w:rPr>
        <w:t>Safety Director</w:t>
      </w:r>
      <w:r w:rsidRPr="00275BFD">
        <w:rPr>
          <w:rFonts w:ascii="Calibri" w:hAnsi="Calibri"/>
          <w:sz w:val="24"/>
          <w:szCs w:val="24"/>
        </w:rPr>
        <w:t xml:space="preserve"> notified immediately.  In the unlikely event the employee is bitten or scratched by an animal in the field, the employee must immediately contact 911 for medical assistance.  The location and description of the animal should be retained and reported to the </w:t>
      </w:r>
      <w:r w:rsidR="009C5CF3">
        <w:rPr>
          <w:rFonts w:ascii="Calibri" w:hAnsi="Calibri"/>
          <w:sz w:val="24"/>
          <w:szCs w:val="24"/>
        </w:rPr>
        <w:t>Safety Director</w:t>
      </w:r>
      <w:r w:rsidR="009C5CF3" w:rsidRPr="00275BFD">
        <w:rPr>
          <w:rFonts w:ascii="Calibri" w:hAnsi="Calibri"/>
          <w:sz w:val="24"/>
          <w:szCs w:val="24"/>
        </w:rPr>
        <w:t xml:space="preserve"> </w:t>
      </w:r>
      <w:r w:rsidRPr="00275BFD">
        <w:rPr>
          <w:rFonts w:ascii="Calibri" w:hAnsi="Calibri"/>
          <w:sz w:val="24"/>
          <w:szCs w:val="24"/>
        </w:rPr>
        <w:t>and physician.</w:t>
      </w:r>
    </w:p>
    <w:p w14:paraId="1C371C3C" w14:textId="77777777" w:rsidR="00951295" w:rsidRPr="00275BFD" w:rsidRDefault="00951295" w:rsidP="00951295">
      <w:pPr>
        <w:ind w:left="1440" w:hanging="720"/>
        <w:jc w:val="both"/>
        <w:rPr>
          <w:rFonts w:ascii="Calibri" w:hAnsi="Calibri"/>
          <w:sz w:val="24"/>
          <w:szCs w:val="24"/>
        </w:rPr>
      </w:pPr>
    </w:p>
    <w:p w14:paraId="0942E97D" w14:textId="77777777" w:rsidR="00951295" w:rsidRPr="00275BFD" w:rsidRDefault="00951295" w:rsidP="00951295">
      <w:pPr>
        <w:overflowPunct w:val="0"/>
        <w:autoSpaceDE w:val="0"/>
        <w:autoSpaceDN w:val="0"/>
        <w:adjustRightInd w:val="0"/>
        <w:ind w:left="1440" w:hanging="720"/>
        <w:jc w:val="both"/>
        <w:textAlignment w:val="baseline"/>
        <w:rPr>
          <w:rFonts w:ascii="Calibri" w:hAnsi="Calibri"/>
          <w:sz w:val="24"/>
          <w:szCs w:val="24"/>
        </w:rPr>
      </w:pPr>
      <w:r>
        <w:rPr>
          <w:rFonts w:ascii="Calibri" w:hAnsi="Calibri"/>
          <w:sz w:val="24"/>
          <w:szCs w:val="24"/>
        </w:rPr>
        <w:t>2.10.3</w:t>
      </w:r>
      <w:r w:rsidRPr="00275BFD">
        <w:rPr>
          <w:rFonts w:ascii="Calibri" w:hAnsi="Calibri"/>
          <w:sz w:val="24"/>
          <w:szCs w:val="24"/>
        </w:rPr>
        <w:t xml:space="preserve"> </w:t>
      </w:r>
      <w:r>
        <w:rPr>
          <w:rFonts w:ascii="Calibri" w:hAnsi="Calibri"/>
          <w:sz w:val="24"/>
          <w:szCs w:val="24"/>
        </w:rPr>
        <w:tab/>
      </w:r>
      <w:r w:rsidRPr="00275BFD">
        <w:rPr>
          <w:rFonts w:ascii="Calibri" w:hAnsi="Calibri"/>
          <w:sz w:val="24"/>
          <w:szCs w:val="24"/>
        </w:rPr>
        <w:t>Other Insects:  Other than the vector potential of mosquitoes transmitting West Nile virus, St. Louis Encephalitis virus or other mosquito-borne viruses; another vector-borne disease in some areas is Lyme Disease, which is a bacterial infection transmitted by the bite of a tick. Prevention and protection techniques include wearing of light colored, tight knit clothing, long pants, long sleeved shirts, tucking pant legs into shoes or boots, wearing a hat, using insect repellents and checking oneself daily for ticks after being in grassy, wooded areas.</w:t>
      </w:r>
    </w:p>
    <w:p w14:paraId="67042305" w14:textId="77777777" w:rsidR="00951295" w:rsidRPr="00275BFD" w:rsidRDefault="00951295" w:rsidP="00951295">
      <w:pPr>
        <w:ind w:left="1440" w:hanging="720"/>
        <w:jc w:val="both"/>
        <w:rPr>
          <w:rFonts w:ascii="Calibri" w:hAnsi="Calibri"/>
          <w:sz w:val="24"/>
          <w:szCs w:val="24"/>
        </w:rPr>
      </w:pPr>
    </w:p>
    <w:p w14:paraId="24C06304" w14:textId="77777777" w:rsidR="00951295" w:rsidRPr="00275BFD" w:rsidRDefault="00951295" w:rsidP="00951295">
      <w:pPr>
        <w:overflowPunct w:val="0"/>
        <w:autoSpaceDE w:val="0"/>
        <w:autoSpaceDN w:val="0"/>
        <w:adjustRightInd w:val="0"/>
        <w:ind w:left="1440" w:hanging="720"/>
        <w:jc w:val="both"/>
        <w:textAlignment w:val="baseline"/>
        <w:rPr>
          <w:rFonts w:ascii="Calibri" w:hAnsi="Calibri"/>
          <w:sz w:val="24"/>
          <w:szCs w:val="24"/>
        </w:rPr>
      </w:pPr>
      <w:r>
        <w:rPr>
          <w:rFonts w:ascii="Calibri" w:hAnsi="Calibri"/>
          <w:sz w:val="24"/>
          <w:szCs w:val="24"/>
        </w:rPr>
        <w:t xml:space="preserve">2.10.4 </w:t>
      </w:r>
      <w:r>
        <w:rPr>
          <w:rFonts w:ascii="Calibri" w:hAnsi="Calibri"/>
          <w:sz w:val="24"/>
          <w:szCs w:val="24"/>
        </w:rPr>
        <w:tab/>
      </w:r>
      <w:r w:rsidRPr="00275BFD">
        <w:rPr>
          <w:rFonts w:ascii="Calibri" w:hAnsi="Calibri"/>
          <w:sz w:val="24"/>
          <w:szCs w:val="24"/>
        </w:rPr>
        <w:t>Poisonous Plants:  Workers should know how to identify and avoid direct contact with poisonous plants such as poison ivy, poison oak and poison sumac.  The usual effect is dermatitis or skin inflammation.  Preventive and protective measures are similar as those for Lyme Disease.  Risk can be reduced by cleaning the skin thoroughly with soap and water after individuals either come into contact with such plants or suspect that they have contacted these plants.</w:t>
      </w:r>
    </w:p>
    <w:p w14:paraId="03A34F06" w14:textId="77777777" w:rsidR="00951295" w:rsidRPr="00275BFD" w:rsidRDefault="00951295" w:rsidP="00951295">
      <w:pPr>
        <w:jc w:val="both"/>
        <w:rPr>
          <w:rFonts w:ascii="Calibri" w:hAnsi="Calibri"/>
          <w:sz w:val="24"/>
          <w:szCs w:val="24"/>
        </w:rPr>
      </w:pPr>
    </w:p>
    <w:p w14:paraId="2B1B3FFF" w14:textId="77777777" w:rsidR="00951295" w:rsidRPr="00D266DF" w:rsidRDefault="00951295" w:rsidP="00951295">
      <w:pPr>
        <w:pStyle w:val="TOC2nd"/>
        <w:rPr>
          <w:rFonts w:ascii="Calibri" w:hAnsi="Calibri"/>
          <w:b w:val="0"/>
        </w:rPr>
      </w:pPr>
      <w:bookmarkStart w:id="11" w:name="_Toc190705600"/>
      <w:r w:rsidRPr="00D266DF">
        <w:rPr>
          <w:rFonts w:ascii="Calibri" w:hAnsi="Calibri"/>
          <w:b w:val="0"/>
        </w:rPr>
        <w:t>2.11</w:t>
      </w:r>
      <w:r w:rsidRPr="00D266DF">
        <w:rPr>
          <w:rFonts w:ascii="Calibri" w:hAnsi="Calibri"/>
          <w:b w:val="0"/>
        </w:rPr>
        <w:tab/>
        <w:t>Heat Stress</w:t>
      </w:r>
      <w:bookmarkEnd w:id="11"/>
      <w:r w:rsidRPr="00D266DF">
        <w:rPr>
          <w:rFonts w:ascii="Calibri" w:hAnsi="Calibri"/>
          <w:b w:val="0"/>
        </w:rPr>
        <w:t xml:space="preserve"> </w:t>
      </w:r>
    </w:p>
    <w:p w14:paraId="4F72D08F" w14:textId="77777777" w:rsidR="00951295" w:rsidRPr="00275BFD" w:rsidRDefault="00951295" w:rsidP="00951295">
      <w:pPr>
        <w:jc w:val="both"/>
        <w:rPr>
          <w:rFonts w:ascii="Calibri" w:hAnsi="Calibri"/>
          <w:sz w:val="24"/>
          <w:szCs w:val="24"/>
        </w:rPr>
      </w:pPr>
    </w:p>
    <w:p w14:paraId="02B7DD43" w14:textId="77777777" w:rsidR="00951295" w:rsidRPr="00275BFD" w:rsidRDefault="00951295" w:rsidP="00951295">
      <w:pPr>
        <w:numPr>
          <w:ilvl w:val="2"/>
          <w:numId w:val="14"/>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lastRenderedPageBreak/>
        <w:t xml:space="preserve">General: Heat stress may occur when work is performed at high temperatures or in high humidity and may resemble the symptoms of pesticide exposure. </w:t>
      </w:r>
      <w:r w:rsidR="00DD630D">
        <w:rPr>
          <w:rFonts w:ascii="Calibri" w:hAnsi="Calibri"/>
          <w:sz w:val="24"/>
          <w:szCs w:val="24"/>
        </w:rPr>
        <w:t xml:space="preserve">Each employee </w:t>
      </w:r>
      <w:r w:rsidRPr="00275BFD">
        <w:rPr>
          <w:rFonts w:ascii="Calibri" w:hAnsi="Calibri"/>
          <w:sz w:val="24"/>
          <w:szCs w:val="24"/>
        </w:rPr>
        <w:t xml:space="preserve">will monitor employees for signs of heat stress.  In addition, field personnel should take care to note signs of heat stress in themselves as well as in fellow employees.  To make this possible, each individual must be able to recognize the symptoms of heat stress, and to know how best to prevent such stress from occurring.  </w:t>
      </w:r>
    </w:p>
    <w:p w14:paraId="62B0089D" w14:textId="77777777" w:rsidR="00951295" w:rsidRPr="00275BFD" w:rsidRDefault="00951295" w:rsidP="00951295">
      <w:pPr>
        <w:ind w:left="720"/>
        <w:jc w:val="both"/>
        <w:rPr>
          <w:rFonts w:ascii="Calibri" w:hAnsi="Calibri"/>
          <w:sz w:val="24"/>
          <w:szCs w:val="24"/>
        </w:rPr>
      </w:pPr>
    </w:p>
    <w:p w14:paraId="16474E80" w14:textId="77777777" w:rsidR="00951295" w:rsidRPr="00275BFD" w:rsidRDefault="00951295" w:rsidP="00951295">
      <w:pPr>
        <w:numPr>
          <w:ilvl w:val="2"/>
          <w:numId w:val="14"/>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Heat Exhaustion </w:t>
      </w:r>
    </w:p>
    <w:p w14:paraId="489B385A" w14:textId="77777777" w:rsidR="00951295" w:rsidRPr="00275BFD" w:rsidRDefault="00951295" w:rsidP="00951295">
      <w:pPr>
        <w:jc w:val="both"/>
        <w:rPr>
          <w:rFonts w:ascii="Calibri" w:hAnsi="Calibri"/>
          <w:sz w:val="24"/>
          <w:szCs w:val="24"/>
        </w:rPr>
      </w:pPr>
    </w:p>
    <w:p w14:paraId="05CDA2D9"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What happens to the body: headaches, dizziness/light-headedness, weakness, mood changes (irritable or confused/can’t think straight), feeling sick to your stomach, vomiting, decreased and dark colored urine, fainting and pale clammy skin.</w:t>
      </w:r>
    </w:p>
    <w:p w14:paraId="3CED239E" w14:textId="77777777" w:rsidR="00951295" w:rsidRPr="00275BFD" w:rsidRDefault="00951295" w:rsidP="00951295">
      <w:pPr>
        <w:jc w:val="both"/>
        <w:rPr>
          <w:rFonts w:ascii="Calibri" w:hAnsi="Calibri"/>
          <w:sz w:val="24"/>
          <w:szCs w:val="24"/>
        </w:rPr>
      </w:pPr>
    </w:p>
    <w:p w14:paraId="707C347F"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What should be done:  </w:t>
      </w:r>
    </w:p>
    <w:p w14:paraId="67F6CCA4"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Move the person to a cool shaded area to rest.  Don’t leave the person alone.  If the person is dizzy or light headed, lay them on their back and raise their legs about 6-8 inches.  If the person is sick to their stomach lay them on their side.</w:t>
      </w:r>
    </w:p>
    <w:p w14:paraId="0215ADFC"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Loosen and remove any heavy clothing.</w:t>
      </w:r>
    </w:p>
    <w:p w14:paraId="14C0606F"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Have the person drink some cool water (a small cup every 15 minutes) if they are not feeling sick to their stomach.</w:t>
      </w:r>
    </w:p>
    <w:p w14:paraId="33404B88"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Try to cool the person by fanning them.  Cool the skin with a cool spray mist of water or wet cloth.</w:t>
      </w:r>
    </w:p>
    <w:p w14:paraId="449E7CA5"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Contact 911 (via cellular phone) for medical assistance.  </w:t>
      </w:r>
    </w:p>
    <w:p w14:paraId="0F20906C" w14:textId="77777777" w:rsidR="00951295" w:rsidRPr="00275BFD" w:rsidRDefault="00951295" w:rsidP="00951295">
      <w:pPr>
        <w:jc w:val="both"/>
        <w:rPr>
          <w:rFonts w:ascii="Calibri" w:hAnsi="Calibri"/>
          <w:sz w:val="24"/>
          <w:szCs w:val="24"/>
        </w:rPr>
      </w:pPr>
    </w:p>
    <w:p w14:paraId="6F5147D6" w14:textId="77777777" w:rsidR="00951295" w:rsidRPr="00275BFD" w:rsidRDefault="00951295" w:rsidP="00951295">
      <w:pPr>
        <w:numPr>
          <w:ilvl w:val="2"/>
          <w:numId w:val="14"/>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Heat Stroke </w:t>
      </w:r>
    </w:p>
    <w:p w14:paraId="1C3DDD52" w14:textId="77777777" w:rsidR="00951295" w:rsidRPr="00275BFD" w:rsidRDefault="00951295" w:rsidP="00951295">
      <w:pPr>
        <w:jc w:val="both"/>
        <w:rPr>
          <w:rFonts w:ascii="Calibri" w:hAnsi="Calibri"/>
          <w:sz w:val="24"/>
          <w:szCs w:val="24"/>
        </w:rPr>
      </w:pPr>
    </w:p>
    <w:p w14:paraId="0C6060F1"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What happens to the body:  dry pale skin (no sweating), hot red skin (looks like a sunburn), mood changes (irritable, confused/ not making any sense), seizures, collapse/ passed out (will not respond.)</w:t>
      </w:r>
    </w:p>
    <w:p w14:paraId="6873C255" w14:textId="77777777" w:rsidR="00951295" w:rsidRPr="00275BFD" w:rsidRDefault="00951295" w:rsidP="00951295">
      <w:pPr>
        <w:jc w:val="both"/>
        <w:rPr>
          <w:rFonts w:ascii="Calibri" w:hAnsi="Calibri"/>
          <w:sz w:val="24"/>
          <w:szCs w:val="24"/>
        </w:rPr>
      </w:pPr>
    </w:p>
    <w:p w14:paraId="3BF32D57" w14:textId="77777777" w:rsidR="00951295" w:rsidRPr="00275BFD" w:rsidRDefault="00951295" w:rsidP="00951295">
      <w:pPr>
        <w:numPr>
          <w:ilvl w:val="0"/>
          <w:numId w:val="7"/>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What should be done:  </w:t>
      </w:r>
    </w:p>
    <w:p w14:paraId="7B1F431C"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Contact 911 (via cellular phone) for medical assistance.  Notify </w:t>
      </w:r>
      <w:r w:rsidR="00DD630D">
        <w:rPr>
          <w:rFonts w:ascii="Calibri" w:hAnsi="Calibri"/>
          <w:sz w:val="24"/>
          <w:szCs w:val="24"/>
        </w:rPr>
        <w:t>Safety Director</w:t>
      </w:r>
      <w:r w:rsidRPr="00275BFD">
        <w:rPr>
          <w:rFonts w:ascii="Calibri" w:hAnsi="Calibri"/>
          <w:sz w:val="24"/>
          <w:szCs w:val="24"/>
        </w:rPr>
        <w:t xml:space="preserve">.  </w:t>
      </w:r>
    </w:p>
    <w:p w14:paraId="795E8793"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Move the person to a cool shaded area.  Don’t leave the person alone.  Lay them on their back and if the person is having seizures/ fits remove any objects close to them so they won’t strike against them.  If the person is sick to their stomach lay them on their side.</w:t>
      </w:r>
    </w:p>
    <w:p w14:paraId="3A83FCBA"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Remove any heavy and outer clothing.</w:t>
      </w:r>
    </w:p>
    <w:p w14:paraId="74833BD1"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lastRenderedPageBreak/>
        <w:t>Have the person drink some cool water (a small cup every 15 minutes) if they are alert enough to drink anything and not feeling sick to their stomach.</w:t>
      </w:r>
    </w:p>
    <w:p w14:paraId="699AAF5E"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Try to cool the person by fanning them.  Cool the skin with a cool spray mist of water or wet cloth.</w:t>
      </w:r>
    </w:p>
    <w:p w14:paraId="6E469F75" w14:textId="77777777" w:rsidR="00951295" w:rsidRPr="00275BFD" w:rsidRDefault="00951295" w:rsidP="00951295">
      <w:pPr>
        <w:numPr>
          <w:ilvl w:val="1"/>
          <w:numId w:val="8"/>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If ice is available, place ice packs under the arm pits and groin area.</w:t>
      </w:r>
    </w:p>
    <w:p w14:paraId="26604471" w14:textId="77777777" w:rsidR="00951295" w:rsidRPr="00275BFD" w:rsidRDefault="00951295" w:rsidP="00951295">
      <w:pPr>
        <w:jc w:val="both"/>
        <w:rPr>
          <w:rFonts w:ascii="Calibri" w:hAnsi="Calibri"/>
          <w:sz w:val="24"/>
          <w:szCs w:val="24"/>
        </w:rPr>
      </w:pPr>
    </w:p>
    <w:p w14:paraId="562E5D1F" w14:textId="77777777" w:rsidR="00951295" w:rsidRPr="00275BFD" w:rsidRDefault="00951295" w:rsidP="00951295">
      <w:pPr>
        <w:numPr>
          <w:ilvl w:val="2"/>
          <w:numId w:val="14"/>
        </w:numPr>
        <w:overflowPunct w:val="0"/>
        <w:autoSpaceDE w:val="0"/>
        <w:autoSpaceDN w:val="0"/>
        <w:adjustRightInd w:val="0"/>
        <w:jc w:val="both"/>
        <w:textAlignment w:val="baseline"/>
        <w:rPr>
          <w:rFonts w:ascii="Calibri" w:hAnsi="Calibri"/>
          <w:sz w:val="24"/>
          <w:szCs w:val="24"/>
        </w:rPr>
      </w:pPr>
      <w:r w:rsidRPr="00275BFD">
        <w:rPr>
          <w:rFonts w:ascii="Calibri" w:hAnsi="Calibri"/>
          <w:sz w:val="24"/>
          <w:szCs w:val="24"/>
        </w:rPr>
        <w:t xml:space="preserve">Heat Stress Prevention: To prevent heat stress from occurring, workers should hydrate themselves before the workday begins.  Fluid intake should be increased to equal the amount to sweat produced (water is the best choice and should be served cool but not cold (i.e., approximately 50-60 degrees Fahrenheit).  Utilizing the coolest part of the day (i.e., evening and nighttime working hours) should alleviate the risk of heat stress.    </w:t>
      </w:r>
    </w:p>
    <w:p w14:paraId="4BB73F55" w14:textId="77777777" w:rsidR="00951295" w:rsidRPr="00275BFD" w:rsidRDefault="00951295" w:rsidP="00951295">
      <w:pPr>
        <w:jc w:val="both"/>
        <w:rPr>
          <w:rFonts w:ascii="Calibri" w:hAnsi="Calibri"/>
          <w:sz w:val="24"/>
          <w:szCs w:val="24"/>
        </w:rPr>
      </w:pPr>
    </w:p>
    <w:p w14:paraId="50058E3F" w14:textId="77777777" w:rsidR="00951295" w:rsidRPr="00275BFD" w:rsidRDefault="00951295" w:rsidP="00951295">
      <w:pPr>
        <w:pStyle w:val="BodyTextIndent3"/>
        <w:ind w:hanging="720"/>
        <w:jc w:val="both"/>
        <w:rPr>
          <w:rFonts w:ascii="Calibri" w:hAnsi="Calibri"/>
          <w:szCs w:val="24"/>
        </w:rPr>
      </w:pPr>
      <w:bookmarkStart w:id="12" w:name="_Toc190705601"/>
      <w:r w:rsidRPr="00D266DF">
        <w:rPr>
          <w:rStyle w:val="TOC2ndChar"/>
          <w:rFonts w:ascii="Calibri" w:hAnsi="Calibri"/>
          <w:b w:val="0"/>
        </w:rPr>
        <w:t>2.12</w:t>
      </w:r>
      <w:r w:rsidRPr="00D266DF">
        <w:rPr>
          <w:rStyle w:val="TOC2ndChar"/>
          <w:rFonts w:ascii="Calibri" w:hAnsi="Calibri"/>
          <w:b w:val="0"/>
        </w:rPr>
        <w:tab/>
        <w:t>Lightning:</w:t>
      </w:r>
      <w:bookmarkEnd w:id="12"/>
      <w:r w:rsidRPr="00275BFD">
        <w:rPr>
          <w:rFonts w:ascii="Calibri" w:hAnsi="Calibri"/>
          <w:szCs w:val="24"/>
        </w:rPr>
        <w:t xml:space="preserve"> Under no circumstances should pesticide applicators work in the immed</w:t>
      </w:r>
      <w:r>
        <w:rPr>
          <w:rFonts w:ascii="Calibri" w:hAnsi="Calibri"/>
          <w:szCs w:val="24"/>
        </w:rPr>
        <w:t>iate vicinity of thunderstorms.</w:t>
      </w:r>
      <w:r w:rsidRPr="00275BFD">
        <w:rPr>
          <w:rFonts w:ascii="Calibri" w:hAnsi="Calibri"/>
          <w:szCs w:val="24"/>
        </w:rPr>
        <w:t xml:space="preserve"> Crews should seek shelter immediately.  Standing under a tree in a thunderstorm increases the danger since trees do not constitute shelter; in fact standing under a tree during a thunderstorm will greatly increase the danger of being struck by lightning.  If absolutely no shelter is available, workers should seek out a low spot in the topography and remaining as low to the ground as possible.</w:t>
      </w:r>
    </w:p>
    <w:p w14:paraId="002EF616" w14:textId="77777777" w:rsidR="00951295" w:rsidRPr="00275BFD" w:rsidRDefault="00951295" w:rsidP="00951295">
      <w:pPr>
        <w:pStyle w:val="TOC1st"/>
        <w:rPr>
          <w:rFonts w:ascii="Calibri" w:hAnsi="Calibri"/>
          <w:sz w:val="24"/>
          <w:szCs w:val="24"/>
          <w:u w:val="single"/>
        </w:rPr>
      </w:pPr>
      <w:r w:rsidRPr="00271CFC">
        <w:br w:type="column"/>
      </w:r>
      <w:bookmarkStart w:id="13" w:name="_Toc190705602"/>
      <w:r w:rsidRPr="00275BFD">
        <w:rPr>
          <w:rFonts w:ascii="Calibri" w:hAnsi="Calibri"/>
          <w:sz w:val="24"/>
          <w:szCs w:val="24"/>
          <w:u w:val="single"/>
        </w:rPr>
        <w:lastRenderedPageBreak/>
        <w:t xml:space="preserve">SECTION </w:t>
      </w:r>
      <w:r>
        <w:rPr>
          <w:rFonts w:ascii="Calibri" w:hAnsi="Calibri"/>
          <w:sz w:val="24"/>
          <w:szCs w:val="24"/>
          <w:u w:val="single"/>
        </w:rPr>
        <w:t>3</w:t>
      </w:r>
      <w:r w:rsidRPr="00275BFD">
        <w:rPr>
          <w:rFonts w:ascii="Calibri" w:hAnsi="Calibri"/>
          <w:sz w:val="24"/>
          <w:szCs w:val="24"/>
          <w:u w:val="single"/>
        </w:rPr>
        <w:t xml:space="preserve">: </w:t>
      </w:r>
      <w:r>
        <w:rPr>
          <w:rFonts w:ascii="Calibri" w:hAnsi="Calibri"/>
          <w:sz w:val="24"/>
          <w:szCs w:val="24"/>
          <w:u w:val="single"/>
        </w:rPr>
        <w:t>PESTICIDE</w:t>
      </w:r>
      <w:r w:rsidRPr="00275BFD">
        <w:rPr>
          <w:rFonts w:ascii="Calibri" w:hAnsi="Calibri"/>
          <w:sz w:val="24"/>
          <w:szCs w:val="24"/>
          <w:u w:val="single"/>
        </w:rPr>
        <w:t xml:space="preserve"> INFORMATION</w:t>
      </w:r>
      <w:bookmarkEnd w:id="13"/>
    </w:p>
    <w:p w14:paraId="24A34C63" w14:textId="77777777" w:rsidR="00951295" w:rsidRDefault="00951295" w:rsidP="00951295"/>
    <w:p w14:paraId="27B633C1" w14:textId="77777777" w:rsidR="00951295" w:rsidRPr="003543E2" w:rsidRDefault="00951295" w:rsidP="00951295">
      <w:pPr>
        <w:jc w:val="both"/>
        <w:rPr>
          <w:rFonts w:ascii="Calibri" w:hAnsi="Calibri"/>
          <w:sz w:val="24"/>
          <w:szCs w:val="24"/>
        </w:rPr>
      </w:pPr>
      <w:r w:rsidRPr="003543E2">
        <w:rPr>
          <w:rFonts w:ascii="Calibri" w:hAnsi="Calibri"/>
          <w:sz w:val="24"/>
          <w:szCs w:val="24"/>
        </w:rPr>
        <w:t>Below</w:t>
      </w:r>
      <w:r>
        <w:rPr>
          <w:rFonts w:ascii="Calibri" w:hAnsi="Calibri"/>
          <w:sz w:val="24"/>
          <w:szCs w:val="24"/>
        </w:rPr>
        <w:t xml:space="preserve"> is a list of </w:t>
      </w:r>
      <w:r w:rsidRPr="003543E2">
        <w:rPr>
          <w:rFonts w:ascii="Calibri" w:hAnsi="Calibri"/>
          <w:sz w:val="24"/>
          <w:szCs w:val="24"/>
        </w:rPr>
        <w:t xml:space="preserve">the more commonly used larvicides and adulticides used in </w:t>
      </w:r>
      <w:r w:rsidR="00DD630D">
        <w:rPr>
          <w:rFonts w:ascii="Calibri" w:hAnsi="Calibri"/>
          <w:sz w:val="24"/>
          <w:szCs w:val="24"/>
        </w:rPr>
        <w:t>the</w:t>
      </w:r>
      <w:r w:rsidRPr="003543E2">
        <w:rPr>
          <w:rFonts w:ascii="Calibri" w:hAnsi="Calibri"/>
          <w:sz w:val="24"/>
          <w:szCs w:val="24"/>
        </w:rPr>
        <w:t xml:space="preserve"> mosquito management program.</w:t>
      </w:r>
    </w:p>
    <w:p w14:paraId="13EC4769" w14:textId="77777777" w:rsidR="00951295" w:rsidRDefault="00951295" w:rsidP="00951295"/>
    <w:p w14:paraId="6A7C47E1" w14:textId="77777777" w:rsidR="00951295" w:rsidRPr="00344FEB" w:rsidRDefault="00951295" w:rsidP="00951295">
      <w:pPr>
        <w:pStyle w:val="TOC2nd"/>
        <w:rPr>
          <w:rFonts w:ascii="Calibri" w:hAnsi="Calibri"/>
        </w:rPr>
      </w:pPr>
      <w:bookmarkStart w:id="14" w:name="_Toc190705603"/>
      <w:r w:rsidRPr="00344FEB">
        <w:rPr>
          <w:rFonts w:ascii="Calibri" w:hAnsi="Calibri"/>
        </w:rPr>
        <w:t>3.1    Larvicides</w:t>
      </w:r>
      <w:bookmarkEnd w:id="14"/>
    </w:p>
    <w:p w14:paraId="3CDE808B" w14:textId="77777777" w:rsidR="00951295" w:rsidRDefault="00951295" w:rsidP="00951295">
      <w:pPr>
        <w:rPr>
          <w:rFonts w:ascii="Calibri" w:hAnsi="Calibri"/>
          <w:b/>
          <w:sz w:val="24"/>
          <w:szCs w:val="24"/>
        </w:rPr>
      </w:pPr>
    </w:p>
    <w:p w14:paraId="3EF62D5D" w14:textId="77777777" w:rsidR="00951295" w:rsidRDefault="00DD630D" w:rsidP="00951295">
      <w:pPr>
        <w:spacing w:before="100" w:beforeAutospacing="1" w:after="100" w:afterAutospacing="1"/>
        <w:jc w:val="both"/>
        <w:rPr>
          <w:rStyle w:val="TOC3rdChar"/>
          <w:rFonts w:ascii="Calibri" w:hAnsi="Calibri"/>
        </w:rPr>
      </w:pPr>
      <w:bookmarkStart w:id="15" w:name="_Toc190705604"/>
      <w:r>
        <w:rPr>
          <w:rStyle w:val="TOC3rdChar"/>
          <w:rFonts w:ascii="Calibri" w:hAnsi="Calibri"/>
        </w:rPr>
        <w:t>List products</w:t>
      </w:r>
      <w:r w:rsidR="00EF41B7">
        <w:rPr>
          <w:rStyle w:val="TOC3rdChar"/>
          <w:rFonts w:ascii="Calibri" w:hAnsi="Calibri"/>
        </w:rPr>
        <w:t xml:space="preserve"> with trade name, EPA Registration number, and any information needed in case of exposure.</w:t>
      </w:r>
      <w:bookmarkEnd w:id="15"/>
    </w:p>
    <w:p w14:paraId="05370C99" w14:textId="77777777" w:rsidR="00DD630D" w:rsidRPr="0077663F" w:rsidRDefault="00DD630D" w:rsidP="00951295">
      <w:pPr>
        <w:spacing w:before="100" w:beforeAutospacing="1" w:after="100" w:afterAutospacing="1"/>
        <w:jc w:val="both"/>
        <w:rPr>
          <w:rFonts w:ascii="Calibri" w:hAnsi="Calibri"/>
          <w:sz w:val="24"/>
          <w:szCs w:val="24"/>
        </w:rPr>
      </w:pPr>
    </w:p>
    <w:p w14:paraId="2BEB0BD2" w14:textId="77777777" w:rsidR="00951295" w:rsidRPr="00344FEB" w:rsidRDefault="00951295" w:rsidP="00951295">
      <w:pPr>
        <w:pStyle w:val="TOC2nd"/>
        <w:rPr>
          <w:rFonts w:ascii="Calibri" w:hAnsi="Calibri"/>
        </w:rPr>
      </w:pPr>
      <w:bookmarkStart w:id="16" w:name="_Toc190705605"/>
      <w:r w:rsidRPr="00344FEB">
        <w:rPr>
          <w:rFonts w:ascii="Calibri" w:hAnsi="Calibri"/>
        </w:rPr>
        <w:t>3.2    Adulticides</w:t>
      </w:r>
      <w:bookmarkEnd w:id="16"/>
    </w:p>
    <w:p w14:paraId="733140A4" w14:textId="77777777" w:rsidR="00951295" w:rsidRPr="0077663F" w:rsidRDefault="00951295" w:rsidP="00951295">
      <w:pPr>
        <w:jc w:val="both"/>
        <w:rPr>
          <w:rFonts w:ascii="Calibri" w:hAnsi="Calibri"/>
          <w:b/>
          <w:sz w:val="24"/>
          <w:szCs w:val="24"/>
        </w:rPr>
      </w:pPr>
    </w:p>
    <w:p w14:paraId="4389CD1D" w14:textId="77777777" w:rsidR="00EF41B7" w:rsidRDefault="00EF41B7" w:rsidP="00EF41B7">
      <w:pPr>
        <w:spacing w:before="100" w:beforeAutospacing="1" w:after="100" w:afterAutospacing="1"/>
        <w:jc w:val="both"/>
        <w:rPr>
          <w:rStyle w:val="TOC3rdChar"/>
          <w:rFonts w:ascii="Calibri" w:hAnsi="Calibri"/>
        </w:rPr>
      </w:pPr>
      <w:bookmarkStart w:id="17" w:name="_Toc190705606"/>
      <w:r>
        <w:rPr>
          <w:rStyle w:val="TOC3rdChar"/>
          <w:rFonts w:ascii="Calibri" w:hAnsi="Calibri"/>
        </w:rPr>
        <w:t>List products with trade name, EPA Registration number, and any information needed in case of exposure.</w:t>
      </w:r>
      <w:bookmarkEnd w:id="17"/>
    </w:p>
    <w:p w14:paraId="188E9CFE" w14:textId="77777777" w:rsidR="00951295" w:rsidRPr="0077663F" w:rsidRDefault="00951295" w:rsidP="00951295">
      <w:pPr>
        <w:ind w:left="360"/>
        <w:rPr>
          <w:rFonts w:ascii="Calibri" w:hAnsi="Calibri"/>
          <w:sz w:val="24"/>
          <w:szCs w:val="24"/>
        </w:rPr>
      </w:pPr>
    </w:p>
    <w:sectPr w:rsidR="00951295" w:rsidRPr="0077663F" w:rsidSect="00951295">
      <w:headerReference w:type="default" r:id="rId16"/>
      <w:pgSz w:w="12240" w:h="15840" w:code="1"/>
      <w:pgMar w:top="1440" w:right="1440" w:bottom="1440" w:left="1800" w:header="720" w:footer="8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1295" w14:textId="77777777" w:rsidR="007E55A6" w:rsidRDefault="007E55A6">
      <w:r>
        <w:separator/>
      </w:r>
    </w:p>
  </w:endnote>
  <w:endnote w:type="continuationSeparator" w:id="0">
    <w:p w14:paraId="272F95C0" w14:textId="77777777" w:rsidR="007E55A6" w:rsidRDefault="007E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2A" w14:textId="77777777" w:rsidR="00DD630D" w:rsidRDefault="00DD63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9D443C" w14:textId="77777777" w:rsidR="00DD630D" w:rsidRDefault="00DD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F1BA" w14:textId="77777777" w:rsidR="00DD630D" w:rsidRPr="00EE177A" w:rsidRDefault="00DD630D">
    <w:pPr>
      <w:pStyle w:val="Footer"/>
      <w:framePr w:wrap="none" w:vAnchor="text" w:hAnchor="margin" w:xAlign="center" w:y="1"/>
      <w:rPr>
        <w:rStyle w:val="PageNumber"/>
        <w:rFonts w:ascii="Arial" w:hAnsi="Arial" w:cs="Arial"/>
      </w:rPr>
    </w:pPr>
    <w:r w:rsidRPr="00EE177A">
      <w:rPr>
        <w:rStyle w:val="PageNumber"/>
        <w:rFonts w:ascii="Arial" w:hAnsi="Arial" w:cs="Arial"/>
      </w:rPr>
      <w:fldChar w:fldCharType="begin"/>
    </w:r>
    <w:r w:rsidRPr="00EE177A">
      <w:rPr>
        <w:rStyle w:val="PageNumber"/>
        <w:rFonts w:ascii="Arial" w:hAnsi="Arial" w:cs="Arial"/>
      </w:rPr>
      <w:instrText xml:space="preserve"> PAGE </w:instrText>
    </w:r>
    <w:r w:rsidRPr="00EE177A">
      <w:rPr>
        <w:rStyle w:val="PageNumber"/>
        <w:rFonts w:ascii="Arial" w:hAnsi="Arial" w:cs="Arial"/>
      </w:rPr>
      <w:fldChar w:fldCharType="separate"/>
    </w:r>
    <w:r w:rsidRPr="00EE177A">
      <w:rPr>
        <w:rStyle w:val="PageNumber"/>
        <w:rFonts w:ascii="Arial" w:hAnsi="Arial" w:cs="Arial"/>
        <w:noProof/>
      </w:rPr>
      <w:t>3</w:t>
    </w:r>
    <w:r w:rsidRPr="00EE177A">
      <w:rPr>
        <w:rStyle w:val="PageNumber"/>
        <w:rFonts w:ascii="Arial" w:hAnsi="Arial" w:cs="Arial"/>
      </w:rPr>
      <w:fldChar w:fldCharType="end"/>
    </w:r>
  </w:p>
  <w:p w14:paraId="72D86893" w14:textId="77777777" w:rsidR="00DD630D" w:rsidRDefault="00DD630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E277" w14:textId="77777777" w:rsidR="00951295" w:rsidRDefault="00951295" w:rsidP="00951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82DF19" w14:textId="77777777" w:rsidR="00951295" w:rsidRDefault="009512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31BC" w14:textId="77777777" w:rsidR="00951295" w:rsidRPr="00D27DBD" w:rsidRDefault="00951295" w:rsidP="00951295">
    <w:pPr>
      <w:pStyle w:val="Footer"/>
      <w:jc w:val="center"/>
      <w:rPr>
        <w:rFonts w:ascii="Lucida Sans" w:hAnsi="Lucida Sans"/>
      </w:rPr>
    </w:pPr>
    <w:r w:rsidRPr="00D27DBD">
      <w:rPr>
        <w:rStyle w:val="PageNumber"/>
        <w:rFonts w:ascii="Lucida Sans" w:hAnsi="Lucida Sans"/>
      </w:rPr>
      <w:fldChar w:fldCharType="begin"/>
    </w:r>
    <w:r w:rsidRPr="00D27DBD">
      <w:rPr>
        <w:rStyle w:val="PageNumber"/>
        <w:rFonts w:ascii="Lucida Sans" w:hAnsi="Lucida Sans"/>
      </w:rPr>
      <w:instrText xml:space="preserve"> PAGE </w:instrText>
    </w:r>
    <w:r w:rsidRPr="00D27DBD">
      <w:rPr>
        <w:rStyle w:val="PageNumber"/>
        <w:rFonts w:ascii="Lucida Sans" w:hAnsi="Lucida Sans"/>
      </w:rPr>
      <w:fldChar w:fldCharType="separate"/>
    </w:r>
    <w:r>
      <w:rPr>
        <w:rStyle w:val="PageNumber"/>
        <w:rFonts w:ascii="Lucida Sans" w:hAnsi="Lucida Sans"/>
        <w:noProof/>
      </w:rPr>
      <w:t>17</w:t>
    </w:r>
    <w:r w:rsidRPr="00D27DBD">
      <w:rPr>
        <w:rStyle w:val="PageNumber"/>
        <w:rFonts w:ascii="Lucida Sans" w:hAnsi="Lucida San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3B52" w14:textId="77777777" w:rsidR="00951295" w:rsidRPr="00D27DBD" w:rsidRDefault="00951295" w:rsidP="00951295">
    <w:pPr>
      <w:pStyle w:val="Footer"/>
      <w:jc w:val="center"/>
      <w:rPr>
        <w:rFonts w:ascii="Lucida Sans" w:hAnsi="Lucida San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DD94" w14:textId="77777777" w:rsidR="00951295" w:rsidRDefault="00951295" w:rsidP="00951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EC351A" w14:textId="77777777" w:rsidR="00951295" w:rsidRDefault="00951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F98D" w14:textId="77777777" w:rsidR="007E55A6" w:rsidRDefault="007E55A6">
      <w:r>
        <w:separator/>
      </w:r>
    </w:p>
  </w:footnote>
  <w:footnote w:type="continuationSeparator" w:id="0">
    <w:p w14:paraId="2D439937" w14:textId="77777777" w:rsidR="007E55A6" w:rsidRDefault="007E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C4BF" w14:textId="77777777" w:rsidR="00951295" w:rsidRDefault="00951295" w:rsidP="00951295">
    <w:pPr>
      <w:pStyle w:val="Header"/>
      <w:tabs>
        <w:tab w:val="clear" w:pos="8640"/>
        <w:tab w:val="left" w:pos="6045"/>
      </w:tabs>
      <w:rPr>
        <w:sz w:val="40"/>
      </w:rPr>
    </w:pPr>
    <w:r>
      <w:rPr>
        <w:sz w:val="40"/>
      </w:rPr>
      <w:tab/>
    </w:r>
    <w:r>
      <w:rPr>
        <w:sz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5B15" w14:textId="77777777" w:rsidR="00951295" w:rsidRDefault="00F4761D" w:rsidP="00951295">
    <w:pPr>
      <w:pStyle w:val="Header"/>
      <w:tabs>
        <w:tab w:val="clear" w:pos="8640"/>
        <w:tab w:val="left" w:pos="8820"/>
        <w:tab w:val="right" w:pos="9000"/>
      </w:tabs>
      <w:ind w:right="-630" w:hanging="450"/>
    </w:pPr>
    <w:r w:rsidRPr="001671D2">
      <w:rPr>
        <w:noProof/>
      </w:rPr>
      <mc:AlternateContent>
        <mc:Choice Requires="wps">
          <w:drawing>
            <wp:anchor distT="0" distB="0" distL="114300" distR="114300" simplePos="0" relativeHeight="251657216" behindDoc="0" locked="0" layoutInCell="1" allowOverlap="1" wp14:anchorId="1A796E21" wp14:editId="3F82ACB3">
              <wp:simplePos x="0" y="0"/>
              <wp:positionH relativeFrom="column">
                <wp:posOffset>-442595</wp:posOffset>
              </wp:positionH>
              <wp:positionV relativeFrom="paragraph">
                <wp:posOffset>22860</wp:posOffset>
              </wp:positionV>
              <wp:extent cx="6463030" cy="0"/>
              <wp:effectExtent l="0" t="0" r="127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4E9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8pt" to="474.0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">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FE3A" w14:textId="77777777" w:rsidR="00951295" w:rsidRDefault="00951295" w:rsidP="00951295">
    <w:pPr>
      <w:pStyle w:val="Header"/>
      <w:tabs>
        <w:tab w:val="clear" w:pos="8640"/>
        <w:tab w:val="left" w:pos="6045"/>
      </w:tabs>
      <w:rPr>
        <w:sz w:val="40"/>
      </w:rPr>
    </w:pPr>
    <w:r>
      <w:rPr>
        <w:sz w:val="40"/>
      </w:rPr>
      <w:tab/>
    </w:r>
    <w:r>
      <w:rPr>
        <w:sz w:val="4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77C7" w14:textId="77777777" w:rsidR="00951295" w:rsidRPr="001671D2" w:rsidRDefault="00DD630D" w:rsidP="00951295">
    <w:pPr>
      <w:pStyle w:val="Header"/>
      <w:jc w:val="center"/>
      <w:rPr>
        <w:spacing w:val="60"/>
        <w:sz w:val="24"/>
        <w:szCs w:val="24"/>
      </w:rPr>
    </w:pPr>
    <w:r>
      <w:rPr>
        <w:smallCaps/>
        <w:spacing w:val="60"/>
        <w:sz w:val="24"/>
        <w:szCs w:val="24"/>
      </w:rPr>
      <w:t>DRAFT</w:t>
    </w:r>
  </w:p>
  <w:p w14:paraId="5A20CC15" w14:textId="77777777" w:rsidR="00951295" w:rsidRDefault="00951295" w:rsidP="00951295">
    <w:pPr>
      <w:pStyle w:val="Header"/>
      <w:tabs>
        <w:tab w:val="clear" w:pos="8640"/>
        <w:tab w:val="left" w:pos="8820"/>
        <w:tab w:val="right" w:pos="9000"/>
      </w:tabs>
      <w:ind w:right="-630" w:hanging="450"/>
    </w:pPr>
    <w:r w:rsidRPr="001671D2">
      <w:t xml:space="preserve">Mosquito Control Operations </w:t>
    </w:r>
    <w:r>
      <w:t xml:space="preserve">                                                                                                              </w:t>
    </w:r>
    <w:r w:rsidR="00DD630D">
      <w:t xml:space="preserve">                      </w:t>
    </w:r>
    <w:r>
      <w:t xml:space="preserve">  </w:t>
    </w:r>
    <w:r w:rsidR="00DD630D">
      <w:t>HASP</w:t>
    </w:r>
    <w:r>
      <w:t xml:space="preserve"> </w:t>
    </w:r>
  </w:p>
  <w:p w14:paraId="374223B6" w14:textId="77777777" w:rsidR="00951295" w:rsidRDefault="00F4761D" w:rsidP="00951295">
    <w:pPr>
      <w:pStyle w:val="Header"/>
      <w:tabs>
        <w:tab w:val="clear" w:pos="8640"/>
        <w:tab w:val="left" w:pos="8820"/>
        <w:tab w:val="right" w:pos="9000"/>
      </w:tabs>
      <w:ind w:right="-630" w:hanging="450"/>
    </w:pPr>
    <w:r w:rsidRPr="001671D2">
      <w:rPr>
        <w:noProof/>
      </w:rPr>
      <mc:AlternateContent>
        <mc:Choice Requires="wps">
          <w:drawing>
            <wp:anchor distT="0" distB="0" distL="114300" distR="114300" simplePos="0" relativeHeight="251658240" behindDoc="0" locked="0" layoutInCell="1" allowOverlap="1" wp14:anchorId="13281829" wp14:editId="04339B2A">
              <wp:simplePos x="0" y="0"/>
              <wp:positionH relativeFrom="column">
                <wp:posOffset>-442595</wp:posOffset>
              </wp:positionH>
              <wp:positionV relativeFrom="paragraph">
                <wp:posOffset>22860</wp:posOffset>
              </wp:positionV>
              <wp:extent cx="6463030" cy="0"/>
              <wp:effectExtent l="0" t="0" r="127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E3B9A"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8pt" to="474.0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">
              <o:lock v:ext="edit" shapetype="f"/>
            </v:line>
          </w:pict>
        </mc:Fallback>
      </mc:AlternateContent>
    </w:r>
  </w:p>
  <w:p w14:paraId="7F60CE09" w14:textId="77777777" w:rsidR="00951295" w:rsidRPr="001C252B" w:rsidRDefault="00951295" w:rsidP="009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24D"/>
    <w:multiLevelType w:val="hybridMultilevel"/>
    <w:tmpl w:val="9418C04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9B62BF"/>
    <w:multiLevelType w:val="hybridMultilevel"/>
    <w:tmpl w:val="2B2A3B1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FF6345"/>
    <w:multiLevelType w:val="multilevel"/>
    <w:tmpl w:val="A7201586"/>
    <w:lvl w:ilvl="0">
      <w:start w:val="2"/>
      <w:numFmt w:val="decimal"/>
      <w:lvlText w:val="%1"/>
      <w:lvlJc w:val="left"/>
      <w:pPr>
        <w:tabs>
          <w:tab w:val="num" w:pos="360"/>
        </w:tabs>
        <w:ind w:left="360" w:hanging="360"/>
      </w:pPr>
      <w:rPr>
        <w:rFonts w:hint="default"/>
      </w:rPr>
    </w:lvl>
    <w:lvl w:ilvl="1">
      <w:start w:val="1"/>
      <w:numFmt w:val="none"/>
      <w:lvlText w:val="2.8"/>
      <w:lvlJc w:val="left"/>
      <w:pPr>
        <w:tabs>
          <w:tab w:val="num" w:pos="720"/>
        </w:tabs>
        <w:ind w:left="720" w:hanging="360"/>
      </w:pPr>
      <w:rPr>
        <w:rFonts w:hint="default"/>
        <w:b w:val="0"/>
        <w:i w:val="0"/>
      </w:rPr>
    </w:lvl>
    <w:lvl w:ilvl="2">
      <w:start w:val="1"/>
      <w:numFmt w:val="decimal"/>
      <w:lvlText w:val="%1.8.%3"/>
      <w:lvlJc w:val="left"/>
      <w:pPr>
        <w:tabs>
          <w:tab w:val="num" w:pos="1440"/>
        </w:tabs>
        <w:ind w:left="1440" w:hanging="720"/>
      </w:pPr>
      <w:rPr>
        <w:rFonts w:hint="default"/>
      </w:rPr>
    </w:lvl>
    <w:lvl w:ilvl="3">
      <w:start w:val="1"/>
      <w:numFmt w:val="decimal"/>
      <w:lvlText w:val="%1.7.%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5574E7"/>
    <w:multiLevelType w:val="hybridMultilevel"/>
    <w:tmpl w:val="2FB461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116989"/>
    <w:multiLevelType w:val="multilevel"/>
    <w:tmpl w:val="FB32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D737B"/>
    <w:multiLevelType w:val="multilevel"/>
    <w:tmpl w:val="2BD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16D68"/>
    <w:multiLevelType w:val="hybridMultilevel"/>
    <w:tmpl w:val="D6C27684"/>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3B9160E"/>
    <w:multiLevelType w:val="hybridMultilevel"/>
    <w:tmpl w:val="AA2E343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BD07640"/>
    <w:multiLevelType w:val="multilevel"/>
    <w:tmpl w:val="C360DB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11.%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D641523"/>
    <w:multiLevelType w:val="multilevel"/>
    <w:tmpl w:val="4148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44D31"/>
    <w:multiLevelType w:val="multilevel"/>
    <w:tmpl w:val="2B7E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22000"/>
    <w:multiLevelType w:val="multilevel"/>
    <w:tmpl w:val="C12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26692"/>
    <w:multiLevelType w:val="hybridMultilevel"/>
    <w:tmpl w:val="956E08DA"/>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4894690"/>
    <w:multiLevelType w:val="multilevel"/>
    <w:tmpl w:val="42A64960"/>
    <w:lvl w:ilvl="0">
      <w:start w:val="2"/>
      <w:numFmt w:val="upperLetter"/>
      <w:pStyle w:val="Heading1"/>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5669371D"/>
    <w:multiLevelType w:val="hybridMultilevel"/>
    <w:tmpl w:val="37426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4D462F"/>
    <w:multiLevelType w:val="hybridMultilevel"/>
    <w:tmpl w:val="8F508E3E"/>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D7F0F99"/>
    <w:multiLevelType w:val="multilevel"/>
    <w:tmpl w:val="A18E33A6"/>
    <w:lvl w:ilvl="0">
      <w:start w:val="2"/>
      <w:numFmt w:val="decimal"/>
      <w:lvlText w:val="%1"/>
      <w:lvlJc w:val="left"/>
      <w:pPr>
        <w:tabs>
          <w:tab w:val="num" w:pos="360"/>
        </w:tabs>
        <w:ind w:left="360" w:hanging="360"/>
      </w:pPr>
      <w:rPr>
        <w:rFonts w:hint="default"/>
      </w:rPr>
    </w:lvl>
    <w:lvl w:ilvl="1">
      <w:start w:val="1"/>
      <w:numFmt w:val="none"/>
      <w:lvlText w:val="2.8"/>
      <w:lvlJc w:val="left"/>
      <w:pPr>
        <w:tabs>
          <w:tab w:val="num" w:pos="720"/>
        </w:tabs>
        <w:ind w:left="720" w:hanging="360"/>
      </w:pPr>
      <w:rPr>
        <w:rFonts w:hint="default"/>
        <w:b w:val="0"/>
        <w:i w:val="0"/>
      </w:rPr>
    </w:lvl>
    <w:lvl w:ilvl="2">
      <w:start w:val="1"/>
      <w:numFmt w:val="decimal"/>
      <w:lvlText w:val="%1.7.%3"/>
      <w:lvlJc w:val="left"/>
      <w:pPr>
        <w:tabs>
          <w:tab w:val="num" w:pos="1440"/>
        </w:tabs>
        <w:ind w:left="1440" w:hanging="720"/>
      </w:pPr>
      <w:rPr>
        <w:rFonts w:hint="default"/>
      </w:rPr>
    </w:lvl>
    <w:lvl w:ilvl="3">
      <w:start w:val="1"/>
      <w:numFmt w:val="decimal"/>
      <w:lvlText w:val="%1.7.%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67E4A53"/>
    <w:multiLevelType w:val="hybridMultilevel"/>
    <w:tmpl w:val="4A5C0CD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68683DCB"/>
    <w:multiLevelType w:val="hybridMultilevel"/>
    <w:tmpl w:val="9C783C9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A226215"/>
    <w:multiLevelType w:val="hybridMultilevel"/>
    <w:tmpl w:val="308240A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BB002B2"/>
    <w:multiLevelType w:val="hybridMultilevel"/>
    <w:tmpl w:val="3692DAC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B75FFC"/>
    <w:multiLevelType w:val="multilevel"/>
    <w:tmpl w:val="43E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978CE"/>
    <w:multiLevelType w:val="multilevel"/>
    <w:tmpl w:val="2ED03522"/>
    <w:lvl w:ilvl="0">
      <w:start w:val="2"/>
      <w:numFmt w:val="decimal"/>
      <w:lvlText w:val="%1"/>
      <w:lvlJc w:val="left"/>
      <w:pPr>
        <w:tabs>
          <w:tab w:val="num" w:pos="360"/>
        </w:tabs>
        <w:ind w:left="360" w:hanging="360"/>
      </w:pPr>
      <w:rPr>
        <w:rFonts w:hint="default"/>
      </w:rPr>
    </w:lvl>
    <w:lvl w:ilvl="1">
      <w:start w:val="1"/>
      <w:numFmt w:val="none"/>
      <w:lvlText w:val="2.4"/>
      <w:lvlJc w:val="left"/>
      <w:pPr>
        <w:tabs>
          <w:tab w:val="num" w:pos="720"/>
        </w:tabs>
        <w:ind w:left="720" w:hanging="360"/>
      </w:pPr>
      <w:rPr>
        <w:rFonts w:hint="default"/>
        <w:b w:val="0"/>
        <w:i w:val="0"/>
      </w:rPr>
    </w:lvl>
    <w:lvl w:ilvl="2">
      <w:numFmt w:val="decimal"/>
      <w:lvlText w:val="%1.3.%3"/>
      <w:lvlJc w:val="left"/>
      <w:pPr>
        <w:tabs>
          <w:tab w:val="num" w:pos="1440"/>
        </w:tabs>
        <w:ind w:left="1440" w:hanging="720"/>
      </w:pPr>
      <w:rPr>
        <w:rFonts w:hint="default"/>
      </w:rPr>
    </w:lvl>
    <w:lvl w:ilvl="3">
      <w:start w:val="1"/>
      <w:numFmt w:val="decimal"/>
      <w:lvlText w:val="%1.3.%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7BC2647"/>
    <w:multiLevelType w:val="hybridMultilevel"/>
    <w:tmpl w:val="AA482AEA"/>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785EEE"/>
    <w:multiLevelType w:val="multilevel"/>
    <w:tmpl w:val="424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280736">
    <w:abstractNumId w:val="13"/>
  </w:num>
  <w:num w:numId="2" w16cid:durableId="939491288">
    <w:abstractNumId w:val="20"/>
  </w:num>
  <w:num w:numId="3" w16cid:durableId="1193805937">
    <w:abstractNumId w:val="0"/>
  </w:num>
  <w:num w:numId="4" w16cid:durableId="256518956">
    <w:abstractNumId w:val="17"/>
  </w:num>
  <w:num w:numId="5" w16cid:durableId="1904095602">
    <w:abstractNumId w:val="12"/>
  </w:num>
  <w:num w:numId="6" w16cid:durableId="771510502">
    <w:abstractNumId w:val="1"/>
  </w:num>
  <w:num w:numId="7" w16cid:durableId="1472940790">
    <w:abstractNumId w:val="7"/>
  </w:num>
  <w:num w:numId="8" w16cid:durableId="2069452973">
    <w:abstractNumId w:val="6"/>
  </w:num>
  <w:num w:numId="9" w16cid:durableId="603028234">
    <w:abstractNumId w:val="15"/>
  </w:num>
  <w:num w:numId="10" w16cid:durableId="272445385">
    <w:abstractNumId w:val="19"/>
  </w:num>
  <w:num w:numId="11" w16cid:durableId="1595554850">
    <w:abstractNumId w:val="3"/>
  </w:num>
  <w:num w:numId="12" w16cid:durableId="791362748">
    <w:abstractNumId w:val="22"/>
  </w:num>
  <w:num w:numId="13" w16cid:durableId="942107128">
    <w:abstractNumId w:val="18"/>
  </w:num>
  <w:num w:numId="14" w16cid:durableId="776557877">
    <w:abstractNumId w:val="8"/>
  </w:num>
  <w:num w:numId="15" w16cid:durableId="389115997">
    <w:abstractNumId w:val="23"/>
  </w:num>
  <w:num w:numId="16" w16cid:durableId="2008553246">
    <w:abstractNumId w:val="16"/>
  </w:num>
  <w:num w:numId="17" w16cid:durableId="4984321">
    <w:abstractNumId w:val="2"/>
  </w:num>
  <w:num w:numId="18" w16cid:durableId="1727874529">
    <w:abstractNumId w:val="10"/>
  </w:num>
  <w:num w:numId="19" w16cid:durableId="224801313">
    <w:abstractNumId w:val="21"/>
  </w:num>
  <w:num w:numId="20" w16cid:durableId="1721244931">
    <w:abstractNumId w:val="11"/>
  </w:num>
  <w:num w:numId="21" w16cid:durableId="1004629572">
    <w:abstractNumId w:val="24"/>
  </w:num>
  <w:num w:numId="22" w16cid:durableId="1747220038">
    <w:abstractNumId w:val="9"/>
  </w:num>
  <w:num w:numId="23" w16cid:durableId="680938149">
    <w:abstractNumId w:val="14"/>
  </w:num>
  <w:num w:numId="24" w16cid:durableId="1480730599">
    <w:abstractNumId w:val="4"/>
  </w:num>
  <w:num w:numId="25" w16cid:durableId="14929500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131078" w:nlCheck="1" w:checkStyle="1"/>
  <w:activeWritingStyle w:appName="MSWord" w:lang="es-ES" w:vendorID="64" w:dllVersion="131078" w:nlCheck="1" w:checkStyle="1"/>
  <w:activeWritingStyle w:appName="MSWord" w:lang="en-US" w:vendorID="64" w:dllVersion="0" w:nlCheck="1" w:checkStyle="0"/>
  <w:activeWritingStyle w:appName="MSWord" w:lang="es-E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76"/>
    <w:rsid w:val="00067F2B"/>
    <w:rsid w:val="007E55A6"/>
    <w:rsid w:val="00951295"/>
    <w:rsid w:val="009C5CF3"/>
    <w:rsid w:val="00DD630D"/>
    <w:rsid w:val="00EF41B7"/>
    <w:rsid w:val="00F4761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D639AB8"/>
  <w15:chartTrackingRefBased/>
  <w15:docId w15:val="{FDF4E976-8EE2-2041-998C-AA791546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28"/>
      <w:u w:val="single"/>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sz w:val="36"/>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jc w:val="center"/>
      <w:outlineLvl w:val="5"/>
    </w:pPr>
    <w:rPr>
      <w:sz w:val="40"/>
      <w:u w:val="single"/>
    </w:rPr>
  </w:style>
  <w:style w:type="paragraph" w:styleId="Heading7">
    <w:name w:val="heading 7"/>
    <w:basedOn w:val="Normal"/>
    <w:next w:val="Normal"/>
    <w:qFormat/>
    <w:rsid w:val="004C1A63"/>
    <w:pPr>
      <w:spacing w:before="240" w:after="60"/>
      <w:outlineLvl w:val="6"/>
    </w:pPr>
    <w:rPr>
      <w:sz w:val="24"/>
      <w:szCs w:val="24"/>
    </w:rPr>
  </w:style>
  <w:style w:type="paragraph" w:styleId="Heading8">
    <w:name w:val="heading 8"/>
    <w:basedOn w:val="Normal"/>
    <w:next w:val="Normal"/>
    <w:qFormat/>
    <w:rsid w:val="004C1A63"/>
    <w:pPr>
      <w:spacing w:before="240" w:after="60"/>
      <w:outlineLvl w:val="7"/>
    </w:pPr>
    <w:rPr>
      <w:i/>
      <w:iCs/>
      <w:sz w:val="24"/>
      <w:szCs w:val="24"/>
    </w:rPr>
  </w:style>
  <w:style w:type="paragraph" w:styleId="Heading9">
    <w:name w:val="heading 9"/>
    <w:basedOn w:val="Normal"/>
    <w:next w:val="Normal"/>
    <w:qFormat/>
    <w:rsid w:val="004C1A63"/>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88"/>
    </w:pPr>
  </w:style>
  <w:style w:type="paragraph" w:styleId="BodyText">
    <w:name w:val="Body Text"/>
    <w:basedOn w:val="Normal"/>
    <w:link w:val="BodyTextChar"/>
    <w:rPr>
      <w:sz w:val="24"/>
    </w:rPr>
  </w:style>
  <w:style w:type="paragraph" w:styleId="BodyTextIndent2">
    <w:name w:val="Body Text Indent 2"/>
    <w:basedOn w:val="Normal"/>
    <w:pPr>
      <w:ind w:left="288"/>
    </w:pPr>
    <w:rPr>
      <w:sz w:val="24"/>
    </w:rPr>
  </w:style>
  <w:style w:type="paragraph" w:styleId="BodyTextIndent3">
    <w:name w:val="Body Text Indent 3"/>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uiPriority w:val="99"/>
  </w:style>
  <w:style w:type="paragraph" w:styleId="TOC1">
    <w:name w:val="toc 1"/>
    <w:basedOn w:val="Normal"/>
    <w:next w:val="Normal"/>
    <w:autoRedefine/>
    <w:uiPriority w:val="39"/>
    <w:rsid w:val="004C1A63"/>
    <w:pPr>
      <w:spacing w:before="120" w:after="120"/>
    </w:pPr>
    <w:rPr>
      <w:b/>
      <w:bCs/>
      <w:caps/>
    </w:rPr>
  </w:style>
  <w:style w:type="paragraph" w:styleId="TOC2">
    <w:name w:val="toc 2"/>
    <w:basedOn w:val="Normal"/>
    <w:next w:val="Normal"/>
    <w:autoRedefine/>
    <w:uiPriority w:val="39"/>
    <w:rsid w:val="00BF2328"/>
    <w:pPr>
      <w:tabs>
        <w:tab w:val="right" w:leader="dot" w:pos="9000"/>
      </w:tabs>
      <w:spacing w:line="320" w:lineRule="exact"/>
    </w:pPr>
    <w:rPr>
      <w:b/>
      <w:smallCaps/>
      <w:noProof/>
      <w:sz w:val="24"/>
      <w:szCs w:val="24"/>
    </w:rPr>
  </w:style>
  <w:style w:type="paragraph" w:styleId="TOC3">
    <w:name w:val="toc 3"/>
    <w:basedOn w:val="Normal"/>
    <w:next w:val="Normal"/>
    <w:autoRedefine/>
    <w:uiPriority w:val="39"/>
    <w:rsid w:val="00F71511"/>
    <w:pPr>
      <w:ind w:left="400"/>
    </w:pPr>
    <w:rPr>
      <w:i/>
      <w:iCs/>
    </w:rPr>
  </w:style>
  <w:style w:type="paragraph" w:styleId="TOC4">
    <w:name w:val="toc 4"/>
    <w:basedOn w:val="Normal"/>
    <w:next w:val="Normal"/>
    <w:autoRedefine/>
    <w:rsid w:val="00F71511"/>
    <w:pPr>
      <w:ind w:left="600"/>
    </w:pPr>
    <w:rPr>
      <w:sz w:val="18"/>
      <w:szCs w:val="18"/>
    </w:rPr>
  </w:style>
  <w:style w:type="paragraph" w:styleId="TOC5">
    <w:name w:val="toc 5"/>
    <w:basedOn w:val="Normal"/>
    <w:next w:val="Normal"/>
    <w:autoRedefine/>
    <w:rsid w:val="00F71511"/>
    <w:pPr>
      <w:ind w:left="800"/>
    </w:pPr>
    <w:rPr>
      <w:sz w:val="18"/>
      <w:szCs w:val="18"/>
    </w:rPr>
  </w:style>
  <w:style w:type="paragraph" w:styleId="TOC6">
    <w:name w:val="toc 6"/>
    <w:basedOn w:val="Normal"/>
    <w:next w:val="Normal"/>
    <w:autoRedefine/>
    <w:rsid w:val="00F71511"/>
    <w:pPr>
      <w:ind w:left="1000"/>
    </w:pPr>
    <w:rPr>
      <w:sz w:val="18"/>
      <w:szCs w:val="18"/>
    </w:rPr>
  </w:style>
  <w:style w:type="paragraph" w:styleId="TOC7">
    <w:name w:val="toc 7"/>
    <w:basedOn w:val="Normal"/>
    <w:next w:val="Normal"/>
    <w:autoRedefine/>
    <w:rsid w:val="00F71511"/>
    <w:pPr>
      <w:ind w:left="1200"/>
    </w:pPr>
    <w:rPr>
      <w:sz w:val="18"/>
      <w:szCs w:val="18"/>
    </w:rPr>
  </w:style>
  <w:style w:type="paragraph" w:styleId="TOC8">
    <w:name w:val="toc 8"/>
    <w:basedOn w:val="Normal"/>
    <w:next w:val="Normal"/>
    <w:autoRedefine/>
    <w:rsid w:val="00F71511"/>
    <w:pPr>
      <w:ind w:left="1400"/>
    </w:pPr>
    <w:rPr>
      <w:sz w:val="18"/>
      <w:szCs w:val="18"/>
    </w:rPr>
  </w:style>
  <w:style w:type="paragraph" w:styleId="TOC9">
    <w:name w:val="toc 9"/>
    <w:basedOn w:val="Normal"/>
    <w:next w:val="Normal"/>
    <w:autoRedefine/>
    <w:rsid w:val="00F71511"/>
    <w:pPr>
      <w:ind w:left="1600"/>
    </w:pPr>
    <w:rPr>
      <w:sz w:val="18"/>
      <w:szCs w:val="18"/>
    </w:rPr>
  </w:style>
  <w:style w:type="table" w:styleId="TableGrid">
    <w:name w:val="Table Grid"/>
    <w:basedOn w:val="TableNormal"/>
    <w:rsid w:val="002C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2909"/>
    <w:pPr>
      <w:spacing w:before="100" w:beforeAutospacing="1" w:after="100" w:afterAutospacing="1"/>
    </w:pPr>
    <w:rPr>
      <w:sz w:val="24"/>
      <w:szCs w:val="24"/>
    </w:rPr>
  </w:style>
  <w:style w:type="character" w:styleId="Hyperlink">
    <w:name w:val="Hyperlink"/>
    <w:rsid w:val="004C1A63"/>
    <w:rPr>
      <w:color w:val="0000FF"/>
      <w:u w:val="single"/>
    </w:rPr>
  </w:style>
  <w:style w:type="paragraph" w:customStyle="1" w:styleId="TOC1st">
    <w:name w:val="TOC1st"/>
    <w:basedOn w:val="BodyText"/>
    <w:next w:val="BlockText"/>
    <w:link w:val="TOC1stChar"/>
    <w:rsid w:val="00FC0554"/>
    <w:rPr>
      <w:b/>
      <w:sz w:val="28"/>
    </w:rPr>
  </w:style>
  <w:style w:type="paragraph" w:customStyle="1" w:styleId="TOC2nd">
    <w:name w:val="TOC2nd"/>
    <w:basedOn w:val="BodyText"/>
    <w:next w:val="BodyText"/>
    <w:link w:val="TOC2ndChar"/>
    <w:rsid w:val="00FC0554"/>
    <w:pPr>
      <w:jc w:val="both"/>
    </w:pPr>
    <w:rPr>
      <w:b/>
      <w:szCs w:val="24"/>
    </w:rPr>
  </w:style>
  <w:style w:type="paragraph" w:styleId="BlockText">
    <w:name w:val="Block Text"/>
    <w:basedOn w:val="Normal"/>
    <w:rsid w:val="004C1A63"/>
    <w:pPr>
      <w:spacing w:after="120"/>
      <w:ind w:left="1440" w:right="1440"/>
    </w:pPr>
  </w:style>
  <w:style w:type="character" w:customStyle="1" w:styleId="BodyTextChar">
    <w:name w:val="Body Text Char"/>
    <w:link w:val="BodyText"/>
    <w:rsid w:val="004C1A63"/>
    <w:rPr>
      <w:sz w:val="24"/>
      <w:lang w:val="en-US" w:eastAsia="en-US" w:bidi="ar-SA"/>
    </w:rPr>
  </w:style>
  <w:style w:type="character" w:customStyle="1" w:styleId="TOC2ndChar">
    <w:name w:val="TOC2nd Char"/>
    <w:link w:val="TOC2nd"/>
    <w:rsid w:val="00FC0554"/>
    <w:rPr>
      <w:b/>
      <w:sz w:val="24"/>
      <w:szCs w:val="24"/>
      <w:lang w:val="en-US" w:eastAsia="en-US" w:bidi="ar-SA"/>
    </w:rPr>
  </w:style>
  <w:style w:type="paragraph" w:customStyle="1" w:styleId="TOC3rd">
    <w:name w:val="TOC3rd"/>
    <w:basedOn w:val="Normal"/>
    <w:next w:val="BodyText"/>
    <w:link w:val="TOC3rdChar"/>
    <w:rsid w:val="00FC0554"/>
    <w:pPr>
      <w:ind w:left="288"/>
      <w:jc w:val="both"/>
    </w:pPr>
    <w:rPr>
      <w:b/>
      <w:sz w:val="24"/>
      <w:szCs w:val="24"/>
    </w:rPr>
  </w:style>
  <w:style w:type="character" w:customStyle="1" w:styleId="TOC3rdChar">
    <w:name w:val="TOC3rd Char"/>
    <w:link w:val="TOC3rd"/>
    <w:rsid w:val="00FC0554"/>
    <w:rPr>
      <w:b/>
      <w:sz w:val="24"/>
      <w:szCs w:val="24"/>
      <w:lang w:val="en-US" w:eastAsia="en-US" w:bidi="ar-SA"/>
    </w:rPr>
  </w:style>
  <w:style w:type="character" w:customStyle="1" w:styleId="TOC1stChar">
    <w:name w:val="TOC1st Char"/>
    <w:link w:val="TOC1st"/>
    <w:rsid w:val="00D100A0"/>
    <w:rPr>
      <w:b/>
      <w:sz w:val="28"/>
      <w:lang w:val="en-US" w:eastAsia="en-US" w:bidi="ar-SA"/>
    </w:rPr>
  </w:style>
  <w:style w:type="character" w:customStyle="1" w:styleId="BodyTextCharChar">
    <w:name w:val="Body Text Char Char"/>
    <w:rsid w:val="002776FF"/>
    <w:rPr>
      <w:sz w:val="24"/>
      <w:lang w:val="en-US" w:eastAsia="en-US" w:bidi="ar-SA"/>
    </w:rPr>
  </w:style>
  <w:style w:type="paragraph" w:styleId="Title">
    <w:name w:val="Title"/>
    <w:basedOn w:val="Normal"/>
    <w:qFormat/>
    <w:rsid w:val="006D6674"/>
    <w:pPr>
      <w:tabs>
        <w:tab w:val="left" w:pos="180"/>
      </w:tabs>
      <w:jc w:val="center"/>
    </w:pPr>
    <w:rPr>
      <w:b/>
      <w:sz w:val="36"/>
      <w:szCs w:val="32"/>
    </w:rPr>
  </w:style>
  <w:style w:type="paragraph" w:styleId="HTMLPreformatted">
    <w:name w:val="HTML Preformatted"/>
    <w:basedOn w:val="Normal"/>
    <w:rsid w:val="00F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oterChar">
    <w:name w:val="Footer Char"/>
    <w:link w:val="Footer"/>
    <w:uiPriority w:val="99"/>
    <w:rsid w:val="00DD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455">
      <w:bodyDiv w:val="1"/>
      <w:marLeft w:val="0"/>
      <w:marRight w:val="0"/>
      <w:marTop w:val="0"/>
      <w:marBottom w:val="0"/>
      <w:divBdr>
        <w:top w:val="none" w:sz="0" w:space="0" w:color="auto"/>
        <w:left w:val="none" w:sz="0" w:space="0" w:color="auto"/>
        <w:bottom w:val="none" w:sz="0" w:space="0" w:color="auto"/>
        <w:right w:val="none" w:sz="0" w:space="0" w:color="auto"/>
      </w:divBdr>
    </w:div>
    <w:div w:id="239604819">
      <w:bodyDiv w:val="1"/>
      <w:marLeft w:val="0"/>
      <w:marRight w:val="0"/>
      <w:marTop w:val="0"/>
      <w:marBottom w:val="0"/>
      <w:divBdr>
        <w:top w:val="none" w:sz="0" w:space="0" w:color="auto"/>
        <w:left w:val="none" w:sz="0" w:space="0" w:color="auto"/>
        <w:bottom w:val="none" w:sz="0" w:space="0" w:color="auto"/>
        <w:right w:val="none" w:sz="0" w:space="0" w:color="auto"/>
      </w:divBdr>
    </w:div>
    <w:div w:id="253440199">
      <w:bodyDiv w:val="1"/>
      <w:marLeft w:val="0"/>
      <w:marRight w:val="0"/>
      <w:marTop w:val="0"/>
      <w:marBottom w:val="0"/>
      <w:divBdr>
        <w:top w:val="none" w:sz="0" w:space="0" w:color="auto"/>
        <w:left w:val="none" w:sz="0" w:space="0" w:color="auto"/>
        <w:bottom w:val="none" w:sz="0" w:space="0" w:color="auto"/>
        <w:right w:val="none" w:sz="0" w:space="0" w:color="auto"/>
      </w:divBdr>
    </w:div>
    <w:div w:id="285237414">
      <w:bodyDiv w:val="1"/>
      <w:marLeft w:val="0"/>
      <w:marRight w:val="0"/>
      <w:marTop w:val="0"/>
      <w:marBottom w:val="0"/>
      <w:divBdr>
        <w:top w:val="none" w:sz="0" w:space="0" w:color="auto"/>
        <w:left w:val="none" w:sz="0" w:space="0" w:color="auto"/>
        <w:bottom w:val="none" w:sz="0" w:space="0" w:color="auto"/>
        <w:right w:val="none" w:sz="0" w:space="0" w:color="auto"/>
      </w:divBdr>
    </w:div>
    <w:div w:id="293217204">
      <w:bodyDiv w:val="1"/>
      <w:marLeft w:val="0"/>
      <w:marRight w:val="0"/>
      <w:marTop w:val="0"/>
      <w:marBottom w:val="0"/>
      <w:divBdr>
        <w:top w:val="none" w:sz="0" w:space="0" w:color="auto"/>
        <w:left w:val="none" w:sz="0" w:space="0" w:color="auto"/>
        <w:bottom w:val="none" w:sz="0" w:space="0" w:color="auto"/>
        <w:right w:val="none" w:sz="0" w:space="0" w:color="auto"/>
      </w:divBdr>
    </w:div>
    <w:div w:id="682786039">
      <w:bodyDiv w:val="1"/>
      <w:marLeft w:val="0"/>
      <w:marRight w:val="0"/>
      <w:marTop w:val="0"/>
      <w:marBottom w:val="0"/>
      <w:divBdr>
        <w:top w:val="none" w:sz="0" w:space="0" w:color="auto"/>
        <w:left w:val="none" w:sz="0" w:space="0" w:color="auto"/>
        <w:bottom w:val="none" w:sz="0" w:space="0" w:color="auto"/>
        <w:right w:val="none" w:sz="0" w:space="0" w:color="auto"/>
      </w:divBdr>
    </w:div>
    <w:div w:id="690834173">
      <w:bodyDiv w:val="1"/>
      <w:marLeft w:val="0"/>
      <w:marRight w:val="0"/>
      <w:marTop w:val="0"/>
      <w:marBottom w:val="0"/>
      <w:divBdr>
        <w:top w:val="none" w:sz="0" w:space="0" w:color="auto"/>
        <w:left w:val="none" w:sz="0" w:space="0" w:color="auto"/>
        <w:bottom w:val="none" w:sz="0" w:space="0" w:color="auto"/>
        <w:right w:val="none" w:sz="0" w:space="0" w:color="auto"/>
      </w:divBdr>
    </w:div>
    <w:div w:id="730151964">
      <w:bodyDiv w:val="1"/>
      <w:marLeft w:val="0"/>
      <w:marRight w:val="0"/>
      <w:marTop w:val="0"/>
      <w:marBottom w:val="0"/>
      <w:divBdr>
        <w:top w:val="none" w:sz="0" w:space="0" w:color="auto"/>
        <w:left w:val="none" w:sz="0" w:space="0" w:color="auto"/>
        <w:bottom w:val="none" w:sz="0" w:space="0" w:color="auto"/>
        <w:right w:val="none" w:sz="0" w:space="0" w:color="auto"/>
      </w:divBdr>
    </w:div>
    <w:div w:id="757290987">
      <w:bodyDiv w:val="1"/>
      <w:marLeft w:val="0"/>
      <w:marRight w:val="0"/>
      <w:marTop w:val="0"/>
      <w:marBottom w:val="0"/>
      <w:divBdr>
        <w:top w:val="none" w:sz="0" w:space="0" w:color="auto"/>
        <w:left w:val="none" w:sz="0" w:space="0" w:color="auto"/>
        <w:bottom w:val="none" w:sz="0" w:space="0" w:color="auto"/>
        <w:right w:val="none" w:sz="0" w:space="0" w:color="auto"/>
      </w:divBdr>
    </w:div>
    <w:div w:id="902451949">
      <w:bodyDiv w:val="1"/>
      <w:marLeft w:val="0"/>
      <w:marRight w:val="0"/>
      <w:marTop w:val="0"/>
      <w:marBottom w:val="0"/>
      <w:divBdr>
        <w:top w:val="none" w:sz="0" w:space="0" w:color="auto"/>
        <w:left w:val="none" w:sz="0" w:space="0" w:color="auto"/>
        <w:bottom w:val="none" w:sz="0" w:space="0" w:color="auto"/>
        <w:right w:val="none" w:sz="0" w:space="0" w:color="auto"/>
      </w:divBdr>
      <w:divsChild>
        <w:div w:id="59141108">
          <w:marLeft w:val="0"/>
          <w:marRight w:val="0"/>
          <w:marTop w:val="0"/>
          <w:marBottom w:val="0"/>
          <w:divBdr>
            <w:top w:val="none" w:sz="0" w:space="0" w:color="auto"/>
            <w:left w:val="none" w:sz="0" w:space="0" w:color="auto"/>
            <w:bottom w:val="none" w:sz="0" w:space="0" w:color="auto"/>
            <w:right w:val="none" w:sz="0" w:space="0" w:color="auto"/>
          </w:divBdr>
        </w:div>
        <w:div w:id="419910394">
          <w:marLeft w:val="0"/>
          <w:marRight w:val="0"/>
          <w:marTop w:val="0"/>
          <w:marBottom w:val="0"/>
          <w:divBdr>
            <w:top w:val="none" w:sz="0" w:space="0" w:color="auto"/>
            <w:left w:val="none" w:sz="0" w:space="0" w:color="auto"/>
            <w:bottom w:val="none" w:sz="0" w:space="0" w:color="auto"/>
            <w:right w:val="none" w:sz="0" w:space="0" w:color="auto"/>
          </w:divBdr>
        </w:div>
        <w:div w:id="713698643">
          <w:marLeft w:val="0"/>
          <w:marRight w:val="0"/>
          <w:marTop w:val="0"/>
          <w:marBottom w:val="0"/>
          <w:divBdr>
            <w:top w:val="none" w:sz="0" w:space="0" w:color="auto"/>
            <w:left w:val="none" w:sz="0" w:space="0" w:color="auto"/>
            <w:bottom w:val="none" w:sz="0" w:space="0" w:color="auto"/>
            <w:right w:val="none" w:sz="0" w:space="0" w:color="auto"/>
          </w:divBdr>
        </w:div>
        <w:div w:id="1005983495">
          <w:marLeft w:val="0"/>
          <w:marRight w:val="0"/>
          <w:marTop w:val="0"/>
          <w:marBottom w:val="0"/>
          <w:divBdr>
            <w:top w:val="none" w:sz="0" w:space="0" w:color="auto"/>
            <w:left w:val="none" w:sz="0" w:space="0" w:color="auto"/>
            <w:bottom w:val="none" w:sz="0" w:space="0" w:color="auto"/>
            <w:right w:val="none" w:sz="0" w:space="0" w:color="auto"/>
          </w:divBdr>
        </w:div>
        <w:div w:id="1114397758">
          <w:marLeft w:val="0"/>
          <w:marRight w:val="0"/>
          <w:marTop w:val="0"/>
          <w:marBottom w:val="0"/>
          <w:divBdr>
            <w:top w:val="none" w:sz="0" w:space="0" w:color="auto"/>
            <w:left w:val="none" w:sz="0" w:space="0" w:color="auto"/>
            <w:bottom w:val="none" w:sz="0" w:space="0" w:color="auto"/>
            <w:right w:val="none" w:sz="0" w:space="0" w:color="auto"/>
          </w:divBdr>
        </w:div>
        <w:div w:id="1501657709">
          <w:marLeft w:val="0"/>
          <w:marRight w:val="0"/>
          <w:marTop w:val="0"/>
          <w:marBottom w:val="0"/>
          <w:divBdr>
            <w:top w:val="none" w:sz="0" w:space="0" w:color="auto"/>
            <w:left w:val="none" w:sz="0" w:space="0" w:color="auto"/>
            <w:bottom w:val="none" w:sz="0" w:space="0" w:color="auto"/>
            <w:right w:val="none" w:sz="0" w:space="0" w:color="auto"/>
          </w:divBdr>
        </w:div>
        <w:div w:id="1511289422">
          <w:marLeft w:val="0"/>
          <w:marRight w:val="0"/>
          <w:marTop w:val="0"/>
          <w:marBottom w:val="0"/>
          <w:divBdr>
            <w:top w:val="none" w:sz="0" w:space="0" w:color="auto"/>
            <w:left w:val="none" w:sz="0" w:space="0" w:color="auto"/>
            <w:bottom w:val="none" w:sz="0" w:space="0" w:color="auto"/>
            <w:right w:val="none" w:sz="0" w:space="0" w:color="auto"/>
          </w:divBdr>
        </w:div>
        <w:div w:id="1653213758">
          <w:marLeft w:val="0"/>
          <w:marRight w:val="0"/>
          <w:marTop w:val="0"/>
          <w:marBottom w:val="0"/>
          <w:divBdr>
            <w:top w:val="none" w:sz="0" w:space="0" w:color="auto"/>
            <w:left w:val="none" w:sz="0" w:space="0" w:color="auto"/>
            <w:bottom w:val="none" w:sz="0" w:space="0" w:color="auto"/>
            <w:right w:val="none" w:sz="0" w:space="0" w:color="auto"/>
          </w:divBdr>
        </w:div>
        <w:div w:id="1671563689">
          <w:marLeft w:val="0"/>
          <w:marRight w:val="0"/>
          <w:marTop w:val="0"/>
          <w:marBottom w:val="0"/>
          <w:divBdr>
            <w:top w:val="none" w:sz="0" w:space="0" w:color="auto"/>
            <w:left w:val="none" w:sz="0" w:space="0" w:color="auto"/>
            <w:bottom w:val="none" w:sz="0" w:space="0" w:color="auto"/>
            <w:right w:val="none" w:sz="0" w:space="0" w:color="auto"/>
          </w:divBdr>
        </w:div>
        <w:div w:id="1786928710">
          <w:marLeft w:val="0"/>
          <w:marRight w:val="0"/>
          <w:marTop w:val="0"/>
          <w:marBottom w:val="0"/>
          <w:divBdr>
            <w:top w:val="none" w:sz="0" w:space="0" w:color="auto"/>
            <w:left w:val="none" w:sz="0" w:space="0" w:color="auto"/>
            <w:bottom w:val="none" w:sz="0" w:space="0" w:color="auto"/>
            <w:right w:val="none" w:sz="0" w:space="0" w:color="auto"/>
          </w:divBdr>
        </w:div>
        <w:div w:id="1861356605">
          <w:marLeft w:val="0"/>
          <w:marRight w:val="0"/>
          <w:marTop w:val="0"/>
          <w:marBottom w:val="0"/>
          <w:divBdr>
            <w:top w:val="none" w:sz="0" w:space="0" w:color="auto"/>
            <w:left w:val="none" w:sz="0" w:space="0" w:color="auto"/>
            <w:bottom w:val="none" w:sz="0" w:space="0" w:color="auto"/>
            <w:right w:val="none" w:sz="0" w:space="0" w:color="auto"/>
          </w:divBdr>
        </w:div>
        <w:div w:id="1976714357">
          <w:marLeft w:val="0"/>
          <w:marRight w:val="0"/>
          <w:marTop w:val="0"/>
          <w:marBottom w:val="0"/>
          <w:divBdr>
            <w:top w:val="none" w:sz="0" w:space="0" w:color="auto"/>
            <w:left w:val="none" w:sz="0" w:space="0" w:color="auto"/>
            <w:bottom w:val="none" w:sz="0" w:space="0" w:color="auto"/>
            <w:right w:val="none" w:sz="0" w:space="0" w:color="auto"/>
          </w:divBdr>
        </w:div>
        <w:div w:id="2084528291">
          <w:marLeft w:val="0"/>
          <w:marRight w:val="0"/>
          <w:marTop w:val="0"/>
          <w:marBottom w:val="0"/>
          <w:divBdr>
            <w:top w:val="none" w:sz="0" w:space="0" w:color="auto"/>
            <w:left w:val="none" w:sz="0" w:space="0" w:color="auto"/>
            <w:bottom w:val="none" w:sz="0" w:space="0" w:color="auto"/>
            <w:right w:val="none" w:sz="0" w:space="0" w:color="auto"/>
          </w:divBdr>
        </w:div>
      </w:divsChild>
    </w:div>
    <w:div w:id="954215839">
      <w:bodyDiv w:val="1"/>
      <w:marLeft w:val="0"/>
      <w:marRight w:val="0"/>
      <w:marTop w:val="0"/>
      <w:marBottom w:val="0"/>
      <w:divBdr>
        <w:top w:val="none" w:sz="0" w:space="0" w:color="auto"/>
        <w:left w:val="none" w:sz="0" w:space="0" w:color="auto"/>
        <w:bottom w:val="none" w:sz="0" w:space="0" w:color="auto"/>
        <w:right w:val="none" w:sz="0" w:space="0" w:color="auto"/>
      </w:divBdr>
    </w:div>
    <w:div w:id="1033728516">
      <w:bodyDiv w:val="1"/>
      <w:marLeft w:val="0"/>
      <w:marRight w:val="0"/>
      <w:marTop w:val="0"/>
      <w:marBottom w:val="0"/>
      <w:divBdr>
        <w:top w:val="none" w:sz="0" w:space="0" w:color="auto"/>
        <w:left w:val="none" w:sz="0" w:space="0" w:color="auto"/>
        <w:bottom w:val="none" w:sz="0" w:space="0" w:color="auto"/>
        <w:right w:val="none" w:sz="0" w:space="0" w:color="auto"/>
      </w:divBdr>
    </w:div>
    <w:div w:id="1498612711">
      <w:bodyDiv w:val="1"/>
      <w:marLeft w:val="0"/>
      <w:marRight w:val="0"/>
      <w:marTop w:val="0"/>
      <w:marBottom w:val="0"/>
      <w:divBdr>
        <w:top w:val="none" w:sz="0" w:space="0" w:color="auto"/>
        <w:left w:val="none" w:sz="0" w:space="0" w:color="auto"/>
        <w:bottom w:val="none" w:sz="0" w:space="0" w:color="auto"/>
        <w:right w:val="none" w:sz="0" w:space="0" w:color="auto"/>
      </w:divBdr>
    </w:div>
    <w:div w:id="1587225588">
      <w:bodyDiv w:val="1"/>
      <w:marLeft w:val="0"/>
      <w:marRight w:val="0"/>
      <w:marTop w:val="0"/>
      <w:marBottom w:val="0"/>
      <w:divBdr>
        <w:top w:val="none" w:sz="0" w:space="0" w:color="auto"/>
        <w:left w:val="none" w:sz="0" w:space="0" w:color="auto"/>
        <w:bottom w:val="none" w:sz="0" w:space="0" w:color="auto"/>
        <w:right w:val="none" w:sz="0" w:space="0" w:color="auto"/>
      </w:divBdr>
    </w:div>
    <w:div w:id="1624194099">
      <w:bodyDiv w:val="1"/>
      <w:marLeft w:val="0"/>
      <w:marRight w:val="0"/>
      <w:marTop w:val="0"/>
      <w:marBottom w:val="0"/>
      <w:divBdr>
        <w:top w:val="none" w:sz="0" w:space="0" w:color="auto"/>
        <w:left w:val="none" w:sz="0" w:space="0" w:color="auto"/>
        <w:bottom w:val="none" w:sz="0" w:space="0" w:color="auto"/>
        <w:right w:val="none" w:sz="0" w:space="0" w:color="auto"/>
      </w:divBdr>
    </w:div>
    <w:div w:id="1838156361">
      <w:bodyDiv w:val="1"/>
      <w:marLeft w:val="0"/>
      <w:marRight w:val="0"/>
      <w:marTop w:val="0"/>
      <w:marBottom w:val="0"/>
      <w:divBdr>
        <w:top w:val="none" w:sz="0" w:space="0" w:color="auto"/>
        <w:left w:val="none" w:sz="0" w:space="0" w:color="auto"/>
        <w:bottom w:val="none" w:sz="0" w:space="0" w:color="auto"/>
        <w:right w:val="none" w:sz="0" w:space="0" w:color="auto"/>
      </w:divBdr>
    </w:div>
    <w:div w:id="1853715341">
      <w:bodyDiv w:val="1"/>
      <w:marLeft w:val="0"/>
      <w:marRight w:val="0"/>
      <w:marTop w:val="0"/>
      <w:marBottom w:val="0"/>
      <w:divBdr>
        <w:top w:val="none" w:sz="0" w:space="0" w:color="auto"/>
        <w:left w:val="none" w:sz="0" w:space="0" w:color="auto"/>
        <w:bottom w:val="none" w:sz="0" w:space="0" w:color="auto"/>
        <w:right w:val="none" w:sz="0" w:space="0" w:color="auto"/>
      </w:divBdr>
    </w:div>
    <w:div w:id="1914470219">
      <w:bodyDiv w:val="1"/>
      <w:marLeft w:val="0"/>
      <w:marRight w:val="0"/>
      <w:marTop w:val="0"/>
      <w:marBottom w:val="0"/>
      <w:divBdr>
        <w:top w:val="none" w:sz="0" w:space="0" w:color="auto"/>
        <w:left w:val="none" w:sz="0" w:space="0" w:color="auto"/>
        <w:bottom w:val="none" w:sz="0" w:space="0" w:color="auto"/>
        <w:right w:val="none" w:sz="0" w:space="0" w:color="auto"/>
      </w:divBdr>
    </w:div>
    <w:div w:id="2075591110">
      <w:bodyDiv w:val="1"/>
      <w:marLeft w:val="0"/>
      <w:marRight w:val="0"/>
      <w:marTop w:val="0"/>
      <w:marBottom w:val="0"/>
      <w:divBdr>
        <w:top w:val="none" w:sz="0" w:space="0" w:color="auto"/>
        <w:left w:val="none" w:sz="0" w:space="0" w:color="auto"/>
        <w:bottom w:val="none" w:sz="0" w:space="0" w:color="auto"/>
        <w:right w:val="none" w:sz="0" w:space="0" w:color="auto"/>
      </w:divBdr>
      <w:divsChild>
        <w:div w:id="111049658">
          <w:marLeft w:val="0"/>
          <w:marRight w:val="0"/>
          <w:marTop w:val="0"/>
          <w:marBottom w:val="0"/>
          <w:divBdr>
            <w:top w:val="none" w:sz="0" w:space="0" w:color="auto"/>
            <w:left w:val="none" w:sz="0" w:space="0" w:color="auto"/>
            <w:bottom w:val="none" w:sz="0" w:space="0" w:color="auto"/>
            <w:right w:val="none" w:sz="0" w:space="0" w:color="auto"/>
          </w:divBdr>
          <w:divsChild>
            <w:div w:id="1151403232">
              <w:marLeft w:val="0"/>
              <w:marRight w:val="0"/>
              <w:marTop w:val="0"/>
              <w:marBottom w:val="0"/>
              <w:divBdr>
                <w:top w:val="single" w:sz="2" w:space="0" w:color="FF0000"/>
                <w:left w:val="single" w:sz="2" w:space="0" w:color="FF0000"/>
                <w:bottom w:val="single" w:sz="2" w:space="0" w:color="FF0000"/>
                <w:right w:val="single" w:sz="2" w:space="0" w:color="FF0000"/>
              </w:divBdr>
            </w:div>
            <w:div w:id="1691028456">
              <w:marLeft w:val="0"/>
              <w:marRight w:val="0"/>
              <w:marTop w:val="0"/>
              <w:marBottom w:val="0"/>
              <w:divBdr>
                <w:top w:val="none" w:sz="0" w:space="0" w:color="auto"/>
                <w:left w:val="none" w:sz="0" w:space="0" w:color="auto"/>
                <w:bottom w:val="none" w:sz="0" w:space="0" w:color="auto"/>
                <w:right w:val="none" w:sz="0" w:space="0" w:color="auto"/>
              </w:divBdr>
            </w:div>
          </w:divsChild>
        </w:div>
        <w:div w:id="1417748826">
          <w:marLeft w:val="0"/>
          <w:marRight w:val="0"/>
          <w:marTop w:val="0"/>
          <w:marBottom w:val="0"/>
          <w:divBdr>
            <w:top w:val="none" w:sz="0" w:space="0" w:color="auto"/>
            <w:left w:val="none" w:sz="0" w:space="0" w:color="auto"/>
            <w:bottom w:val="none" w:sz="0" w:space="0" w:color="auto"/>
            <w:right w:val="none" w:sz="0" w:space="0" w:color="auto"/>
          </w:divBdr>
        </w:div>
      </w:divsChild>
    </w:div>
    <w:div w:id="2119375039">
      <w:bodyDiv w:val="1"/>
      <w:marLeft w:val="0"/>
      <w:marRight w:val="0"/>
      <w:marTop w:val="0"/>
      <w:marBottom w:val="0"/>
      <w:divBdr>
        <w:top w:val="none" w:sz="0" w:space="0" w:color="auto"/>
        <w:left w:val="none" w:sz="0" w:space="0" w:color="auto"/>
        <w:bottom w:val="none" w:sz="0" w:space="0" w:color="auto"/>
        <w:right w:val="none" w:sz="0" w:space="0" w:color="auto"/>
      </w:divBdr>
    </w:div>
    <w:div w:id="21471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2972</Words>
  <Characters>17214</Characters>
  <Application>Microsoft Office Word</Application>
  <DocSecurity>0</DocSecurity>
  <Lines>344</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dc:creator>
  <cp:keywords/>
  <dc:description/>
  <cp:lastModifiedBy>Daniel Markowski</cp:lastModifiedBy>
  <cp:revision>2</cp:revision>
  <cp:lastPrinted>2003-08-11T17:57:00Z</cp:lastPrinted>
  <dcterms:created xsi:type="dcterms:W3CDTF">2025-06-26T06:24:00Z</dcterms:created>
  <dcterms:modified xsi:type="dcterms:W3CDTF">2025-06-26T06:24:00Z</dcterms:modified>
  <cp:category/>
</cp:coreProperties>
</file>