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8684" w14:textId="77777777" w:rsidR="001906BB" w:rsidRDefault="001906BB" w:rsidP="00B0146B">
      <w:pPr>
        <w:spacing w:after="0" w:line="240" w:lineRule="auto"/>
        <w:ind w:left="-270" w:right="-810"/>
        <w:rPr>
          <w:rFonts w:asciiTheme="minorHAnsi" w:hAnsiTheme="minorHAnsi" w:cstheme="minorHAnsi"/>
          <w:b/>
          <w:bCs/>
          <w:color w:val="auto"/>
          <w:szCs w:val="20"/>
        </w:rPr>
      </w:pPr>
    </w:p>
    <w:tbl>
      <w:tblPr>
        <w:tblStyle w:val="TableGrid"/>
        <w:tblW w:w="10890" w:type="dxa"/>
        <w:tblInd w:w="-185" w:type="dxa"/>
        <w:tblCellMar>
          <w:top w:w="72" w:type="dxa"/>
          <w:left w:w="72" w:type="dxa"/>
          <w:bottom w:w="72" w:type="dxa"/>
          <w:right w:w="72" w:type="dxa"/>
        </w:tblCellMar>
        <w:tblLook w:val="04A0" w:firstRow="1" w:lastRow="0" w:firstColumn="1" w:lastColumn="0" w:noHBand="0" w:noVBand="1"/>
      </w:tblPr>
      <w:tblGrid>
        <w:gridCol w:w="1260"/>
        <w:gridCol w:w="9630"/>
      </w:tblGrid>
      <w:tr w:rsidR="00E4745C" w:rsidRPr="00196115" w14:paraId="42ACC2BF" w14:textId="77777777" w:rsidTr="0036239E">
        <w:tc>
          <w:tcPr>
            <w:tcW w:w="1260" w:type="dxa"/>
            <w:vAlign w:val="center"/>
          </w:tcPr>
          <w:p w14:paraId="3BD5B6EF" w14:textId="099E9195" w:rsidR="00E4745C" w:rsidRPr="00196115" w:rsidRDefault="00E4745C" w:rsidP="003B5A25">
            <w:pPr>
              <w:pBdr>
                <w:top w:val="none" w:sz="0" w:space="0" w:color="auto"/>
                <w:left w:val="none" w:sz="0" w:space="0" w:color="auto"/>
                <w:bottom w:val="none" w:sz="0" w:space="0" w:color="auto"/>
                <w:right w:val="none" w:sz="0" w:space="0" w:color="auto"/>
                <w:between w:val="none" w:sz="0" w:space="0" w:color="auto"/>
              </w:pBdr>
              <w:ind w:right="67"/>
              <w:jc w:val="center"/>
              <w:rPr>
                <w:rFonts w:asciiTheme="minorHAnsi" w:hAnsiTheme="minorHAnsi" w:cstheme="minorHAnsi"/>
                <w:b/>
                <w:bCs/>
                <w:color w:val="auto"/>
              </w:rPr>
            </w:pPr>
            <w:r w:rsidRPr="00196115">
              <w:rPr>
                <w:rFonts w:asciiTheme="minorHAnsi" w:hAnsiTheme="minorHAnsi" w:cstheme="minorHAnsi"/>
                <w:b/>
                <w:bCs/>
                <w:noProof/>
                <w:color w:val="auto"/>
              </w:rPr>
              <w:drawing>
                <wp:inline distT="0" distB="0" distL="0" distR="0" wp14:anchorId="2343C0BF" wp14:editId="216C2B39">
                  <wp:extent cx="627321" cy="627321"/>
                  <wp:effectExtent l="0" t="0" r="0" b="0"/>
                  <wp:docPr id="1447078647" name="Graphic 2" descr="Si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78647" name="Graphic 1447078647" descr="Sire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29558" cy="629558"/>
                          </a:xfrm>
                          <a:prstGeom prst="rect">
                            <a:avLst/>
                          </a:prstGeom>
                        </pic:spPr>
                      </pic:pic>
                    </a:graphicData>
                  </a:graphic>
                </wp:inline>
              </w:drawing>
            </w:r>
          </w:p>
        </w:tc>
        <w:tc>
          <w:tcPr>
            <w:tcW w:w="9630" w:type="dxa"/>
            <w:vAlign w:val="center"/>
          </w:tcPr>
          <w:p w14:paraId="10D7D255" w14:textId="6C7D43B9" w:rsidR="00E4745C" w:rsidRPr="00196115" w:rsidRDefault="00E4745C" w:rsidP="003B5A25">
            <w:pPr>
              <w:pBdr>
                <w:top w:val="none" w:sz="0" w:space="0" w:color="auto"/>
                <w:left w:val="none" w:sz="0" w:space="0" w:color="auto"/>
                <w:bottom w:val="none" w:sz="0" w:space="0" w:color="auto"/>
                <w:right w:val="none" w:sz="0" w:space="0" w:color="auto"/>
                <w:between w:val="none" w:sz="0" w:space="0" w:color="auto"/>
              </w:pBdr>
              <w:ind w:right="67"/>
              <w:rPr>
                <w:rFonts w:asciiTheme="minorHAnsi" w:hAnsiTheme="minorHAnsi" w:cstheme="minorBidi"/>
                <w:b/>
                <w:color w:val="auto"/>
              </w:rPr>
            </w:pPr>
            <w:r w:rsidRPr="00196115">
              <w:rPr>
                <w:rFonts w:asciiTheme="minorHAnsi" w:hAnsiTheme="minorHAnsi" w:cstheme="minorBidi"/>
                <w:b/>
                <w:color w:val="auto"/>
              </w:rPr>
              <w:t>PLEASE NOTE:</w:t>
            </w:r>
            <w:r w:rsidRPr="00196115">
              <w:rPr>
                <w:rFonts w:asciiTheme="minorHAnsi" w:hAnsiTheme="minorHAnsi" w:cstheme="minorBidi"/>
                <w:color w:val="auto"/>
              </w:rPr>
              <w:t xml:space="preserve"> </w:t>
            </w:r>
            <w:hyperlink r:id="rId12">
              <w:r w:rsidRPr="00196115">
                <w:rPr>
                  <w:rStyle w:val="Hyperlink"/>
                  <w:rFonts w:asciiTheme="minorHAnsi" w:hAnsiTheme="minorHAnsi" w:cstheme="minorBidi"/>
                </w:rPr>
                <w:t>Revised MnCMN Bylaws</w:t>
              </w:r>
            </w:hyperlink>
            <w:r w:rsidRPr="00196115">
              <w:rPr>
                <w:rFonts w:asciiTheme="minorHAnsi" w:hAnsiTheme="minorHAnsi" w:cstheme="minorBidi"/>
                <w:color w:val="auto"/>
              </w:rPr>
              <w:t xml:space="preserve"> were ratified on October 24, 2024. The bylaws </w:t>
            </w:r>
            <w:r w:rsidR="00DE187D">
              <w:rPr>
                <w:rFonts w:asciiTheme="minorHAnsi" w:hAnsiTheme="minorHAnsi" w:cstheme="minorBidi"/>
                <w:color w:val="auto"/>
              </w:rPr>
              <w:t xml:space="preserve">now have the </w:t>
            </w:r>
            <w:r w:rsidRPr="00196115">
              <w:rPr>
                <w:rFonts w:asciiTheme="minorHAnsi" w:hAnsiTheme="minorHAnsi" w:cstheme="minorBidi"/>
                <w:color w:val="auto"/>
              </w:rPr>
              <w:t xml:space="preserve"> board term start date </w:t>
            </w:r>
            <w:r w:rsidR="00DE187D">
              <w:rPr>
                <w:rFonts w:asciiTheme="minorHAnsi" w:hAnsiTheme="minorHAnsi" w:cstheme="minorBidi"/>
                <w:color w:val="auto"/>
              </w:rPr>
              <w:t xml:space="preserve">as </w:t>
            </w:r>
            <w:r w:rsidRPr="00196115">
              <w:rPr>
                <w:rFonts w:asciiTheme="minorHAnsi" w:hAnsiTheme="minorHAnsi" w:cstheme="minorBidi"/>
                <w:color w:val="auto"/>
              </w:rPr>
              <w:t xml:space="preserve">February 1 for newly elected </w:t>
            </w:r>
            <w:r w:rsidR="00DE187D">
              <w:rPr>
                <w:rFonts w:asciiTheme="minorHAnsi" w:hAnsiTheme="minorHAnsi" w:cstheme="minorBidi"/>
                <w:color w:val="auto"/>
              </w:rPr>
              <w:t xml:space="preserve">board </w:t>
            </w:r>
            <w:r w:rsidRPr="00196115">
              <w:rPr>
                <w:rFonts w:asciiTheme="minorHAnsi" w:hAnsiTheme="minorHAnsi" w:cstheme="minorBidi"/>
                <w:color w:val="auto"/>
              </w:rPr>
              <w:t xml:space="preserve">members. The bylaws also specify 2-year terms for each role with staggered years for half of the positions. </w:t>
            </w:r>
          </w:p>
        </w:tc>
      </w:tr>
    </w:tbl>
    <w:p w14:paraId="4123CECD" w14:textId="77777777" w:rsidR="00E4745C" w:rsidRPr="00196115" w:rsidRDefault="00E4745C" w:rsidP="00B0146B">
      <w:pPr>
        <w:spacing w:after="0" w:line="240" w:lineRule="auto"/>
        <w:ind w:left="-270" w:right="-810"/>
        <w:rPr>
          <w:rFonts w:asciiTheme="minorHAnsi" w:hAnsiTheme="minorHAnsi" w:cstheme="minorHAnsi"/>
          <w:b/>
          <w:bCs/>
          <w:color w:val="auto"/>
        </w:rPr>
      </w:pPr>
    </w:p>
    <w:p w14:paraId="4555FE84" w14:textId="67113A04" w:rsidR="00DD2F66" w:rsidRPr="00196115" w:rsidRDefault="00AA543A" w:rsidP="00517920">
      <w:pPr>
        <w:spacing w:after="0" w:line="240" w:lineRule="auto"/>
        <w:ind w:left="-270" w:right="-810"/>
        <w:rPr>
          <w:rFonts w:asciiTheme="minorHAnsi" w:hAnsiTheme="minorHAnsi" w:cstheme="minorHAnsi"/>
          <w:color w:val="auto"/>
        </w:rPr>
      </w:pPr>
      <w:r w:rsidRPr="00196115">
        <w:rPr>
          <w:rFonts w:asciiTheme="minorHAnsi" w:hAnsiTheme="minorHAnsi" w:cstheme="minorHAnsi"/>
          <w:color w:val="auto"/>
        </w:rPr>
        <w:t>The Board of Directors is the governing body responsible for overseeing the strategic direction, governance, and operations of the Minnesota Change Management Network (MnCMN). Comprising elected members, the Board has the authority to make decisions, set policies, and ensure that the organization fulfills its mission of promoting excellence in change management. The Board also manages key organizational functions, including financial oversight, member engagement, and the execution of programs, while ensuring compliance with legal and organizational bylaws​</w:t>
      </w:r>
      <w:r w:rsidR="00176BD5" w:rsidRPr="00196115">
        <w:rPr>
          <w:rFonts w:asciiTheme="minorHAnsi" w:hAnsiTheme="minorHAnsi" w:cstheme="minorHAnsi"/>
          <w:color w:val="auto"/>
        </w:rPr>
        <w:t>.</w:t>
      </w:r>
    </w:p>
    <w:p w14:paraId="5CCBBDD2" w14:textId="6ACC0B0A" w:rsidR="006D215D" w:rsidRPr="00196115" w:rsidRDefault="006D215D" w:rsidP="00517920">
      <w:pPr>
        <w:spacing w:after="0" w:line="240" w:lineRule="auto"/>
        <w:ind w:left="-270" w:right="-810"/>
        <w:rPr>
          <w:rFonts w:asciiTheme="minorHAnsi" w:hAnsiTheme="minorHAnsi" w:cstheme="minorHAnsi"/>
          <w:color w:val="auto"/>
        </w:rPr>
      </w:pPr>
    </w:p>
    <w:p w14:paraId="6DC597A5" w14:textId="7BF13F89" w:rsidR="00115033" w:rsidRPr="00196115" w:rsidRDefault="00F5050C" w:rsidP="00115033">
      <w:pPr>
        <w:spacing w:after="0" w:line="240" w:lineRule="auto"/>
        <w:ind w:left="-270" w:right="-810"/>
        <w:rPr>
          <w:rFonts w:asciiTheme="minorHAnsi" w:hAnsiTheme="minorHAnsi" w:cstheme="minorHAnsi"/>
          <w:color w:val="auto"/>
        </w:rPr>
      </w:pPr>
      <w:r w:rsidRPr="00196115">
        <w:rPr>
          <w:rFonts w:asciiTheme="minorHAnsi" w:hAnsiTheme="minorHAnsi" w:cstheme="minorHAnsi"/>
          <w:color w:val="auto"/>
        </w:rPr>
        <w:t xml:space="preserve">The </w:t>
      </w:r>
      <w:r w:rsidR="00115033" w:rsidRPr="00196115">
        <w:rPr>
          <w:rFonts w:asciiTheme="minorHAnsi" w:hAnsiTheme="minorHAnsi" w:cstheme="minorHAnsi"/>
          <w:color w:val="auto"/>
        </w:rPr>
        <w:t xml:space="preserve">MnCMN Board of Directors includes the following </w:t>
      </w:r>
      <w:r w:rsidR="0036239E" w:rsidRPr="00196115">
        <w:rPr>
          <w:rFonts w:asciiTheme="minorHAnsi" w:hAnsiTheme="minorHAnsi" w:cstheme="minorHAnsi"/>
          <w:color w:val="auto"/>
        </w:rPr>
        <w:t xml:space="preserve">9 (nine) </w:t>
      </w:r>
      <w:r w:rsidR="00115033" w:rsidRPr="00196115">
        <w:rPr>
          <w:rFonts w:asciiTheme="minorHAnsi" w:hAnsiTheme="minorHAnsi" w:cstheme="minorHAnsi"/>
          <w:color w:val="auto"/>
        </w:rPr>
        <w:t>elected positions:</w:t>
      </w:r>
    </w:p>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690"/>
        <w:gridCol w:w="3690"/>
      </w:tblGrid>
      <w:tr w:rsidR="00946A2F" w:rsidRPr="00196115" w14:paraId="6B7FF8E4" w14:textId="77777777" w:rsidTr="0036239E">
        <w:tc>
          <w:tcPr>
            <w:tcW w:w="3690" w:type="dxa"/>
          </w:tcPr>
          <w:p w14:paraId="6AAC760C" w14:textId="0F087584"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President</w:t>
            </w:r>
          </w:p>
        </w:tc>
        <w:tc>
          <w:tcPr>
            <w:tcW w:w="3690" w:type="dxa"/>
          </w:tcPr>
          <w:p w14:paraId="7539913C" w14:textId="6273E979"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Vice President</w:t>
            </w:r>
          </w:p>
        </w:tc>
        <w:tc>
          <w:tcPr>
            <w:tcW w:w="3690" w:type="dxa"/>
          </w:tcPr>
          <w:p w14:paraId="3C8593B2" w14:textId="7A48BCB3"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Immediate Past President</w:t>
            </w:r>
          </w:p>
        </w:tc>
      </w:tr>
      <w:tr w:rsidR="00946A2F" w:rsidRPr="00196115" w14:paraId="3100CFE2" w14:textId="77777777" w:rsidTr="0036239E">
        <w:tc>
          <w:tcPr>
            <w:tcW w:w="3690" w:type="dxa"/>
          </w:tcPr>
          <w:p w14:paraId="277C2BE1" w14:textId="7EAE85AD"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Treasurer</w:t>
            </w:r>
          </w:p>
        </w:tc>
        <w:tc>
          <w:tcPr>
            <w:tcW w:w="3690" w:type="dxa"/>
          </w:tcPr>
          <w:p w14:paraId="61AC23B0" w14:textId="536F668B"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Sponsorship</w:t>
            </w:r>
            <w:r w:rsidR="00730ABF">
              <w:rPr>
                <w:rFonts w:asciiTheme="minorHAnsi" w:hAnsiTheme="minorHAnsi" w:cstheme="minorHAnsi"/>
                <w:color w:val="auto"/>
              </w:rPr>
              <w:t>/Partnership</w:t>
            </w:r>
            <w:r w:rsidRPr="00196115">
              <w:rPr>
                <w:rFonts w:asciiTheme="minorHAnsi" w:hAnsiTheme="minorHAnsi" w:cstheme="minorHAnsi"/>
                <w:color w:val="auto"/>
              </w:rPr>
              <w:t xml:space="preserve"> Chair</w:t>
            </w:r>
          </w:p>
        </w:tc>
        <w:tc>
          <w:tcPr>
            <w:tcW w:w="3690" w:type="dxa"/>
          </w:tcPr>
          <w:p w14:paraId="23E205AF" w14:textId="04FDB292"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Membership Chair</w:t>
            </w:r>
          </w:p>
        </w:tc>
      </w:tr>
      <w:tr w:rsidR="00946A2F" w:rsidRPr="00196115" w14:paraId="1A7B8662" w14:textId="77777777" w:rsidTr="0036239E">
        <w:tc>
          <w:tcPr>
            <w:tcW w:w="3690" w:type="dxa"/>
          </w:tcPr>
          <w:p w14:paraId="2A7479A3" w14:textId="2F55A322"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Programming Chair</w:t>
            </w:r>
          </w:p>
        </w:tc>
        <w:tc>
          <w:tcPr>
            <w:tcW w:w="3690" w:type="dxa"/>
          </w:tcPr>
          <w:p w14:paraId="516B3A54" w14:textId="480B8605" w:rsidR="00514C04" w:rsidRPr="00196115" w:rsidRDefault="00514C04"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Professional Development Chair</w:t>
            </w:r>
          </w:p>
        </w:tc>
        <w:tc>
          <w:tcPr>
            <w:tcW w:w="3690" w:type="dxa"/>
          </w:tcPr>
          <w:p w14:paraId="19A999BC" w14:textId="597DE7BD" w:rsidR="00514C04" w:rsidRPr="00196115" w:rsidRDefault="0036239E" w:rsidP="0036239E">
            <w:pPr>
              <w:pBdr>
                <w:top w:val="none" w:sz="0" w:space="0" w:color="auto"/>
                <w:left w:val="none" w:sz="0" w:space="0" w:color="auto"/>
                <w:bottom w:val="none" w:sz="0" w:space="0" w:color="auto"/>
                <w:right w:val="none" w:sz="0" w:space="0" w:color="auto"/>
                <w:between w:val="none" w:sz="0" w:space="0" w:color="auto"/>
              </w:pBdr>
              <w:ind w:right="-198"/>
              <w:jc w:val="center"/>
              <w:rPr>
                <w:rFonts w:asciiTheme="minorHAnsi" w:hAnsiTheme="minorHAnsi" w:cstheme="minorHAnsi"/>
                <w:color w:val="auto"/>
              </w:rPr>
            </w:pPr>
            <w:r w:rsidRPr="00196115">
              <w:rPr>
                <w:rFonts w:asciiTheme="minorHAnsi" w:hAnsiTheme="minorHAnsi" w:cstheme="minorHAnsi"/>
                <w:color w:val="auto"/>
              </w:rPr>
              <w:t>Communications Chair</w:t>
            </w:r>
          </w:p>
        </w:tc>
      </w:tr>
    </w:tbl>
    <w:p w14:paraId="6AC292AA" w14:textId="77777777" w:rsidR="00514C04" w:rsidRPr="00196115" w:rsidRDefault="00514C04" w:rsidP="00115033">
      <w:pPr>
        <w:spacing w:after="0" w:line="240" w:lineRule="auto"/>
        <w:ind w:left="-270" w:right="-810"/>
        <w:rPr>
          <w:rFonts w:asciiTheme="minorHAnsi" w:hAnsiTheme="minorHAnsi" w:cstheme="minorHAnsi"/>
          <w:color w:val="auto"/>
        </w:rPr>
      </w:pPr>
    </w:p>
    <w:p w14:paraId="238CBBC1" w14:textId="584912A6" w:rsidR="00AA0F43" w:rsidRDefault="00115033" w:rsidP="00115033">
      <w:pPr>
        <w:spacing w:after="0" w:line="240" w:lineRule="auto"/>
        <w:ind w:left="-270" w:right="-810"/>
        <w:rPr>
          <w:rFonts w:asciiTheme="minorHAnsi" w:hAnsiTheme="minorHAnsi" w:cstheme="minorHAnsi"/>
          <w:color w:val="auto"/>
        </w:rPr>
      </w:pPr>
      <w:r w:rsidRPr="00196115">
        <w:rPr>
          <w:rFonts w:asciiTheme="minorHAnsi" w:hAnsiTheme="minorHAnsi" w:cstheme="minorHAnsi"/>
          <w:color w:val="auto"/>
        </w:rPr>
        <w:t>Additionally, the Board may appoint up to five members-at-large or co-chair positions to ensure representation of diverse perspectives and fulfill strategic needs. These roles collectively contribute to the governance, strategic planning, and operations of MnCMN.</w:t>
      </w:r>
      <w:r w:rsidR="00DA15DB">
        <w:rPr>
          <w:rFonts w:asciiTheme="minorHAnsi" w:hAnsiTheme="minorHAnsi" w:cstheme="minorHAnsi"/>
          <w:color w:val="auto"/>
        </w:rPr>
        <w:t xml:space="preserve"> These </w:t>
      </w:r>
      <w:r w:rsidR="006B7160">
        <w:rPr>
          <w:rFonts w:asciiTheme="minorHAnsi" w:hAnsiTheme="minorHAnsi" w:cstheme="minorHAnsi"/>
          <w:color w:val="auto"/>
        </w:rPr>
        <w:t xml:space="preserve">appointments </w:t>
      </w:r>
      <w:r w:rsidR="003E2FB0">
        <w:rPr>
          <w:rFonts w:asciiTheme="minorHAnsi" w:hAnsiTheme="minorHAnsi" w:cstheme="minorHAnsi"/>
          <w:color w:val="auto"/>
        </w:rPr>
        <w:t>are a year-to-year appointment, that are reviewed and/or renewed annually.</w:t>
      </w:r>
    </w:p>
    <w:p w14:paraId="44EC1B84" w14:textId="77777777" w:rsidR="003E2FB0" w:rsidRPr="00196115" w:rsidRDefault="003E2FB0" w:rsidP="00115033">
      <w:pPr>
        <w:spacing w:after="0" w:line="240" w:lineRule="auto"/>
        <w:ind w:left="-270" w:right="-810"/>
        <w:rPr>
          <w:rFonts w:asciiTheme="minorHAnsi" w:hAnsiTheme="minorHAnsi" w:cstheme="minorHAnsi"/>
          <w:color w:val="auto"/>
        </w:rPr>
      </w:pPr>
    </w:p>
    <w:p w14:paraId="50F1498A" w14:textId="77777777" w:rsidR="00AA0F43" w:rsidRPr="00196115" w:rsidRDefault="00AA0F43" w:rsidP="00AA0F43">
      <w:pPr>
        <w:spacing w:after="0" w:line="240" w:lineRule="auto"/>
        <w:ind w:left="-270" w:right="-810"/>
        <w:rPr>
          <w:rFonts w:asciiTheme="minorHAnsi" w:hAnsiTheme="minorHAnsi" w:cstheme="minorHAnsi"/>
          <w:color w:val="auto"/>
        </w:rPr>
      </w:pPr>
      <w:r w:rsidRPr="00196115">
        <w:rPr>
          <w:rFonts w:asciiTheme="minorHAnsi" w:hAnsiTheme="minorHAnsi" w:cstheme="minorHAnsi"/>
          <w:color w:val="auto"/>
        </w:rPr>
        <w:t xml:space="preserve">The MnCMN bylaws can be reviewed here for specific details associated with the responsibilities of the Board of Directors: </w:t>
      </w:r>
      <w:hyperlink r:id="rId13" w:history="1">
        <w:r w:rsidRPr="00196115">
          <w:rPr>
            <w:rStyle w:val="Hyperlink"/>
            <w:rFonts w:asciiTheme="minorHAnsi" w:hAnsiTheme="minorHAnsi" w:cstheme="minorHAnsi"/>
          </w:rPr>
          <w:t>www.mncmn.org/bylaws</w:t>
        </w:r>
      </w:hyperlink>
      <w:r w:rsidRPr="00196115">
        <w:rPr>
          <w:rFonts w:asciiTheme="minorHAnsi" w:hAnsiTheme="minorHAnsi" w:cstheme="minorHAnsi"/>
          <w:color w:val="auto"/>
        </w:rPr>
        <w:t xml:space="preserve">. </w:t>
      </w:r>
    </w:p>
    <w:p w14:paraId="539F0B66" w14:textId="77777777" w:rsidR="00AA0F43" w:rsidRPr="00196115" w:rsidRDefault="00AA0F43" w:rsidP="00AA0F43">
      <w:pPr>
        <w:spacing w:after="0" w:line="240" w:lineRule="auto"/>
        <w:ind w:left="-270" w:right="-810"/>
        <w:rPr>
          <w:rFonts w:asciiTheme="minorHAnsi" w:hAnsiTheme="minorHAnsi" w:cstheme="minorHAnsi"/>
          <w:color w:val="auto"/>
        </w:rPr>
      </w:pPr>
    </w:p>
    <w:p w14:paraId="178520D9" w14:textId="77777777" w:rsidR="00AA0F43" w:rsidRPr="00196115" w:rsidRDefault="00AA0F43" w:rsidP="00AA0F43">
      <w:pPr>
        <w:spacing w:after="0" w:line="240" w:lineRule="auto"/>
        <w:ind w:left="-270" w:right="-810"/>
        <w:rPr>
          <w:rFonts w:asciiTheme="minorHAnsi" w:hAnsiTheme="minorHAnsi" w:cstheme="minorHAnsi"/>
          <w:b/>
          <w:bCs/>
          <w:color w:val="auto"/>
        </w:rPr>
      </w:pPr>
      <w:r w:rsidRPr="00196115">
        <w:rPr>
          <w:rFonts w:asciiTheme="minorHAnsi" w:hAnsiTheme="minorHAnsi" w:cstheme="minorHAnsi"/>
          <w:b/>
          <w:bCs/>
          <w:color w:val="auto"/>
        </w:rPr>
        <w:t>All elected or appointed board members are expected to:</w:t>
      </w:r>
    </w:p>
    <w:p w14:paraId="6949E1AC" w14:textId="77777777" w:rsidR="00AA0F43" w:rsidRPr="00196115" w:rsidRDefault="00AA0F43" w:rsidP="00AA0F43">
      <w:pPr>
        <w:spacing w:after="0" w:line="240" w:lineRule="auto"/>
        <w:ind w:left="-270" w:right="-810"/>
        <w:rPr>
          <w:rFonts w:asciiTheme="minorHAnsi" w:hAnsiTheme="minorHAnsi" w:cstheme="minorHAnsi"/>
          <w:b/>
          <w:bCs/>
          <w:color w:val="auto"/>
        </w:rPr>
      </w:pPr>
    </w:p>
    <w:tbl>
      <w:tblPr>
        <w:tblStyle w:val="TableGrid"/>
        <w:tblW w:w="9900" w:type="dxa"/>
        <w:tblInd w:w="85" w:type="dxa"/>
        <w:tblLook w:val="04A0" w:firstRow="1" w:lastRow="0" w:firstColumn="1" w:lastColumn="0" w:noHBand="0" w:noVBand="1"/>
      </w:tblPr>
      <w:tblGrid>
        <w:gridCol w:w="4050"/>
        <w:gridCol w:w="5850"/>
      </w:tblGrid>
      <w:tr w:rsidR="00AA0F43" w:rsidRPr="00196115" w14:paraId="61F62B44" w14:textId="77777777" w:rsidTr="0016351D">
        <w:tc>
          <w:tcPr>
            <w:tcW w:w="4050" w:type="dxa"/>
          </w:tcPr>
          <w:p w14:paraId="218ED952" w14:textId="77777777" w:rsidR="00AA0F43" w:rsidRPr="00196115" w:rsidRDefault="00AA0F4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003399"/>
              </w:rPr>
            </w:pPr>
            <w:r w:rsidRPr="00196115">
              <w:rPr>
                <w:rFonts w:asciiTheme="minorHAnsi" w:hAnsiTheme="minorHAnsi" w:cstheme="minorHAnsi"/>
                <w:b/>
                <w:bCs/>
                <w:color w:val="003399"/>
              </w:rPr>
              <w:t>Actively participate in Board of Directors (BoD) meetings</w:t>
            </w:r>
          </w:p>
        </w:tc>
        <w:tc>
          <w:tcPr>
            <w:tcW w:w="5850" w:type="dxa"/>
          </w:tcPr>
          <w:p w14:paraId="0033E573" w14:textId="1EBDEA0A" w:rsidR="00AA0F43" w:rsidRPr="00196115" w:rsidRDefault="00AA0F4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rPr>
            </w:pPr>
            <w:r w:rsidRPr="00196115">
              <w:rPr>
                <w:rFonts w:asciiTheme="minorHAnsi" w:hAnsiTheme="minorHAnsi" w:cstheme="minorHAnsi"/>
                <w:color w:val="auto"/>
              </w:rPr>
              <w:t>Board meetings are currently held on the second Monday of each month from 4:00 – 5:30 PM.</w:t>
            </w:r>
          </w:p>
        </w:tc>
      </w:tr>
      <w:tr w:rsidR="00AA0F43" w:rsidRPr="00196115" w14:paraId="11BB99D9" w14:textId="77777777" w:rsidTr="0016351D">
        <w:tc>
          <w:tcPr>
            <w:tcW w:w="4050" w:type="dxa"/>
          </w:tcPr>
          <w:p w14:paraId="3BE6BC47" w14:textId="77777777" w:rsidR="00AA0F43" w:rsidRPr="00196115" w:rsidRDefault="00AA0F4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003399"/>
              </w:rPr>
            </w:pPr>
            <w:r w:rsidRPr="00196115">
              <w:rPr>
                <w:rFonts w:asciiTheme="minorHAnsi" w:hAnsiTheme="minorHAnsi" w:cstheme="minorHAnsi"/>
                <w:b/>
                <w:bCs/>
                <w:color w:val="003399"/>
              </w:rPr>
              <w:t>Attend MnCMN events, particularly the Change Summits</w:t>
            </w:r>
          </w:p>
        </w:tc>
        <w:tc>
          <w:tcPr>
            <w:tcW w:w="5850" w:type="dxa"/>
          </w:tcPr>
          <w:p w14:paraId="1DD1B93A" w14:textId="77777777" w:rsidR="00AA0F43" w:rsidRPr="00196115" w:rsidRDefault="00AA0F43">
            <w:pPr>
              <w:pBdr>
                <w:top w:val="none" w:sz="0" w:space="0" w:color="auto"/>
                <w:left w:val="none" w:sz="0" w:space="0" w:color="auto"/>
                <w:bottom w:val="none" w:sz="0" w:space="0" w:color="auto"/>
                <w:right w:val="none" w:sz="0" w:space="0" w:color="auto"/>
                <w:between w:val="none" w:sz="0" w:space="0" w:color="auto"/>
              </w:pBdr>
              <w:ind w:right="69"/>
              <w:rPr>
                <w:rFonts w:asciiTheme="minorHAnsi" w:hAnsiTheme="minorHAnsi" w:cstheme="minorHAnsi"/>
                <w:color w:val="auto"/>
              </w:rPr>
            </w:pPr>
            <w:r w:rsidRPr="00196115">
              <w:rPr>
                <w:rFonts w:asciiTheme="minorHAnsi" w:hAnsiTheme="minorHAnsi" w:cstheme="minorHAnsi"/>
                <w:color w:val="auto"/>
              </w:rPr>
              <w:t xml:space="preserve">Change Summits (our primary programming for members) are held the third Thursday of each month from 4:00 – 6:00 PM. </w:t>
            </w:r>
          </w:p>
        </w:tc>
      </w:tr>
      <w:tr w:rsidR="00AA0F43" w:rsidRPr="00196115" w14:paraId="6A61DC25" w14:textId="77777777" w:rsidTr="0016351D">
        <w:tc>
          <w:tcPr>
            <w:tcW w:w="4050" w:type="dxa"/>
          </w:tcPr>
          <w:p w14:paraId="6509E103" w14:textId="77777777" w:rsidR="00AA0F43" w:rsidRPr="00196115" w:rsidRDefault="00AA0F43">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003399"/>
              </w:rPr>
            </w:pPr>
            <w:r w:rsidRPr="00196115">
              <w:rPr>
                <w:rFonts w:asciiTheme="minorHAnsi" w:hAnsiTheme="minorHAnsi" w:cstheme="minorHAnsi"/>
                <w:b/>
                <w:bCs/>
                <w:color w:val="003399"/>
              </w:rPr>
              <w:t>Manage, cultivate, and engage with member volunteers who help with committee tasks</w:t>
            </w:r>
          </w:p>
        </w:tc>
        <w:tc>
          <w:tcPr>
            <w:tcW w:w="5850" w:type="dxa"/>
          </w:tcPr>
          <w:p w14:paraId="470A1F5C" w14:textId="77777777" w:rsidR="00AA0F43" w:rsidRPr="00196115" w:rsidRDefault="00AA0F43">
            <w:pPr>
              <w:pBdr>
                <w:top w:val="none" w:sz="0" w:space="0" w:color="auto"/>
                <w:left w:val="none" w:sz="0" w:space="0" w:color="auto"/>
                <w:bottom w:val="none" w:sz="0" w:space="0" w:color="auto"/>
                <w:right w:val="none" w:sz="0" w:space="0" w:color="auto"/>
                <w:between w:val="none" w:sz="0" w:space="0" w:color="auto"/>
              </w:pBdr>
              <w:ind w:right="69"/>
              <w:rPr>
                <w:rFonts w:asciiTheme="minorHAnsi" w:hAnsiTheme="minorHAnsi" w:cstheme="minorHAnsi"/>
                <w:color w:val="auto"/>
              </w:rPr>
            </w:pPr>
            <w:r w:rsidRPr="00196115">
              <w:rPr>
                <w:rFonts w:asciiTheme="minorHAnsi" w:hAnsiTheme="minorHAnsi" w:cstheme="minorHAnsi"/>
                <w:color w:val="auto"/>
              </w:rPr>
              <w:t>Each committee chair sets up an appropriate cadence of committee meetings to oversee the tasks and events planned by the committee</w:t>
            </w:r>
          </w:p>
        </w:tc>
      </w:tr>
    </w:tbl>
    <w:p w14:paraId="59CAD06A" w14:textId="77777777" w:rsidR="00AA0F43" w:rsidRDefault="00AA0F43" w:rsidP="00115033">
      <w:pPr>
        <w:spacing w:after="0" w:line="240" w:lineRule="auto"/>
        <w:ind w:left="-270" w:right="-810"/>
        <w:rPr>
          <w:rFonts w:asciiTheme="minorHAnsi" w:hAnsiTheme="minorHAnsi" w:cstheme="minorHAnsi"/>
          <w:color w:val="auto"/>
          <w:szCs w:val="20"/>
        </w:rPr>
      </w:pPr>
    </w:p>
    <w:p w14:paraId="62A316BE" w14:textId="0B42FBEF" w:rsidR="007B3334" w:rsidRDefault="007B3334">
      <w:pPr>
        <w:rPr>
          <w:rFonts w:asciiTheme="minorHAnsi" w:hAnsiTheme="minorHAnsi" w:cstheme="minorHAnsi"/>
          <w:b/>
          <w:bCs/>
          <w:color w:val="auto"/>
          <w:sz w:val="28"/>
          <w:szCs w:val="24"/>
        </w:rPr>
      </w:pPr>
      <w:r>
        <w:rPr>
          <w:rFonts w:asciiTheme="minorHAnsi" w:hAnsiTheme="minorHAnsi" w:cstheme="minorHAnsi"/>
          <w:b/>
          <w:bCs/>
          <w:color w:val="auto"/>
          <w:sz w:val="28"/>
          <w:szCs w:val="24"/>
        </w:rPr>
        <w:br w:type="page"/>
      </w:r>
    </w:p>
    <w:p w14:paraId="23C7B64D" w14:textId="77777777" w:rsidR="00885AC8" w:rsidRDefault="00885AC8">
      <w:pPr>
        <w:rPr>
          <w:rFonts w:asciiTheme="minorHAnsi" w:hAnsiTheme="minorHAnsi" w:cstheme="minorHAnsi"/>
          <w:b/>
          <w:bCs/>
          <w:color w:val="auto"/>
          <w:sz w:val="28"/>
          <w:szCs w:val="24"/>
        </w:rPr>
      </w:pPr>
    </w:p>
    <w:tbl>
      <w:tblPr>
        <w:tblW w:w="11065" w:type="dxa"/>
        <w:tblInd w:w="-270" w:type="dxa"/>
        <w:tblBorders>
          <w:top w:val="single" w:sz="4" w:space="0" w:color="000000"/>
          <w:bottom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00" w:firstRow="0" w:lastRow="0" w:firstColumn="0" w:lastColumn="0" w:noHBand="0" w:noVBand="1"/>
      </w:tblPr>
      <w:tblGrid>
        <w:gridCol w:w="4547"/>
        <w:gridCol w:w="3175"/>
        <w:gridCol w:w="3343"/>
      </w:tblGrid>
      <w:tr w:rsidR="00E23840" w:rsidRPr="00196115" w14:paraId="5D6045D9" w14:textId="77777777" w:rsidTr="769BA65C">
        <w:tc>
          <w:tcPr>
            <w:tcW w:w="4547" w:type="dxa"/>
            <w:tcBorders>
              <w:top w:val="single" w:sz="4" w:space="0" w:color="auto"/>
              <w:left w:val="single" w:sz="4" w:space="0" w:color="auto"/>
              <w:bottom w:val="single" w:sz="4" w:space="0" w:color="auto"/>
              <w:right w:val="single" w:sz="4" w:space="0" w:color="auto"/>
            </w:tcBorders>
            <w:hideMark/>
          </w:tcPr>
          <w:p w14:paraId="05411FA2" w14:textId="1A4D6A4A" w:rsidR="00BF485B" w:rsidRPr="00196115" w:rsidRDefault="00BF485B" w:rsidP="007A07C2">
            <w:pPr>
              <w:spacing w:after="0" w:line="240" w:lineRule="auto"/>
              <w:ind w:left="15" w:right="-1635"/>
              <w:rPr>
                <w:rFonts w:asciiTheme="minorHAnsi" w:hAnsiTheme="minorHAnsi" w:cstheme="minorHAnsi"/>
                <w:b/>
                <w:color w:val="4472C4" w:themeColor="accent1"/>
              </w:rPr>
            </w:pPr>
            <w:r w:rsidRPr="00196115">
              <w:rPr>
                <w:rFonts w:asciiTheme="minorHAnsi" w:hAnsiTheme="minorHAnsi" w:cstheme="minorHAnsi"/>
                <w:b/>
                <w:color w:val="4472C4" w:themeColor="accent1"/>
              </w:rPr>
              <w:t>PRESIDENT</w:t>
            </w:r>
          </w:p>
        </w:tc>
        <w:tc>
          <w:tcPr>
            <w:tcW w:w="3175" w:type="dxa"/>
            <w:tcBorders>
              <w:top w:val="single" w:sz="4" w:space="0" w:color="auto"/>
              <w:left w:val="single" w:sz="4" w:space="0" w:color="auto"/>
              <w:bottom w:val="single" w:sz="4" w:space="0" w:color="auto"/>
              <w:right w:val="single" w:sz="4" w:space="0" w:color="auto"/>
            </w:tcBorders>
          </w:tcPr>
          <w:p w14:paraId="2E672B7F" w14:textId="576C0343" w:rsidR="00BF485B" w:rsidRPr="00196115" w:rsidRDefault="7F0AFFFE" w:rsidP="00B45262">
            <w:pPr>
              <w:spacing w:after="0" w:line="240" w:lineRule="auto"/>
              <w:jc w:val="right"/>
              <w:rPr>
                <w:rFonts w:asciiTheme="minorHAnsi" w:hAnsiTheme="minorHAnsi" w:cstheme="minorBidi"/>
              </w:rPr>
            </w:pPr>
            <w:r w:rsidRPr="26F1E8C6">
              <w:rPr>
                <w:rFonts w:asciiTheme="minorHAnsi" w:hAnsiTheme="minorHAnsi" w:cstheme="minorBidi"/>
              </w:rPr>
              <w:t>20-25</w:t>
            </w:r>
            <w:r w:rsidR="00BF485B" w:rsidRPr="26F1E8C6">
              <w:rPr>
                <w:rFonts w:asciiTheme="minorHAnsi" w:hAnsiTheme="minorHAnsi" w:cstheme="minorBidi"/>
              </w:rPr>
              <w:t xml:space="preserve"> hours/month</w:t>
            </w:r>
          </w:p>
        </w:tc>
        <w:tc>
          <w:tcPr>
            <w:tcW w:w="3343" w:type="dxa"/>
            <w:tcBorders>
              <w:top w:val="single" w:sz="4" w:space="0" w:color="auto"/>
              <w:left w:val="single" w:sz="4" w:space="0" w:color="auto"/>
              <w:bottom w:val="single" w:sz="4" w:space="0" w:color="auto"/>
              <w:right w:val="single" w:sz="4" w:space="0" w:color="auto"/>
            </w:tcBorders>
          </w:tcPr>
          <w:p w14:paraId="46FC6FF8" w14:textId="37420538" w:rsidR="00BF485B" w:rsidRPr="00196115" w:rsidRDefault="008C584B">
            <w:pPr>
              <w:spacing w:after="0" w:line="240" w:lineRule="auto"/>
              <w:jc w:val="right"/>
              <w:rPr>
                <w:rFonts w:asciiTheme="minorHAnsi" w:hAnsiTheme="minorHAnsi" w:cstheme="minorBidi"/>
              </w:rPr>
            </w:pPr>
            <w:r w:rsidRPr="00B01D18">
              <w:rPr>
                <w:rFonts w:asciiTheme="minorHAnsi" w:hAnsiTheme="minorHAnsi" w:cstheme="minorBidi"/>
                <w:b/>
                <w:bCs/>
              </w:rPr>
              <w:t>2-year term</w:t>
            </w:r>
            <w:r>
              <w:rPr>
                <w:rFonts w:asciiTheme="minorHAnsi" w:hAnsiTheme="minorHAnsi" w:cstheme="minorBidi"/>
              </w:rPr>
              <w:t xml:space="preserve"> (Feb 2025-</w:t>
            </w:r>
            <w:r w:rsidR="00B01D18">
              <w:rPr>
                <w:rFonts w:asciiTheme="minorHAnsi" w:hAnsiTheme="minorHAnsi" w:cstheme="minorBidi"/>
              </w:rPr>
              <w:t>Jan 2027)</w:t>
            </w:r>
          </w:p>
        </w:tc>
      </w:tr>
      <w:tr w:rsidR="00E23840" w:rsidRPr="00196115" w14:paraId="361A3934" w14:textId="77777777" w:rsidTr="769BA65C">
        <w:tc>
          <w:tcPr>
            <w:tcW w:w="11065" w:type="dxa"/>
            <w:gridSpan w:val="3"/>
            <w:tcBorders>
              <w:top w:val="single" w:sz="4" w:space="0" w:color="auto"/>
              <w:left w:val="single" w:sz="4" w:space="0" w:color="auto"/>
              <w:bottom w:val="single" w:sz="4" w:space="0" w:color="auto"/>
              <w:right w:val="single" w:sz="4" w:space="0" w:color="auto"/>
            </w:tcBorders>
          </w:tcPr>
          <w:p w14:paraId="2D6E9CCF" w14:textId="77777777" w:rsidR="000B3964" w:rsidRPr="00196115" w:rsidRDefault="00BF485B" w:rsidP="00E241FF">
            <w:pPr>
              <w:spacing w:beforeLines="50" w:before="120" w:afterLines="50" w:after="120" w:line="240" w:lineRule="auto"/>
              <w:ind w:left="15" w:right="90"/>
              <w:rPr>
                <w:rFonts w:asciiTheme="minorHAnsi" w:hAnsiTheme="minorHAnsi" w:cstheme="minorHAnsi"/>
                <w:b/>
              </w:rPr>
            </w:pPr>
            <w:r w:rsidRPr="00196115">
              <w:rPr>
                <w:rFonts w:asciiTheme="minorHAnsi" w:hAnsiTheme="minorHAnsi" w:cstheme="minorHAnsi"/>
                <w:b/>
              </w:rPr>
              <w:t>Role Description:</w:t>
            </w:r>
          </w:p>
          <w:p w14:paraId="2ABE61F8" w14:textId="02B0920C" w:rsidR="00DB3D63" w:rsidRPr="00196115" w:rsidRDefault="00DB3D63" w:rsidP="00E241FF">
            <w:pPr>
              <w:spacing w:beforeLines="50" w:before="120" w:afterLines="50" w:after="120" w:line="240" w:lineRule="auto"/>
              <w:ind w:left="15" w:right="90"/>
              <w:rPr>
                <w:rFonts w:asciiTheme="minorHAnsi" w:hAnsiTheme="minorHAnsi" w:cstheme="minorBidi"/>
              </w:rPr>
            </w:pPr>
            <w:r w:rsidRPr="2708299F">
              <w:rPr>
                <w:rFonts w:asciiTheme="minorHAnsi" w:hAnsiTheme="minorHAnsi" w:cstheme="minorBidi"/>
              </w:rPr>
              <w:t xml:space="preserve">The President of MnCMN is the principal officer responsible for providing strategic leadership and direction to the organization. The President works closely with the </w:t>
            </w:r>
            <w:r w:rsidR="00F96620" w:rsidRPr="2708299F">
              <w:rPr>
                <w:rFonts w:asciiTheme="minorHAnsi" w:hAnsiTheme="minorHAnsi" w:cstheme="minorBidi"/>
              </w:rPr>
              <w:t>BoD</w:t>
            </w:r>
            <w:r w:rsidRPr="2708299F">
              <w:rPr>
                <w:rFonts w:asciiTheme="minorHAnsi" w:hAnsiTheme="minorHAnsi" w:cstheme="minorBidi"/>
              </w:rPr>
              <w:t xml:space="preserve"> </w:t>
            </w:r>
            <w:r w:rsidR="4768FED7" w:rsidRPr="1705DAFB">
              <w:rPr>
                <w:rFonts w:asciiTheme="minorHAnsi" w:hAnsiTheme="minorHAnsi" w:cstheme="minorBidi"/>
              </w:rPr>
              <w:t>and staff</w:t>
            </w:r>
            <w:r w:rsidR="5BEB6EDD" w:rsidRPr="2708299F">
              <w:rPr>
                <w:rFonts w:asciiTheme="minorHAnsi" w:hAnsiTheme="minorHAnsi" w:cstheme="minorBidi"/>
              </w:rPr>
              <w:t xml:space="preserve"> </w:t>
            </w:r>
            <w:r w:rsidRPr="2708299F">
              <w:rPr>
                <w:rFonts w:asciiTheme="minorHAnsi" w:hAnsiTheme="minorHAnsi" w:cstheme="minorBidi"/>
              </w:rPr>
              <w:t>to ensure that decisions are implemented and that the mission and goals of MnCMN are achieved. This role requires the President to represent MnCMN in both internal and external capacities, lead meetings, and oversee the execution of initiatives that promote change management excellence and professional development.</w:t>
            </w:r>
          </w:p>
          <w:p w14:paraId="7515A0AF" w14:textId="77777777" w:rsidR="00BF485B" w:rsidRPr="00196115" w:rsidRDefault="00BF485B" w:rsidP="00E241FF">
            <w:pPr>
              <w:spacing w:beforeLines="50" w:before="120" w:afterLines="50" w:after="120" w:line="240" w:lineRule="auto"/>
              <w:ind w:left="14" w:right="86"/>
              <w:rPr>
                <w:rFonts w:asciiTheme="minorHAnsi" w:eastAsia="Times New Roman" w:hAnsiTheme="minorHAnsi" w:cstheme="minorHAnsi"/>
              </w:rPr>
            </w:pPr>
            <w:r w:rsidRPr="00196115">
              <w:rPr>
                <w:rFonts w:asciiTheme="minorHAnsi" w:hAnsiTheme="minorHAnsi" w:cstheme="minorHAnsi"/>
                <w:b/>
              </w:rPr>
              <w:t>Responsibilities:</w:t>
            </w:r>
          </w:p>
          <w:p w14:paraId="166A2320" w14:textId="77777777" w:rsidR="008364DF" w:rsidRPr="00196115" w:rsidRDefault="008364DF" w:rsidP="00E91641">
            <w:pPr>
              <w:numPr>
                <w:ilvl w:val="0"/>
                <w:numId w:val="17"/>
              </w:numPr>
              <w:spacing w:beforeLines="30" w:before="72" w:afterLines="30" w:after="72" w:line="240" w:lineRule="auto"/>
              <w:ind w:left="288" w:right="86" w:hanging="245"/>
              <w:rPr>
                <w:rFonts w:asciiTheme="minorHAnsi" w:hAnsiTheme="minorHAnsi" w:cstheme="minorHAnsi"/>
                <w:color w:val="auto"/>
              </w:rPr>
            </w:pPr>
            <w:r w:rsidRPr="00196115">
              <w:rPr>
                <w:rFonts w:asciiTheme="minorHAnsi" w:hAnsiTheme="minorHAnsi" w:cstheme="minorHAnsi"/>
                <w:b/>
                <w:bCs/>
                <w:color w:val="auto"/>
              </w:rPr>
              <w:t>Leadership and Strategy:</w:t>
            </w:r>
            <w:r w:rsidRPr="00196115">
              <w:rPr>
                <w:rFonts w:asciiTheme="minorHAnsi" w:hAnsiTheme="minorHAnsi" w:cstheme="minorHAnsi"/>
                <w:color w:val="auto"/>
              </w:rPr>
              <w:t xml:space="preserve"> Direct the strategic vision and ensure alignment with the organization’s mission to inspire sustainable change leadership.</w:t>
            </w:r>
          </w:p>
          <w:p w14:paraId="00D23834" w14:textId="7649CBFA" w:rsidR="008364DF" w:rsidRPr="00196115" w:rsidRDefault="008364DF" w:rsidP="00E91641">
            <w:pPr>
              <w:numPr>
                <w:ilvl w:val="0"/>
                <w:numId w:val="17"/>
              </w:numPr>
              <w:spacing w:beforeLines="30" w:before="72" w:afterLines="30" w:after="72" w:line="240" w:lineRule="auto"/>
              <w:ind w:left="288" w:right="86" w:hanging="245"/>
              <w:rPr>
                <w:rFonts w:asciiTheme="minorHAnsi" w:hAnsiTheme="minorHAnsi" w:cstheme="minorHAnsi"/>
                <w:color w:val="auto"/>
              </w:rPr>
            </w:pPr>
            <w:r w:rsidRPr="00196115">
              <w:rPr>
                <w:rFonts w:asciiTheme="minorHAnsi" w:hAnsiTheme="minorHAnsi" w:cstheme="minorHAnsi"/>
                <w:b/>
                <w:bCs/>
                <w:color w:val="auto"/>
              </w:rPr>
              <w:t>Meeting Oversight:</w:t>
            </w:r>
            <w:r w:rsidRPr="00196115">
              <w:rPr>
                <w:rFonts w:asciiTheme="minorHAnsi" w:hAnsiTheme="minorHAnsi" w:cstheme="minorHAnsi"/>
                <w:color w:val="auto"/>
              </w:rPr>
              <w:t xml:space="preserve"> Preside over meetings of the Bo</w:t>
            </w:r>
            <w:r w:rsidR="00BC3961" w:rsidRPr="00196115">
              <w:rPr>
                <w:rFonts w:asciiTheme="minorHAnsi" w:hAnsiTheme="minorHAnsi" w:cstheme="minorHAnsi"/>
                <w:color w:val="auto"/>
              </w:rPr>
              <w:t>D</w:t>
            </w:r>
            <w:r w:rsidRPr="00196115">
              <w:rPr>
                <w:rFonts w:asciiTheme="minorHAnsi" w:hAnsiTheme="minorHAnsi" w:cstheme="minorHAnsi"/>
                <w:color w:val="auto"/>
              </w:rPr>
              <w:t xml:space="preserve"> and membership, ensuring effective governance.</w:t>
            </w:r>
          </w:p>
          <w:p w14:paraId="1BC2D180" w14:textId="3F0D21CB" w:rsidR="008364DF" w:rsidRPr="00196115" w:rsidRDefault="008364DF" w:rsidP="00E91641">
            <w:pPr>
              <w:numPr>
                <w:ilvl w:val="0"/>
                <w:numId w:val="17"/>
              </w:numPr>
              <w:spacing w:beforeLines="30" w:before="72" w:afterLines="30" w:after="72" w:line="240" w:lineRule="auto"/>
              <w:ind w:left="288" w:right="86" w:hanging="245"/>
              <w:rPr>
                <w:rFonts w:asciiTheme="minorHAnsi" w:hAnsiTheme="minorHAnsi" w:cstheme="minorHAnsi"/>
                <w:color w:val="auto"/>
              </w:rPr>
            </w:pPr>
            <w:r w:rsidRPr="00196115">
              <w:rPr>
                <w:rFonts w:asciiTheme="minorHAnsi" w:hAnsiTheme="minorHAnsi" w:cstheme="minorHAnsi"/>
                <w:b/>
                <w:bCs/>
                <w:color w:val="auto"/>
              </w:rPr>
              <w:t>Execution of Decisions:</w:t>
            </w:r>
            <w:r w:rsidRPr="00196115">
              <w:rPr>
                <w:rFonts w:asciiTheme="minorHAnsi" w:hAnsiTheme="minorHAnsi" w:cstheme="minorHAnsi"/>
                <w:color w:val="auto"/>
              </w:rPr>
              <w:t xml:space="preserve"> Ensure that Board resolutions and decisions are </w:t>
            </w:r>
            <w:r w:rsidR="00502FCC" w:rsidRPr="00196115">
              <w:rPr>
                <w:rFonts w:asciiTheme="minorHAnsi" w:hAnsiTheme="minorHAnsi" w:cstheme="minorHAnsi"/>
                <w:color w:val="auto"/>
              </w:rPr>
              <w:t>carried out</w:t>
            </w:r>
            <w:r w:rsidRPr="00196115">
              <w:rPr>
                <w:rFonts w:asciiTheme="minorHAnsi" w:hAnsiTheme="minorHAnsi" w:cstheme="minorHAnsi"/>
                <w:color w:val="auto"/>
              </w:rPr>
              <w:t>.</w:t>
            </w:r>
          </w:p>
          <w:p w14:paraId="1BEBCE3B" w14:textId="77777777" w:rsidR="008364DF" w:rsidRPr="00196115" w:rsidRDefault="008364DF" w:rsidP="00E91641">
            <w:pPr>
              <w:numPr>
                <w:ilvl w:val="0"/>
                <w:numId w:val="17"/>
              </w:numPr>
              <w:spacing w:beforeLines="30" w:before="72" w:afterLines="30" w:after="72" w:line="240" w:lineRule="auto"/>
              <w:ind w:left="288" w:right="86" w:hanging="245"/>
              <w:rPr>
                <w:rFonts w:asciiTheme="minorHAnsi" w:hAnsiTheme="minorHAnsi" w:cstheme="minorHAnsi"/>
                <w:color w:val="auto"/>
              </w:rPr>
            </w:pPr>
            <w:r w:rsidRPr="00196115">
              <w:rPr>
                <w:rFonts w:asciiTheme="minorHAnsi" w:hAnsiTheme="minorHAnsi" w:cstheme="minorHAnsi"/>
                <w:b/>
                <w:bCs/>
                <w:color w:val="auto"/>
              </w:rPr>
              <w:t>Committee Appointment:</w:t>
            </w:r>
            <w:r w:rsidRPr="00196115">
              <w:rPr>
                <w:rFonts w:asciiTheme="minorHAnsi" w:hAnsiTheme="minorHAnsi" w:cstheme="minorHAnsi"/>
                <w:color w:val="auto"/>
              </w:rPr>
              <w:t xml:space="preserve"> Establish and appoint members to necessary committees to support the organization’s operations and programs.</w:t>
            </w:r>
          </w:p>
          <w:p w14:paraId="40536B4A" w14:textId="77777777" w:rsidR="008364DF" w:rsidRPr="00196115" w:rsidRDefault="008364DF" w:rsidP="00E91641">
            <w:pPr>
              <w:numPr>
                <w:ilvl w:val="0"/>
                <w:numId w:val="17"/>
              </w:numPr>
              <w:spacing w:beforeLines="30" w:before="72" w:afterLines="30" w:after="72" w:line="240" w:lineRule="auto"/>
              <w:ind w:left="288" w:right="86" w:hanging="245"/>
              <w:rPr>
                <w:rFonts w:asciiTheme="minorHAnsi" w:hAnsiTheme="minorHAnsi" w:cstheme="minorHAnsi"/>
                <w:color w:val="auto"/>
              </w:rPr>
            </w:pPr>
            <w:r w:rsidRPr="00196115">
              <w:rPr>
                <w:rFonts w:asciiTheme="minorHAnsi" w:hAnsiTheme="minorHAnsi" w:cstheme="minorHAnsi"/>
                <w:b/>
                <w:bCs/>
                <w:color w:val="auto"/>
              </w:rPr>
              <w:t>Representation:</w:t>
            </w:r>
            <w:r w:rsidRPr="00196115">
              <w:rPr>
                <w:rFonts w:asciiTheme="minorHAnsi" w:hAnsiTheme="minorHAnsi" w:cstheme="minorHAnsi"/>
                <w:color w:val="auto"/>
              </w:rPr>
              <w:t xml:space="preserve"> Act as the primary representative for MnCMN in external engagements and communications.</w:t>
            </w:r>
          </w:p>
          <w:p w14:paraId="37223363" w14:textId="5B47BA67" w:rsidR="00BF485B" w:rsidRPr="00196115" w:rsidRDefault="008364DF" w:rsidP="00E9164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288" w:right="86" w:hanging="245"/>
              <w:contextualSpacing w:val="0"/>
              <w:rPr>
                <w:rFonts w:asciiTheme="minorHAnsi" w:hAnsiTheme="minorHAnsi" w:cstheme="minorHAnsi"/>
                <w:color w:val="auto"/>
              </w:rPr>
            </w:pPr>
            <w:r w:rsidRPr="00196115">
              <w:rPr>
                <w:rFonts w:asciiTheme="minorHAnsi" w:hAnsiTheme="minorHAnsi" w:cstheme="minorHAnsi"/>
                <w:b/>
                <w:bCs/>
                <w:color w:val="auto"/>
              </w:rPr>
              <w:t>Contract and Document Execution:</w:t>
            </w:r>
            <w:r w:rsidRPr="00196115">
              <w:rPr>
                <w:rFonts w:asciiTheme="minorHAnsi" w:hAnsiTheme="minorHAnsi" w:cstheme="minorHAnsi"/>
                <w:color w:val="auto"/>
              </w:rPr>
              <w:t xml:space="preserve"> Execute contracts, deeds, and other authorized legal instruments on behalf of the organization.</w:t>
            </w:r>
          </w:p>
        </w:tc>
      </w:tr>
    </w:tbl>
    <w:p w14:paraId="2DA97C7D" w14:textId="77777777" w:rsidR="005D4525" w:rsidRPr="00196115" w:rsidRDefault="005D4525" w:rsidP="001822C2">
      <w:pPr>
        <w:spacing w:after="120" w:line="240" w:lineRule="auto"/>
        <w:jc w:val="center"/>
        <w:rPr>
          <w:rFonts w:asciiTheme="minorHAnsi" w:hAnsiTheme="minorHAnsi" w:cstheme="minorHAnsi"/>
        </w:rPr>
      </w:pP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27474E" w:rsidRPr="00196115" w14:paraId="2660EEF7" w14:textId="77777777" w:rsidTr="007C519B">
        <w:tc>
          <w:tcPr>
            <w:tcW w:w="4680" w:type="dxa"/>
            <w:tcBorders>
              <w:top w:val="single" w:sz="4" w:space="0" w:color="auto"/>
              <w:left w:val="single" w:sz="4" w:space="0" w:color="auto"/>
              <w:bottom w:val="single" w:sz="4" w:space="0" w:color="auto"/>
              <w:right w:val="single" w:sz="4" w:space="0" w:color="auto"/>
            </w:tcBorders>
            <w:hideMark/>
          </w:tcPr>
          <w:p w14:paraId="44951B08" w14:textId="4EDD69B8" w:rsidR="0027474E" w:rsidRPr="00196115" w:rsidRDefault="0027474E" w:rsidP="0027474E">
            <w:pPr>
              <w:spacing w:after="0" w:line="240" w:lineRule="auto"/>
              <w:rPr>
                <w:rFonts w:asciiTheme="minorHAnsi" w:hAnsiTheme="minorHAnsi" w:cstheme="minorBidi"/>
                <w:b/>
                <w:color w:val="4472C4" w:themeColor="accent1"/>
              </w:rPr>
            </w:pPr>
            <w:r w:rsidRPr="007C519B">
              <w:rPr>
                <w:rFonts w:asciiTheme="minorHAnsi" w:hAnsiTheme="minorHAnsi" w:cstheme="minorBidi"/>
                <w:b/>
                <w:color w:val="4472C4" w:themeColor="accent1"/>
              </w:rPr>
              <w:t>VICE PRESIDENT</w:t>
            </w:r>
          </w:p>
        </w:tc>
        <w:tc>
          <w:tcPr>
            <w:tcW w:w="3150" w:type="dxa"/>
            <w:tcBorders>
              <w:top w:val="single" w:sz="4" w:space="0" w:color="auto"/>
              <w:left w:val="single" w:sz="4" w:space="0" w:color="auto"/>
              <w:bottom w:val="single" w:sz="4" w:space="0" w:color="auto"/>
              <w:right w:val="single" w:sz="4" w:space="0" w:color="auto"/>
            </w:tcBorders>
          </w:tcPr>
          <w:p w14:paraId="273AD78D" w14:textId="64E87889" w:rsidR="0027474E" w:rsidRPr="00196115" w:rsidRDefault="6404DAE1" w:rsidP="0027474E">
            <w:pPr>
              <w:spacing w:after="0" w:line="240" w:lineRule="auto"/>
              <w:jc w:val="right"/>
              <w:rPr>
                <w:rFonts w:asciiTheme="minorHAnsi" w:hAnsiTheme="minorHAnsi" w:cstheme="minorBidi"/>
              </w:rPr>
            </w:pPr>
            <w:r w:rsidRPr="0398A054">
              <w:rPr>
                <w:rFonts w:asciiTheme="minorHAnsi" w:hAnsiTheme="minorHAnsi" w:cstheme="minorBidi"/>
              </w:rPr>
              <w:t xml:space="preserve">15-20 </w:t>
            </w:r>
            <w:r w:rsidR="0027474E" w:rsidRPr="0398A054">
              <w:rPr>
                <w:rFonts w:asciiTheme="minorHAnsi" w:hAnsiTheme="minorHAnsi" w:cstheme="minorBidi"/>
              </w:rPr>
              <w:t>hours/month</w:t>
            </w:r>
          </w:p>
        </w:tc>
        <w:tc>
          <w:tcPr>
            <w:tcW w:w="3325" w:type="dxa"/>
            <w:tcBorders>
              <w:top w:val="single" w:sz="4" w:space="0" w:color="auto"/>
              <w:left w:val="single" w:sz="4" w:space="0" w:color="auto"/>
              <w:bottom w:val="single" w:sz="4" w:space="0" w:color="auto"/>
              <w:right w:val="single" w:sz="4" w:space="0" w:color="auto"/>
            </w:tcBorders>
          </w:tcPr>
          <w:p w14:paraId="176C074E" w14:textId="57A5FE5B" w:rsidR="0027474E" w:rsidRPr="00196115" w:rsidRDefault="00C945F9" w:rsidP="0027474E">
            <w:pPr>
              <w:spacing w:after="0" w:line="240" w:lineRule="auto"/>
              <w:jc w:val="right"/>
              <w:rPr>
                <w:rFonts w:asciiTheme="minorHAnsi" w:hAnsiTheme="minorHAnsi" w:cstheme="minorHAnsi"/>
              </w:rPr>
            </w:pPr>
            <w:r w:rsidRPr="00B01D18">
              <w:rPr>
                <w:rFonts w:asciiTheme="minorHAnsi" w:hAnsiTheme="minorHAnsi" w:cstheme="minorBidi"/>
                <w:b/>
                <w:bCs/>
              </w:rPr>
              <w:t>2-year term</w:t>
            </w:r>
            <w:r>
              <w:rPr>
                <w:rFonts w:asciiTheme="minorHAnsi" w:hAnsiTheme="minorHAnsi" w:cstheme="minorBidi"/>
              </w:rPr>
              <w:t xml:space="preserve"> (Feb 2026-Jan 2028)</w:t>
            </w:r>
          </w:p>
        </w:tc>
      </w:tr>
      <w:tr w:rsidR="0027474E" w:rsidRPr="00196115" w14:paraId="311DFCCA"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6FBC32F9" w14:textId="77777777" w:rsidR="0027474E" w:rsidRPr="00196115" w:rsidRDefault="0027474E" w:rsidP="0027474E">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2EE7E020" w14:textId="2869B3D7" w:rsidR="0027474E" w:rsidRPr="00196115" w:rsidRDefault="0027474E" w:rsidP="0027474E">
            <w:pPr>
              <w:spacing w:beforeLines="50" w:before="120" w:afterLines="50" w:after="120" w:line="240" w:lineRule="auto"/>
              <w:rPr>
                <w:rFonts w:asciiTheme="minorHAnsi" w:hAnsiTheme="minorHAnsi" w:cstheme="minorBidi"/>
                <w:color w:val="auto"/>
              </w:rPr>
            </w:pPr>
            <w:r w:rsidRPr="1BCB4C92">
              <w:rPr>
                <w:rFonts w:asciiTheme="minorHAnsi" w:hAnsiTheme="minorHAnsi" w:cstheme="minorBidi"/>
                <w:color w:val="auto"/>
              </w:rPr>
              <w:t xml:space="preserve">The Vice President of MnCMN is responsible for </w:t>
            </w:r>
            <w:r w:rsidR="006642E5">
              <w:rPr>
                <w:rFonts w:asciiTheme="minorHAnsi" w:hAnsiTheme="minorHAnsi" w:cstheme="minorBidi"/>
                <w:color w:val="auto"/>
              </w:rPr>
              <w:t>working</w:t>
            </w:r>
            <w:r w:rsidR="006642E5" w:rsidRPr="7C759FDC">
              <w:rPr>
                <w:rFonts w:asciiTheme="minorHAnsi" w:hAnsiTheme="minorHAnsi" w:cstheme="minorBidi"/>
                <w:color w:val="auto"/>
              </w:rPr>
              <w:t xml:space="preserve"> </w:t>
            </w:r>
            <w:r w:rsidR="6F97220C" w:rsidRPr="7C759FDC">
              <w:rPr>
                <w:rFonts w:asciiTheme="minorHAnsi" w:hAnsiTheme="minorHAnsi" w:cstheme="minorBidi"/>
                <w:color w:val="auto"/>
              </w:rPr>
              <w:t xml:space="preserve">closely with the BoD, committees and staff to maintain effective collaboration and alignment for processes and operations. </w:t>
            </w:r>
            <w:r w:rsidR="273F002E" w:rsidRPr="14341B1C">
              <w:rPr>
                <w:rFonts w:asciiTheme="minorHAnsi" w:hAnsiTheme="minorHAnsi" w:cstheme="minorBidi"/>
                <w:color w:val="auto"/>
              </w:rPr>
              <w:t xml:space="preserve"> The </w:t>
            </w:r>
            <w:r w:rsidR="273F002E" w:rsidRPr="0F03C1D5">
              <w:rPr>
                <w:rFonts w:asciiTheme="minorHAnsi" w:hAnsiTheme="minorHAnsi" w:cstheme="minorBidi"/>
                <w:color w:val="auto"/>
              </w:rPr>
              <w:t xml:space="preserve">Vice President </w:t>
            </w:r>
            <w:r w:rsidR="2F608CF7" w:rsidRPr="0EBC9441">
              <w:rPr>
                <w:rFonts w:asciiTheme="minorHAnsi" w:hAnsiTheme="minorHAnsi" w:cstheme="minorBidi"/>
                <w:color w:val="auto"/>
              </w:rPr>
              <w:t>also works</w:t>
            </w:r>
            <w:r w:rsidR="2F608CF7" w:rsidRPr="43625B16">
              <w:rPr>
                <w:rFonts w:asciiTheme="minorHAnsi" w:hAnsiTheme="minorHAnsi" w:cstheme="minorBidi"/>
                <w:color w:val="auto"/>
              </w:rPr>
              <w:t xml:space="preserve"> with staff to maintain the organization's records and support the internal administrative functions of the BoD.</w:t>
            </w:r>
            <w:r w:rsidR="2F608CF7" w:rsidRPr="1A233392">
              <w:rPr>
                <w:rFonts w:asciiTheme="minorHAnsi" w:hAnsiTheme="minorHAnsi" w:cstheme="minorBidi"/>
                <w:color w:val="auto"/>
              </w:rPr>
              <w:t xml:space="preserve"> </w:t>
            </w:r>
            <w:r w:rsidR="273F002E" w:rsidRPr="1A7DC292">
              <w:rPr>
                <w:rFonts w:asciiTheme="minorHAnsi" w:hAnsiTheme="minorHAnsi" w:cstheme="minorBidi"/>
                <w:color w:val="auto"/>
              </w:rPr>
              <w:t xml:space="preserve"> </w:t>
            </w:r>
            <w:r w:rsidRPr="1A7DC292">
              <w:rPr>
                <w:rFonts w:asciiTheme="minorHAnsi" w:hAnsiTheme="minorHAnsi" w:cstheme="minorBidi"/>
                <w:color w:val="auto"/>
              </w:rPr>
              <w:t>Additionally</w:t>
            </w:r>
            <w:r w:rsidRPr="1BCB4C92">
              <w:rPr>
                <w:rFonts w:asciiTheme="minorHAnsi" w:hAnsiTheme="minorHAnsi" w:cstheme="minorBidi"/>
                <w:color w:val="auto"/>
              </w:rPr>
              <w:t>, the Vice President serves on the Nomination Committee and supports the President in the event of their absence.</w:t>
            </w:r>
          </w:p>
          <w:p w14:paraId="44D1851E" w14:textId="77777777"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3EB49BC5" w14:textId="49AF3E4D" w:rsidR="6D8C4C88" w:rsidRDefault="4AEEC23A" w:rsidP="02FE7C8F">
            <w:pPr>
              <w:pStyle w:val="ListParagraph"/>
              <w:numPr>
                <w:ilvl w:val="0"/>
                <w:numId w:val="17"/>
              </w:numPr>
              <w:spacing w:beforeLines="100" w:before="240" w:after="72" w:line="240" w:lineRule="auto"/>
              <w:ind w:left="504"/>
              <w:rPr>
                <w:rFonts w:asciiTheme="minorHAnsi" w:hAnsiTheme="minorHAnsi" w:cstheme="minorBidi"/>
                <w:color w:val="auto"/>
              </w:rPr>
            </w:pPr>
            <w:r w:rsidRPr="74FA4ECF">
              <w:rPr>
                <w:rFonts w:asciiTheme="minorHAnsi" w:hAnsiTheme="minorHAnsi" w:cstheme="minorBidi"/>
                <w:b/>
                <w:color w:val="auto"/>
              </w:rPr>
              <w:t xml:space="preserve">Internal Alignment: </w:t>
            </w:r>
            <w:r w:rsidRPr="74FA4ECF">
              <w:rPr>
                <w:rFonts w:asciiTheme="minorHAnsi" w:hAnsiTheme="minorHAnsi" w:cstheme="minorBidi"/>
                <w:color w:val="auto"/>
              </w:rPr>
              <w:t>Partners with BoD, committees and staff to ensure that roles, responsibilities and processes are maintained, promoting effective collaboration and communications within the leadership of the network.</w:t>
            </w:r>
          </w:p>
          <w:p w14:paraId="6B6AE9EF" w14:textId="04402E8C" w:rsidR="1C51059F" w:rsidRPr="00196115" w:rsidRDefault="1C51059F" w:rsidP="02FE7C8F">
            <w:pPr>
              <w:pStyle w:val="ListParagraph"/>
              <w:numPr>
                <w:ilvl w:val="0"/>
                <w:numId w:val="17"/>
              </w:numPr>
              <w:spacing w:beforeLines="100" w:before="240" w:after="72" w:line="240" w:lineRule="auto"/>
              <w:ind w:left="504"/>
              <w:rPr>
                <w:color w:val="auto"/>
              </w:rPr>
            </w:pPr>
            <w:r w:rsidRPr="74FA4ECF">
              <w:rPr>
                <w:b/>
                <w:color w:val="auto"/>
              </w:rPr>
              <w:t xml:space="preserve">Record Keeping: </w:t>
            </w:r>
            <w:r w:rsidRPr="74FA4ECF">
              <w:rPr>
                <w:color w:val="auto"/>
              </w:rPr>
              <w:t xml:space="preserve">Ensure accurate record keeping and maintenance of all </w:t>
            </w:r>
            <w:proofErr w:type="gramStart"/>
            <w:r w:rsidRPr="74FA4ECF">
              <w:rPr>
                <w:color w:val="auto"/>
              </w:rPr>
              <w:t>organizations</w:t>
            </w:r>
            <w:proofErr w:type="gramEnd"/>
            <w:r w:rsidRPr="74FA4ECF">
              <w:rPr>
                <w:color w:val="auto"/>
              </w:rPr>
              <w:t xml:space="preserve"> records, BoD meeting minutes, membership business meetings, books, correspondence and committee process documentation.</w:t>
            </w:r>
          </w:p>
          <w:p w14:paraId="77836FB2" w14:textId="067F21C4" w:rsidR="0027474E" w:rsidRPr="00196115" w:rsidRDefault="1C51059F" w:rsidP="02FE7C8F">
            <w:pPr>
              <w:pStyle w:val="ListParagraph"/>
              <w:numPr>
                <w:ilvl w:val="0"/>
                <w:numId w:val="17"/>
              </w:numPr>
              <w:spacing w:beforeLines="100" w:before="240" w:after="72" w:line="240" w:lineRule="auto"/>
              <w:ind w:left="504"/>
              <w:rPr>
                <w:rFonts w:asciiTheme="minorHAnsi" w:hAnsiTheme="minorHAnsi" w:cstheme="minorBidi"/>
                <w:color w:val="auto"/>
              </w:rPr>
            </w:pPr>
            <w:r w:rsidRPr="74FA4ECF">
              <w:rPr>
                <w:b/>
                <w:color w:val="auto"/>
              </w:rPr>
              <w:t>Meeting &amp; Legal Notices Management</w:t>
            </w:r>
            <w:r w:rsidRPr="74FA4ECF">
              <w:rPr>
                <w:color w:val="auto"/>
              </w:rPr>
              <w:t>: Issue or oversee the issuance of all notices for meetings of the BoD, membership meetings, and other required notices as per the bylaws or legal obligations.</w:t>
            </w:r>
          </w:p>
          <w:p w14:paraId="36CDF7AD" w14:textId="100A0926" w:rsidR="0027474E" w:rsidRPr="00196115" w:rsidRDefault="0027474E" w:rsidP="02FE7C8F">
            <w:pPr>
              <w:pStyle w:val="ListParagraph"/>
              <w:numPr>
                <w:ilvl w:val="0"/>
                <w:numId w:val="17"/>
              </w:numPr>
              <w:spacing w:beforeLines="100" w:before="240" w:after="72" w:line="240" w:lineRule="auto"/>
              <w:ind w:left="504"/>
              <w:rPr>
                <w:rFonts w:asciiTheme="minorHAnsi" w:hAnsiTheme="minorHAnsi" w:cstheme="minorBidi"/>
                <w:color w:val="auto"/>
              </w:rPr>
            </w:pPr>
            <w:r w:rsidRPr="74FA4ECF">
              <w:rPr>
                <w:rFonts w:asciiTheme="minorHAnsi" w:hAnsiTheme="minorHAnsi" w:cstheme="minorBidi"/>
                <w:b/>
                <w:color w:val="auto"/>
              </w:rPr>
              <w:t xml:space="preserve">Nomination Committee Participation: </w:t>
            </w:r>
            <w:r w:rsidRPr="74FA4ECF">
              <w:rPr>
                <w:rFonts w:asciiTheme="minorHAnsi" w:hAnsiTheme="minorHAnsi" w:cstheme="minorBidi"/>
                <w:color w:val="auto"/>
              </w:rPr>
              <w:t>Serve as a member of the Nomination Committee, helping oversee the nomination and election process for Board positions.</w:t>
            </w:r>
          </w:p>
          <w:p w14:paraId="783F57F3" w14:textId="16A38536" w:rsidR="0027474E" w:rsidRPr="00196115" w:rsidRDefault="0027474E" w:rsidP="02FE7C8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beforeLines="100" w:before="240" w:after="72" w:line="240" w:lineRule="auto"/>
              <w:ind w:left="504"/>
              <w:rPr>
                <w:rFonts w:asciiTheme="minorHAnsi" w:hAnsiTheme="minorHAnsi" w:cstheme="minorBidi"/>
                <w:color w:val="auto"/>
              </w:rPr>
            </w:pPr>
            <w:r w:rsidRPr="74FA4ECF">
              <w:rPr>
                <w:rFonts w:asciiTheme="minorHAnsi" w:hAnsiTheme="minorHAnsi" w:cstheme="minorBidi"/>
                <w:b/>
                <w:color w:val="auto"/>
              </w:rPr>
              <w:t xml:space="preserve">Presidential Support: </w:t>
            </w:r>
            <w:r w:rsidRPr="74FA4ECF">
              <w:rPr>
                <w:rFonts w:asciiTheme="minorHAnsi" w:hAnsiTheme="minorHAnsi" w:cstheme="minorBidi"/>
                <w:color w:val="auto"/>
              </w:rPr>
              <w:t>Act in the absence of the President to lead meetings and fulfill the President's duties as needed.</w:t>
            </w:r>
          </w:p>
        </w:tc>
      </w:tr>
    </w:tbl>
    <w:p w14:paraId="46EDF9DF" w14:textId="4A9D40C1" w:rsidR="0057199D" w:rsidRPr="00196115" w:rsidRDefault="0057199D">
      <w:pPr>
        <w:rPr>
          <w:rFonts w:asciiTheme="minorHAnsi" w:hAnsiTheme="minorHAnsi" w:cstheme="minorHAnsi"/>
        </w:rPr>
      </w:pPr>
    </w:p>
    <w:p w14:paraId="4F82385A" w14:textId="47EBCE4A" w:rsidR="00E91641" w:rsidRPr="00196115" w:rsidRDefault="00E91641">
      <w:pPr>
        <w:rPr>
          <w:rFonts w:asciiTheme="minorHAnsi" w:hAnsiTheme="minorHAnsi" w:cstheme="minorHAnsi"/>
        </w:rPr>
      </w:pPr>
      <w:r w:rsidRPr="00196115">
        <w:rPr>
          <w:rFonts w:asciiTheme="minorHAnsi" w:hAnsiTheme="minorHAnsi" w:cstheme="minorHAnsi"/>
        </w:rPr>
        <w:br w:type="page"/>
      </w: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5356D8" w:rsidRPr="00196115" w14:paraId="741F8835" w14:textId="77777777" w:rsidTr="00A1279D">
        <w:tc>
          <w:tcPr>
            <w:tcW w:w="4680" w:type="dxa"/>
            <w:tcBorders>
              <w:top w:val="single" w:sz="4" w:space="0" w:color="auto"/>
              <w:left w:val="single" w:sz="4" w:space="0" w:color="auto"/>
              <w:bottom w:val="single" w:sz="4" w:space="0" w:color="auto"/>
              <w:right w:val="single" w:sz="4" w:space="0" w:color="auto"/>
            </w:tcBorders>
            <w:hideMark/>
          </w:tcPr>
          <w:p w14:paraId="15556DBE" w14:textId="5180A68C" w:rsidR="0027474E" w:rsidRPr="00196115" w:rsidRDefault="0027474E" w:rsidP="0027474E">
            <w:pPr>
              <w:spacing w:after="0" w:line="240" w:lineRule="auto"/>
              <w:rPr>
                <w:rFonts w:asciiTheme="minorHAnsi" w:hAnsiTheme="minorHAnsi" w:cstheme="minorHAnsi"/>
                <w:b/>
                <w:color w:val="4472C4" w:themeColor="accent1"/>
              </w:rPr>
            </w:pPr>
            <w:r w:rsidRPr="00196115">
              <w:rPr>
                <w:rFonts w:asciiTheme="minorHAnsi" w:hAnsiTheme="minorHAnsi" w:cstheme="minorHAnsi"/>
                <w:b/>
                <w:color w:val="4472C4" w:themeColor="accent1"/>
              </w:rPr>
              <w:lastRenderedPageBreak/>
              <w:t>IMMEDIATE PAST PRESIDENT</w:t>
            </w:r>
          </w:p>
        </w:tc>
        <w:tc>
          <w:tcPr>
            <w:tcW w:w="3150" w:type="dxa"/>
            <w:tcBorders>
              <w:top w:val="single" w:sz="4" w:space="0" w:color="auto"/>
              <w:left w:val="single" w:sz="4" w:space="0" w:color="auto"/>
              <w:bottom w:val="single" w:sz="4" w:space="0" w:color="auto"/>
              <w:right w:val="single" w:sz="4" w:space="0" w:color="auto"/>
            </w:tcBorders>
          </w:tcPr>
          <w:p w14:paraId="095FD610" w14:textId="7D79D717" w:rsidR="0027474E" w:rsidRPr="00196115" w:rsidRDefault="0027474E" w:rsidP="0027474E">
            <w:pPr>
              <w:spacing w:after="0" w:line="240" w:lineRule="auto"/>
              <w:jc w:val="right"/>
              <w:rPr>
                <w:rFonts w:asciiTheme="minorHAnsi" w:hAnsiTheme="minorHAnsi" w:cstheme="minorHAnsi"/>
              </w:rPr>
            </w:pPr>
            <w:r w:rsidRPr="00196115">
              <w:rPr>
                <w:rFonts w:asciiTheme="minorHAnsi" w:hAnsiTheme="minorHAnsi" w:cstheme="minorHAnsi"/>
              </w:rPr>
              <w:t>15-20 hours/month</w:t>
            </w:r>
          </w:p>
        </w:tc>
        <w:tc>
          <w:tcPr>
            <w:tcW w:w="3325" w:type="dxa"/>
            <w:tcBorders>
              <w:top w:val="single" w:sz="4" w:space="0" w:color="auto"/>
              <w:left w:val="single" w:sz="4" w:space="0" w:color="auto"/>
              <w:bottom w:val="single" w:sz="4" w:space="0" w:color="auto"/>
              <w:right w:val="single" w:sz="4" w:space="0" w:color="auto"/>
            </w:tcBorders>
          </w:tcPr>
          <w:p w14:paraId="3CA3D497" w14:textId="31C15FA6" w:rsidR="0027474E" w:rsidRPr="00196115" w:rsidRDefault="00B05A52" w:rsidP="0027474E">
            <w:pPr>
              <w:spacing w:after="0" w:line="240" w:lineRule="auto"/>
              <w:jc w:val="right"/>
              <w:rPr>
                <w:rFonts w:asciiTheme="minorHAnsi" w:hAnsiTheme="minorHAnsi" w:cstheme="minorHAnsi"/>
              </w:rPr>
            </w:pPr>
            <w:r w:rsidRPr="00B01D18">
              <w:rPr>
                <w:rFonts w:asciiTheme="minorHAnsi" w:hAnsiTheme="minorHAnsi" w:cstheme="minorBidi"/>
                <w:b/>
                <w:bCs/>
              </w:rPr>
              <w:t>2-year term</w:t>
            </w:r>
            <w:r>
              <w:rPr>
                <w:rFonts w:asciiTheme="minorHAnsi" w:hAnsiTheme="minorHAnsi" w:cstheme="minorBidi"/>
              </w:rPr>
              <w:t xml:space="preserve"> (Feb 2025-Jan 2027)</w:t>
            </w:r>
          </w:p>
        </w:tc>
      </w:tr>
      <w:tr w:rsidR="005356D8" w:rsidRPr="00196115" w14:paraId="067401F5"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78B953E9" w14:textId="77777777" w:rsidR="0057199D" w:rsidRPr="00196115" w:rsidRDefault="0057199D" w:rsidP="00716C9C">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3BECB21F" w14:textId="6606FD5D" w:rsidR="00885EF3" w:rsidRPr="00196115" w:rsidRDefault="00885EF3" w:rsidP="00716C9C">
            <w:pPr>
              <w:spacing w:beforeLines="50" w:before="120" w:afterLines="50" w:after="120" w:line="240" w:lineRule="auto"/>
              <w:rPr>
                <w:rFonts w:asciiTheme="minorHAnsi" w:hAnsiTheme="minorHAnsi" w:cstheme="minorHAnsi"/>
                <w:color w:val="auto"/>
              </w:rPr>
            </w:pPr>
            <w:r w:rsidRPr="00196115">
              <w:rPr>
                <w:rFonts w:asciiTheme="minorHAnsi" w:hAnsiTheme="minorHAnsi" w:cstheme="minorHAnsi"/>
                <w:color w:val="auto"/>
              </w:rPr>
              <w:t>The Immediate Past President of MnCMN serves as a key advisor to the BoD, providing continuity, historical perspective, and coaching to the President and other Board members. This role supports the leadership transition while guiding strategic decisions based on past experiences. The Immediate Past President also chairs the Nomination Committee, ensuring effective leadership succession.</w:t>
            </w:r>
          </w:p>
          <w:p w14:paraId="1D5A6EC7" w14:textId="3CB6627A" w:rsidR="0057199D" w:rsidRPr="00196115" w:rsidRDefault="0057199D" w:rsidP="00716C9C">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5C6B78B2" w14:textId="77777777" w:rsidR="00343E75" w:rsidRPr="00196115" w:rsidRDefault="00343E75" w:rsidP="00E91641">
            <w:pPr>
              <w:numPr>
                <w:ilvl w:val="0"/>
                <w:numId w:val="17"/>
              </w:numP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Leadership Transition Support: </w:t>
            </w:r>
            <w:r w:rsidRPr="00196115">
              <w:rPr>
                <w:rFonts w:asciiTheme="minorHAnsi" w:hAnsiTheme="minorHAnsi" w:cstheme="minorHAnsi"/>
                <w:color w:val="auto"/>
              </w:rPr>
              <w:t>Assist the President and Board in a smooth transition by offering guidance and support based on prior leadership experience.</w:t>
            </w:r>
          </w:p>
          <w:p w14:paraId="22022027" w14:textId="77777777" w:rsidR="00343E75" w:rsidRPr="00196115" w:rsidRDefault="00343E75" w:rsidP="00E91641">
            <w:pPr>
              <w:numPr>
                <w:ilvl w:val="0"/>
                <w:numId w:val="17"/>
              </w:numP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Nomination Committee Chair: </w:t>
            </w:r>
            <w:r w:rsidRPr="00196115">
              <w:rPr>
                <w:rFonts w:asciiTheme="minorHAnsi" w:hAnsiTheme="minorHAnsi" w:cstheme="minorHAnsi"/>
                <w:color w:val="auto"/>
              </w:rPr>
              <w:t>Lead the Nomination Committee to oversee the nomination and election process for Board positions.</w:t>
            </w:r>
          </w:p>
          <w:p w14:paraId="469849B1" w14:textId="77777777" w:rsidR="00343E75" w:rsidRPr="00196115" w:rsidRDefault="00343E75" w:rsidP="00E91641">
            <w:pPr>
              <w:numPr>
                <w:ilvl w:val="0"/>
                <w:numId w:val="17"/>
              </w:numPr>
              <w:spacing w:beforeLines="30" w:before="72" w:afterLines="30" w:after="72" w:line="240" w:lineRule="auto"/>
              <w:ind w:left="345" w:hanging="259"/>
              <w:rPr>
                <w:rFonts w:asciiTheme="minorHAnsi" w:hAnsiTheme="minorHAnsi" w:cstheme="minorHAnsi"/>
                <w:b/>
                <w:bCs/>
                <w:color w:val="auto"/>
              </w:rPr>
            </w:pPr>
            <w:r w:rsidRPr="00196115">
              <w:rPr>
                <w:rFonts w:asciiTheme="minorHAnsi" w:hAnsiTheme="minorHAnsi" w:cstheme="minorHAnsi"/>
                <w:b/>
                <w:bCs/>
                <w:color w:val="auto"/>
              </w:rPr>
              <w:t xml:space="preserve">Coaching and Mentorship: </w:t>
            </w:r>
            <w:r w:rsidRPr="00196115">
              <w:rPr>
                <w:rFonts w:asciiTheme="minorHAnsi" w:hAnsiTheme="minorHAnsi" w:cstheme="minorHAnsi"/>
                <w:color w:val="auto"/>
              </w:rPr>
              <w:t>Provide coaching and mentorship to the President and other Board members, sharing insights from past leadership.</w:t>
            </w:r>
          </w:p>
          <w:p w14:paraId="02D37D21" w14:textId="5B4FD6C1" w:rsidR="0057199D" w:rsidRPr="00196115" w:rsidRDefault="00343E75" w:rsidP="00E91641">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Historical Perspective: </w:t>
            </w:r>
            <w:r w:rsidRPr="00196115">
              <w:rPr>
                <w:rFonts w:asciiTheme="minorHAnsi" w:hAnsiTheme="minorHAnsi" w:cstheme="minorHAnsi"/>
                <w:color w:val="auto"/>
              </w:rPr>
              <w:t>Offer historical context and institutional knowledge to inform strategic decisions and maintain continuity.</w:t>
            </w:r>
          </w:p>
        </w:tc>
      </w:tr>
    </w:tbl>
    <w:p w14:paraId="1A1CBF05" w14:textId="77777777" w:rsidR="00A4565A" w:rsidRPr="00196115" w:rsidRDefault="00A4565A" w:rsidP="0027159D">
      <w:pPr>
        <w:spacing w:after="120" w:line="240" w:lineRule="auto"/>
        <w:jc w:val="center"/>
        <w:rPr>
          <w:rFonts w:asciiTheme="minorHAnsi" w:hAnsiTheme="minorHAnsi" w:cstheme="minorHAnsi"/>
        </w:rPr>
      </w:pP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BC5117" w:rsidRPr="00196115" w14:paraId="2EACE411" w14:textId="77777777" w:rsidTr="00C51CF1">
        <w:tc>
          <w:tcPr>
            <w:tcW w:w="4680" w:type="dxa"/>
            <w:tcBorders>
              <w:top w:val="single" w:sz="4" w:space="0" w:color="auto"/>
              <w:left w:val="single" w:sz="4" w:space="0" w:color="auto"/>
              <w:bottom w:val="single" w:sz="4" w:space="0" w:color="auto"/>
              <w:right w:val="single" w:sz="4" w:space="0" w:color="auto"/>
            </w:tcBorders>
            <w:hideMark/>
          </w:tcPr>
          <w:p w14:paraId="1B858FA4" w14:textId="71FCEF34" w:rsidR="0027474E" w:rsidRPr="00D80384" w:rsidRDefault="0027474E" w:rsidP="0027474E">
            <w:pPr>
              <w:spacing w:after="0" w:line="240" w:lineRule="auto"/>
              <w:rPr>
                <w:rFonts w:asciiTheme="minorHAnsi" w:hAnsiTheme="minorHAnsi" w:cstheme="minorBidi"/>
                <w:b/>
                <w:color w:val="EE0000"/>
              </w:rPr>
            </w:pPr>
            <w:r w:rsidRPr="00C51CF1">
              <w:rPr>
                <w:rFonts w:asciiTheme="minorHAnsi" w:hAnsiTheme="minorHAnsi" w:cstheme="minorBidi"/>
                <w:b/>
                <w:color w:val="4472C4" w:themeColor="accent1"/>
              </w:rPr>
              <w:t>TREASURER</w:t>
            </w:r>
          </w:p>
        </w:tc>
        <w:tc>
          <w:tcPr>
            <w:tcW w:w="3150" w:type="dxa"/>
            <w:tcBorders>
              <w:top w:val="single" w:sz="4" w:space="0" w:color="auto"/>
              <w:left w:val="single" w:sz="4" w:space="0" w:color="auto"/>
              <w:bottom w:val="single" w:sz="4" w:space="0" w:color="auto"/>
              <w:right w:val="single" w:sz="4" w:space="0" w:color="auto"/>
            </w:tcBorders>
          </w:tcPr>
          <w:p w14:paraId="6DE456C0" w14:textId="03AE29E0" w:rsidR="0027474E" w:rsidRPr="00D80384" w:rsidRDefault="00C30CF4" w:rsidP="0027474E">
            <w:pPr>
              <w:spacing w:after="0" w:line="240" w:lineRule="auto"/>
              <w:jc w:val="right"/>
              <w:rPr>
                <w:rFonts w:asciiTheme="minorHAnsi" w:hAnsiTheme="minorHAnsi" w:cstheme="minorBidi"/>
                <w:bCs/>
                <w:color w:val="auto"/>
              </w:rPr>
            </w:pPr>
            <w:r w:rsidRPr="00D80384">
              <w:rPr>
                <w:rFonts w:asciiTheme="minorHAnsi" w:hAnsiTheme="minorHAnsi" w:cstheme="minorBidi"/>
                <w:bCs/>
                <w:color w:val="auto"/>
              </w:rPr>
              <w:t>10-15</w:t>
            </w:r>
            <w:r w:rsidR="0027474E" w:rsidRPr="00D80384">
              <w:rPr>
                <w:rFonts w:asciiTheme="minorHAnsi" w:hAnsiTheme="minorHAnsi" w:cstheme="minorBidi"/>
                <w:bCs/>
                <w:color w:val="auto"/>
              </w:rPr>
              <w:t xml:space="preserve"> hours/month</w:t>
            </w:r>
          </w:p>
        </w:tc>
        <w:tc>
          <w:tcPr>
            <w:tcW w:w="3325" w:type="dxa"/>
            <w:tcBorders>
              <w:top w:val="single" w:sz="4" w:space="0" w:color="auto"/>
              <w:left w:val="single" w:sz="4" w:space="0" w:color="auto"/>
              <w:bottom w:val="single" w:sz="4" w:space="0" w:color="auto"/>
              <w:right w:val="single" w:sz="4" w:space="0" w:color="auto"/>
            </w:tcBorders>
          </w:tcPr>
          <w:p w14:paraId="6BE0EB39" w14:textId="1E56AD1E" w:rsidR="0027474E" w:rsidRPr="00D80384" w:rsidRDefault="00D80384" w:rsidP="0027474E">
            <w:pPr>
              <w:spacing w:after="0" w:line="240" w:lineRule="auto"/>
              <w:jc w:val="right"/>
              <w:rPr>
                <w:rFonts w:asciiTheme="minorHAnsi" w:hAnsiTheme="minorHAnsi" w:cstheme="minorBidi"/>
                <w:bCs/>
                <w:color w:val="auto"/>
              </w:rPr>
            </w:pPr>
            <w:r w:rsidRPr="00B01D18">
              <w:rPr>
                <w:rFonts w:asciiTheme="minorHAnsi" w:hAnsiTheme="minorHAnsi" w:cstheme="minorBidi"/>
                <w:b/>
                <w:bCs/>
              </w:rPr>
              <w:t>2-year term</w:t>
            </w:r>
            <w:r>
              <w:rPr>
                <w:rFonts w:asciiTheme="minorHAnsi" w:hAnsiTheme="minorHAnsi" w:cstheme="minorBidi"/>
              </w:rPr>
              <w:t xml:space="preserve"> (Feb 2026-Jan 2028)</w:t>
            </w:r>
          </w:p>
        </w:tc>
      </w:tr>
      <w:tr w:rsidR="00BC5117" w:rsidRPr="00196115" w14:paraId="57F29A36"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39B62B7B" w14:textId="77777777" w:rsidR="008C66CA" w:rsidRPr="00196115" w:rsidRDefault="008C66CA" w:rsidP="00C01B1B">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1CAED637" w14:textId="653C0B97" w:rsidR="008C66CA" w:rsidRPr="00196115" w:rsidRDefault="004874C6" w:rsidP="00C01B1B">
            <w:pPr>
              <w:spacing w:beforeLines="50" w:before="120" w:afterLines="50" w:after="120" w:line="240" w:lineRule="auto"/>
              <w:rPr>
                <w:rFonts w:asciiTheme="minorHAnsi" w:hAnsiTheme="minorHAnsi" w:cstheme="minorHAnsi"/>
                <w:color w:val="auto"/>
              </w:rPr>
            </w:pPr>
            <w:r w:rsidRPr="00196115">
              <w:rPr>
                <w:rFonts w:asciiTheme="minorHAnsi" w:hAnsiTheme="minorHAnsi" w:cstheme="minorHAnsi"/>
                <w:color w:val="auto"/>
              </w:rPr>
              <w:t xml:space="preserve">The Treasurer of MnCMN is responsible for managing the organization's financial activities, including budgeting, tracking expenditures, and ensuring accurate financial reporting. The Treasurer works closely with the </w:t>
            </w:r>
            <w:r w:rsidR="00F96620" w:rsidRPr="00196115">
              <w:rPr>
                <w:rFonts w:asciiTheme="minorHAnsi" w:hAnsiTheme="minorHAnsi" w:cstheme="minorHAnsi"/>
                <w:color w:val="auto"/>
              </w:rPr>
              <w:t>BoD</w:t>
            </w:r>
            <w:r w:rsidRPr="00196115">
              <w:rPr>
                <w:rFonts w:asciiTheme="minorHAnsi" w:hAnsiTheme="minorHAnsi" w:cstheme="minorHAnsi"/>
                <w:color w:val="auto"/>
              </w:rPr>
              <w:t xml:space="preserve"> to ensure the organization's financial health and compliance with financial policies.</w:t>
            </w:r>
          </w:p>
          <w:p w14:paraId="5586B657" w14:textId="77777777" w:rsidR="008C66CA" w:rsidRPr="00196115" w:rsidRDefault="008C66CA" w:rsidP="00C01B1B">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7BB19BF9" w14:textId="77777777" w:rsidR="00024F25" w:rsidRPr="00196115" w:rsidRDefault="00024F25" w:rsidP="00E91641">
            <w:pPr>
              <w:numPr>
                <w:ilvl w:val="0"/>
                <w:numId w:val="17"/>
              </w:numPr>
              <w:spacing w:beforeLines="30" w:before="72" w:afterLines="30" w:after="72" w:line="240" w:lineRule="auto"/>
              <w:ind w:left="345" w:hanging="259"/>
              <w:rPr>
                <w:rFonts w:asciiTheme="minorHAnsi" w:hAnsiTheme="minorHAnsi" w:cstheme="minorBidi"/>
                <w:color w:val="auto"/>
              </w:rPr>
            </w:pPr>
            <w:r w:rsidRPr="1D364744">
              <w:rPr>
                <w:rFonts w:asciiTheme="minorHAnsi" w:hAnsiTheme="minorHAnsi" w:cstheme="minorBidi"/>
                <w:b/>
                <w:color w:val="auto"/>
              </w:rPr>
              <w:t xml:space="preserve">Budgeting: </w:t>
            </w:r>
            <w:r w:rsidRPr="1D364744">
              <w:rPr>
                <w:rFonts w:asciiTheme="minorHAnsi" w:hAnsiTheme="minorHAnsi" w:cstheme="minorBidi"/>
                <w:color w:val="auto"/>
              </w:rPr>
              <w:t>Assist in the preparation of the annual budget by working with Board members and aligning financial resources with organizational priorities.</w:t>
            </w:r>
          </w:p>
          <w:p w14:paraId="67B996BE" w14:textId="4316948E" w:rsidR="00024F25" w:rsidRPr="00196115" w:rsidRDefault="00024F25" w:rsidP="00E91641">
            <w:pPr>
              <w:numPr>
                <w:ilvl w:val="0"/>
                <w:numId w:val="17"/>
              </w:numP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Financial Tracking: </w:t>
            </w:r>
            <w:r w:rsidRPr="00196115">
              <w:rPr>
                <w:rFonts w:asciiTheme="minorHAnsi" w:hAnsiTheme="minorHAnsi" w:cstheme="minorHAnsi"/>
                <w:color w:val="auto"/>
              </w:rPr>
              <w:t xml:space="preserve">Maintain accurate records of expenditures and provide monthly financial reports to the </w:t>
            </w:r>
            <w:r w:rsidR="00F96620" w:rsidRPr="00196115">
              <w:rPr>
                <w:rFonts w:asciiTheme="minorHAnsi" w:hAnsiTheme="minorHAnsi" w:cstheme="minorHAnsi"/>
                <w:color w:val="auto"/>
              </w:rPr>
              <w:t>BoD</w:t>
            </w:r>
            <w:r w:rsidRPr="00196115">
              <w:rPr>
                <w:rFonts w:asciiTheme="minorHAnsi" w:hAnsiTheme="minorHAnsi" w:cstheme="minorHAnsi"/>
                <w:color w:val="auto"/>
              </w:rPr>
              <w:t>.</w:t>
            </w:r>
          </w:p>
          <w:p w14:paraId="55D8D775" w14:textId="77777777" w:rsidR="00024F25" w:rsidRPr="00196115" w:rsidRDefault="00024F25" w:rsidP="00E91641">
            <w:pPr>
              <w:numPr>
                <w:ilvl w:val="0"/>
                <w:numId w:val="17"/>
              </w:numP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Financial Reporting: </w:t>
            </w:r>
            <w:r w:rsidRPr="00196115">
              <w:rPr>
                <w:rFonts w:asciiTheme="minorHAnsi" w:hAnsiTheme="minorHAnsi" w:cstheme="minorHAnsi"/>
                <w:color w:val="auto"/>
              </w:rPr>
              <w:t>Compile and present financial updates at Board meetings and as required for organizational transparency.</w:t>
            </w:r>
          </w:p>
          <w:p w14:paraId="7ACE7493" w14:textId="77777777" w:rsidR="00024F25" w:rsidRPr="00196115" w:rsidRDefault="00024F25" w:rsidP="00E91641">
            <w:pPr>
              <w:numPr>
                <w:ilvl w:val="0"/>
                <w:numId w:val="17"/>
              </w:numP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Signature Authority: </w:t>
            </w:r>
            <w:r w:rsidRPr="00196115">
              <w:rPr>
                <w:rFonts w:asciiTheme="minorHAnsi" w:hAnsiTheme="minorHAnsi" w:cstheme="minorHAnsi"/>
                <w:color w:val="auto"/>
              </w:rPr>
              <w:t>Authorize or co-authorize payments, including checks, drafts, and other financial instruments, in line with MnCMN’s financial policies.</w:t>
            </w:r>
          </w:p>
          <w:p w14:paraId="38D82AE6" w14:textId="5D5B19C5" w:rsidR="008C66CA" w:rsidRPr="00196115" w:rsidRDefault="00024F25" w:rsidP="00E91641">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45" w:hanging="259"/>
              <w:rPr>
                <w:rFonts w:asciiTheme="minorHAnsi" w:hAnsiTheme="minorHAnsi" w:cstheme="minorHAnsi"/>
                <w:color w:val="auto"/>
              </w:rPr>
            </w:pPr>
            <w:r w:rsidRPr="00196115">
              <w:rPr>
                <w:rFonts w:asciiTheme="minorHAnsi" w:hAnsiTheme="minorHAnsi" w:cstheme="minorHAnsi"/>
                <w:b/>
                <w:bCs/>
                <w:color w:val="auto"/>
              </w:rPr>
              <w:t xml:space="preserve">Collaboration with Advisors: </w:t>
            </w:r>
            <w:r w:rsidRPr="00196115">
              <w:rPr>
                <w:rFonts w:asciiTheme="minorHAnsi" w:hAnsiTheme="minorHAnsi" w:cstheme="minorHAnsi"/>
                <w:color w:val="auto"/>
              </w:rPr>
              <w:t>Confer with professional advisors when necessary to ensure compliance with corporate financial requirements and practices.</w:t>
            </w:r>
          </w:p>
        </w:tc>
      </w:tr>
    </w:tbl>
    <w:p w14:paraId="60ADC3E5" w14:textId="77777777" w:rsidR="00BF485B" w:rsidRPr="00196115" w:rsidRDefault="00BF485B" w:rsidP="0027159D">
      <w:pPr>
        <w:spacing w:after="120" w:line="240" w:lineRule="auto"/>
        <w:jc w:val="center"/>
        <w:rPr>
          <w:rFonts w:asciiTheme="minorHAnsi" w:hAnsiTheme="minorHAnsi" w:cstheme="minorHAnsi"/>
        </w:rPr>
      </w:pPr>
    </w:p>
    <w:p w14:paraId="2D608446" w14:textId="2638198A" w:rsidR="00C01B1B" w:rsidRPr="00196115" w:rsidRDefault="005D4525">
      <w:pPr>
        <w:rPr>
          <w:rFonts w:asciiTheme="minorHAnsi" w:hAnsiTheme="minorHAnsi" w:cstheme="minorHAnsi"/>
        </w:rPr>
      </w:pPr>
      <w:r w:rsidRPr="00196115">
        <w:rPr>
          <w:rFonts w:asciiTheme="minorHAnsi" w:hAnsiTheme="minorHAnsi" w:cstheme="minorHAnsi"/>
        </w:rPr>
        <w:br w:type="page"/>
      </w: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5356D8" w:rsidRPr="00196115" w14:paraId="7710FCFE" w14:textId="77777777" w:rsidTr="00A1279D">
        <w:tc>
          <w:tcPr>
            <w:tcW w:w="4680" w:type="dxa"/>
            <w:tcBorders>
              <w:top w:val="single" w:sz="4" w:space="0" w:color="auto"/>
              <w:left w:val="single" w:sz="4" w:space="0" w:color="auto"/>
              <w:bottom w:val="single" w:sz="4" w:space="0" w:color="auto"/>
              <w:right w:val="single" w:sz="4" w:space="0" w:color="auto"/>
            </w:tcBorders>
            <w:hideMark/>
          </w:tcPr>
          <w:p w14:paraId="7EBA1182" w14:textId="51E4D0A4" w:rsidR="0027474E" w:rsidRPr="00196115" w:rsidRDefault="0027474E" w:rsidP="0027474E">
            <w:pPr>
              <w:spacing w:after="0" w:line="240" w:lineRule="auto"/>
              <w:rPr>
                <w:rFonts w:asciiTheme="minorHAnsi" w:hAnsiTheme="minorHAnsi" w:cstheme="minorHAnsi"/>
                <w:b/>
                <w:color w:val="4472C4" w:themeColor="accent1"/>
              </w:rPr>
            </w:pPr>
            <w:r w:rsidRPr="00196115">
              <w:rPr>
                <w:rFonts w:asciiTheme="minorHAnsi" w:hAnsiTheme="minorHAnsi" w:cstheme="minorHAnsi"/>
                <w:b/>
                <w:color w:val="4472C4" w:themeColor="accent1"/>
              </w:rPr>
              <w:lastRenderedPageBreak/>
              <w:t>SPONSORSHIP CHAIR</w:t>
            </w:r>
          </w:p>
        </w:tc>
        <w:tc>
          <w:tcPr>
            <w:tcW w:w="3150" w:type="dxa"/>
            <w:tcBorders>
              <w:top w:val="single" w:sz="4" w:space="0" w:color="auto"/>
              <w:left w:val="single" w:sz="4" w:space="0" w:color="auto"/>
              <w:bottom w:val="single" w:sz="4" w:space="0" w:color="auto"/>
              <w:right w:val="single" w:sz="4" w:space="0" w:color="auto"/>
            </w:tcBorders>
          </w:tcPr>
          <w:p w14:paraId="433EB637" w14:textId="64EEC790" w:rsidR="0027474E" w:rsidRPr="00196115" w:rsidRDefault="0027474E" w:rsidP="0027474E">
            <w:pPr>
              <w:spacing w:after="0" w:line="240" w:lineRule="auto"/>
              <w:jc w:val="right"/>
              <w:rPr>
                <w:rFonts w:asciiTheme="minorHAnsi" w:hAnsiTheme="minorHAnsi" w:cstheme="minorHAnsi"/>
              </w:rPr>
            </w:pPr>
            <w:r w:rsidRPr="00196115">
              <w:rPr>
                <w:rFonts w:asciiTheme="minorHAnsi" w:hAnsiTheme="minorHAnsi" w:cstheme="minorHAnsi"/>
              </w:rPr>
              <w:t>15-20 hours/month</w:t>
            </w:r>
          </w:p>
        </w:tc>
        <w:tc>
          <w:tcPr>
            <w:tcW w:w="3325" w:type="dxa"/>
            <w:tcBorders>
              <w:top w:val="single" w:sz="4" w:space="0" w:color="auto"/>
              <w:left w:val="single" w:sz="4" w:space="0" w:color="auto"/>
              <w:bottom w:val="single" w:sz="4" w:space="0" w:color="auto"/>
              <w:right w:val="single" w:sz="4" w:space="0" w:color="auto"/>
            </w:tcBorders>
          </w:tcPr>
          <w:p w14:paraId="57E13DE9" w14:textId="674ED3DC" w:rsidR="0027474E" w:rsidRPr="00196115" w:rsidRDefault="00947F3B" w:rsidP="0027474E">
            <w:pPr>
              <w:spacing w:after="0" w:line="240" w:lineRule="auto"/>
              <w:jc w:val="right"/>
              <w:rPr>
                <w:rFonts w:asciiTheme="minorHAnsi" w:hAnsiTheme="minorHAnsi" w:cstheme="minorHAnsi"/>
              </w:rPr>
            </w:pPr>
            <w:r w:rsidRPr="00B01D18">
              <w:rPr>
                <w:rFonts w:asciiTheme="minorHAnsi" w:hAnsiTheme="minorHAnsi" w:cstheme="minorBidi"/>
                <w:b/>
                <w:bCs/>
              </w:rPr>
              <w:t>2-year term</w:t>
            </w:r>
            <w:r>
              <w:rPr>
                <w:rFonts w:asciiTheme="minorHAnsi" w:hAnsiTheme="minorHAnsi" w:cstheme="minorBidi"/>
              </w:rPr>
              <w:t xml:space="preserve"> (Feb 2025-Jan 2027)</w:t>
            </w:r>
          </w:p>
        </w:tc>
      </w:tr>
      <w:tr w:rsidR="005356D8" w:rsidRPr="00196115" w14:paraId="0A60F801"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61C684F2" w14:textId="77777777" w:rsidR="0027474E" w:rsidRPr="00196115" w:rsidRDefault="0027474E" w:rsidP="0027474E">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6B54D9E0" w14:textId="0E8BBBAA" w:rsidR="0027474E" w:rsidRPr="00196115" w:rsidRDefault="0027474E" w:rsidP="0027474E">
            <w:pPr>
              <w:spacing w:beforeLines="50" w:before="120" w:afterLines="50" w:after="120" w:line="240" w:lineRule="auto"/>
              <w:rPr>
                <w:rFonts w:asciiTheme="minorHAnsi" w:hAnsiTheme="minorHAnsi" w:cstheme="minorHAnsi"/>
                <w:color w:val="auto"/>
              </w:rPr>
            </w:pPr>
            <w:r w:rsidRPr="00196115">
              <w:rPr>
                <w:rFonts w:asciiTheme="minorHAnsi" w:hAnsiTheme="minorHAnsi" w:cstheme="minorHAnsi"/>
                <w:color w:val="auto"/>
              </w:rPr>
              <w:t>The Sponsorship Chair of MnCMN is responsible for developing and managing relationships with sponsors to secure financial and in-kind support for the organization’s events, programs, and initiatives. This role involves leading a team of volunteers to assist in identifying potential sponsors, creating sponsorship packages, and ensuring sponsors receive the agreed-upon benefits. The Sponsorship Chair leverages committee volunteers to support the execution of sponsorship activities and helps sustain MnCMN’s financial health through external partnerships.</w:t>
            </w:r>
          </w:p>
          <w:p w14:paraId="1AF678DE" w14:textId="2203154C"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545AEC77"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Sponsorship Development</w:t>
            </w:r>
            <w:r w:rsidRPr="00196115">
              <w:rPr>
                <w:rFonts w:asciiTheme="minorHAnsi" w:hAnsiTheme="minorHAnsi" w:cstheme="minorHAnsi"/>
                <w:color w:val="auto"/>
              </w:rPr>
              <w:t>: Identify, pursue, and secure sponsorships from organizations aligned with MnCMN’s mission, delegating research and outreach tasks to committee volunteers.</w:t>
            </w:r>
          </w:p>
          <w:p w14:paraId="3F2E794E"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Relationship Management: </w:t>
            </w:r>
            <w:r w:rsidRPr="00196115">
              <w:rPr>
                <w:rFonts w:asciiTheme="minorHAnsi" w:hAnsiTheme="minorHAnsi" w:cstheme="minorHAnsi"/>
                <w:color w:val="auto"/>
              </w:rPr>
              <w:t>Build and maintain strong relationships with sponsors, ensuring they are engaged and satisfied with their partnership, with the help of volunteers for regular communications and engagement.</w:t>
            </w:r>
          </w:p>
          <w:p w14:paraId="74F08AA3"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Sponsorship Packages: </w:t>
            </w:r>
            <w:r w:rsidRPr="00196115">
              <w:rPr>
                <w:rFonts w:asciiTheme="minorHAnsi" w:hAnsiTheme="minorHAnsi" w:cstheme="minorHAnsi"/>
                <w:color w:val="auto"/>
              </w:rPr>
              <w:t>Develop attractive sponsorship packages in collaboration with committee volunteers, ensuring alignment with the goals of both MnCMN and potential sponsors.</w:t>
            </w:r>
          </w:p>
          <w:p w14:paraId="4B037F3B"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Event Support: </w:t>
            </w:r>
            <w:r w:rsidRPr="00196115">
              <w:rPr>
                <w:rFonts w:asciiTheme="minorHAnsi" w:hAnsiTheme="minorHAnsi" w:cstheme="minorHAnsi"/>
                <w:color w:val="auto"/>
              </w:rPr>
              <w:t>Coordinate sponsor participation and visibility at MnCMN events, utilizing committee volunteers to handle logistics, communications, and on-site sponsor needs.</w:t>
            </w:r>
          </w:p>
          <w:p w14:paraId="334798BD"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Financial Oversight: </w:t>
            </w:r>
            <w:r w:rsidRPr="00196115">
              <w:rPr>
                <w:rFonts w:asciiTheme="minorHAnsi" w:hAnsiTheme="minorHAnsi" w:cstheme="minorHAnsi"/>
                <w:color w:val="auto"/>
              </w:rPr>
              <w:t>Collaborate with the Board and Treasurer to align sponsorship efforts with the organization's financial goals, using volunteers to assist in tracking sponsor commitments and contributions.</w:t>
            </w:r>
          </w:p>
          <w:p w14:paraId="36EF035E" w14:textId="165C9403"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Committee Volunteer Oversight</w:t>
            </w:r>
            <w:r w:rsidRPr="00196115">
              <w:rPr>
                <w:rFonts w:asciiTheme="minorHAnsi" w:hAnsiTheme="minorHAnsi" w:cstheme="minorHAnsi"/>
                <w:color w:val="auto"/>
              </w:rPr>
              <w:t>: Recruit, lead, and oversee committee volunteers, delegating tasks and ensuring they have the support and guidance needed to execute sponsorship-related activities effectively.</w:t>
            </w:r>
          </w:p>
        </w:tc>
      </w:tr>
    </w:tbl>
    <w:p w14:paraId="521D8B19" w14:textId="77777777" w:rsidR="008C66CA" w:rsidRPr="00196115" w:rsidRDefault="008C66CA" w:rsidP="0027159D">
      <w:pPr>
        <w:spacing w:after="120" w:line="240" w:lineRule="auto"/>
        <w:jc w:val="center"/>
        <w:rPr>
          <w:rFonts w:asciiTheme="minorHAnsi" w:hAnsiTheme="minorHAnsi" w:cstheme="minorHAnsi"/>
        </w:rPr>
      </w:pP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BC5117" w:rsidRPr="00196115" w14:paraId="4134B5F9" w14:textId="77777777" w:rsidTr="00A1279D">
        <w:tc>
          <w:tcPr>
            <w:tcW w:w="4680" w:type="dxa"/>
            <w:tcBorders>
              <w:top w:val="single" w:sz="4" w:space="0" w:color="auto"/>
              <w:left w:val="single" w:sz="4" w:space="0" w:color="auto"/>
              <w:bottom w:val="single" w:sz="4" w:space="0" w:color="auto"/>
              <w:right w:val="single" w:sz="4" w:space="0" w:color="auto"/>
            </w:tcBorders>
            <w:hideMark/>
          </w:tcPr>
          <w:p w14:paraId="7223B3CA" w14:textId="7D1C4117" w:rsidR="0027474E" w:rsidRPr="00196115" w:rsidRDefault="0027474E" w:rsidP="0027474E">
            <w:pPr>
              <w:spacing w:after="0" w:line="240" w:lineRule="auto"/>
              <w:rPr>
                <w:rFonts w:asciiTheme="minorHAnsi" w:hAnsiTheme="minorHAnsi" w:cstheme="minorHAnsi"/>
                <w:b/>
                <w:color w:val="4472C4" w:themeColor="accent1"/>
              </w:rPr>
            </w:pPr>
            <w:r w:rsidRPr="00196115">
              <w:rPr>
                <w:rFonts w:asciiTheme="minorHAnsi" w:hAnsiTheme="minorHAnsi" w:cstheme="minorHAnsi"/>
                <w:b/>
                <w:color w:val="4472C4" w:themeColor="accent1"/>
              </w:rPr>
              <w:t>MEMBERSHIP CHAIR</w:t>
            </w:r>
          </w:p>
        </w:tc>
        <w:tc>
          <w:tcPr>
            <w:tcW w:w="3150" w:type="dxa"/>
            <w:tcBorders>
              <w:top w:val="single" w:sz="4" w:space="0" w:color="auto"/>
              <w:left w:val="single" w:sz="4" w:space="0" w:color="auto"/>
              <w:bottom w:val="single" w:sz="4" w:space="0" w:color="auto"/>
              <w:right w:val="single" w:sz="4" w:space="0" w:color="auto"/>
            </w:tcBorders>
          </w:tcPr>
          <w:p w14:paraId="5EB54790" w14:textId="18CBAB1D" w:rsidR="0027474E" w:rsidRPr="00196115" w:rsidRDefault="0027474E" w:rsidP="0027474E">
            <w:pPr>
              <w:spacing w:after="0" w:line="240" w:lineRule="auto"/>
              <w:jc w:val="right"/>
              <w:rPr>
                <w:rFonts w:asciiTheme="minorHAnsi" w:hAnsiTheme="minorHAnsi" w:cstheme="minorHAnsi"/>
              </w:rPr>
            </w:pPr>
            <w:r w:rsidRPr="00196115">
              <w:rPr>
                <w:rFonts w:asciiTheme="minorHAnsi" w:hAnsiTheme="minorHAnsi" w:cstheme="minorHAnsi"/>
              </w:rPr>
              <w:t>15-20 hours/month</w:t>
            </w:r>
          </w:p>
        </w:tc>
        <w:tc>
          <w:tcPr>
            <w:tcW w:w="3325" w:type="dxa"/>
            <w:tcBorders>
              <w:top w:val="single" w:sz="4" w:space="0" w:color="auto"/>
              <w:left w:val="single" w:sz="4" w:space="0" w:color="auto"/>
              <w:bottom w:val="single" w:sz="4" w:space="0" w:color="auto"/>
              <w:right w:val="single" w:sz="4" w:space="0" w:color="auto"/>
            </w:tcBorders>
          </w:tcPr>
          <w:p w14:paraId="6B8750D4" w14:textId="03B36030" w:rsidR="0027474E" w:rsidRPr="00196115" w:rsidRDefault="00947F3B" w:rsidP="0027474E">
            <w:pPr>
              <w:spacing w:after="0" w:line="240" w:lineRule="auto"/>
              <w:jc w:val="right"/>
              <w:rPr>
                <w:rFonts w:asciiTheme="minorHAnsi" w:hAnsiTheme="minorHAnsi" w:cstheme="minorHAnsi"/>
              </w:rPr>
            </w:pPr>
            <w:r w:rsidRPr="00B01D18">
              <w:rPr>
                <w:rFonts w:asciiTheme="minorHAnsi" w:hAnsiTheme="minorHAnsi" w:cstheme="minorBidi"/>
                <w:b/>
                <w:bCs/>
              </w:rPr>
              <w:t>2-year term</w:t>
            </w:r>
            <w:r>
              <w:rPr>
                <w:rFonts w:asciiTheme="minorHAnsi" w:hAnsiTheme="minorHAnsi" w:cstheme="minorBidi"/>
              </w:rPr>
              <w:t xml:space="preserve"> (Feb 2025-Jan 2027)</w:t>
            </w:r>
          </w:p>
        </w:tc>
      </w:tr>
      <w:tr w:rsidR="00BC5117" w:rsidRPr="00196115" w14:paraId="3E4CEE16"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1E35ED19" w14:textId="77777777" w:rsidR="0027474E" w:rsidRPr="00196115" w:rsidRDefault="0027474E" w:rsidP="0027474E">
            <w:pPr>
              <w:spacing w:beforeLines="50" w:before="120" w:afterLines="50" w:after="120" w:line="240" w:lineRule="auto"/>
              <w:rPr>
                <w:rFonts w:asciiTheme="minorHAnsi" w:hAnsiTheme="minorHAnsi" w:cstheme="minorBidi"/>
                <w:b/>
              </w:rPr>
            </w:pPr>
            <w:r w:rsidRPr="63EE4150">
              <w:rPr>
                <w:rFonts w:asciiTheme="minorHAnsi" w:hAnsiTheme="minorHAnsi" w:cstheme="minorBidi"/>
                <w:b/>
              </w:rPr>
              <w:t>Role Description:</w:t>
            </w:r>
          </w:p>
          <w:p w14:paraId="15D5912E" w14:textId="3C03DDF4" w:rsidR="0027474E" w:rsidRPr="00196115" w:rsidRDefault="0027474E" w:rsidP="0027474E">
            <w:pPr>
              <w:spacing w:beforeLines="50" w:before="120" w:afterLines="50" w:after="120" w:line="240" w:lineRule="auto"/>
              <w:rPr>
                <w:rFonts w:asciiTheme="minorHAnsi" w:hAnsiTheme="minorHAnsi" w:cstheme="minorBidi"/>
                <w:color w:val="auto"/>
              </w:rPr>
            </w:pPr>
            <w:r w:rsidRPr="63EE4150">
              <w:rPr>
                <w:rFonts w:asciiTheme="minorHAnsi" w:hAnsiTheme="minorHAnsi" w:cstheme="minorBidi"/>
                <w:color w:val="auto"/>
              </w:rPr>
              <w:t>The Membership Chair of MnCMN is responsible for recruiting, retaining, and engaging members to grow the organization's community. The Membership Chair leads a team of volunteers to support membership initiatives, including managing membership records, developing strategies to attract new members</w:t>
            </w:r>
            <w:r w:rsidR="009210C2">
              <w:rPr>
                <w:rFonts w:asciiTheme="minorHAnsi" w:hAnsiTheme="minorHAnsi" w:cstheme="minorBidi"/>
                <w:color w:val="auto"/>
              </w:rPr>
              <w:t>, coordinating</w:t>
            </w:r>
            <w:r w:rsidR="00EF62AA">
              <w:rPr>
                <w:rFonts w:asciiTheme="minorHAnsi" w:hAnsiTheme="minorHAnsi" w:cstheme="minorBidi"/>
                <w:color w:val="auto"/>
              </w:rPr>
              <w:t xml:space="preserve"> </w:t>
            </w:r>
            <w:r w:rsidR="00230CD4">
              <w:rPr>
                <w:rFonts w:asciiTheme="minorHAnsi" w:hAnsiTheme="minorHAnsi" w:cstheme="minorBidi"/>
                <w:color w:val="auto"/>
              </w:rPr>
              <w:t>recruitment</w:t>
            </w:r>
            <w:r w:rsidR="006D2983">
              <w:rPr>
                <w:rFonts w:asciiTheme="minorHAnsi" w:hAnsiTheme="minorHAnsi" w:cstheme="minorBidi"/>
                <w:color w:val="auto"/>
              </w:rPr>
              <w:t xml:space="preserve"> efforts with</w:t>
            </w:r>
            <w:r w:rsidR="00EF62AA">
              <w:rPr>
                <w:rFonts w:asciiTheme="minorHAnsi" w:hAnsiTheme="minorHAnsi" w:cstheme="minorBidi"/>
                <w:color w:val="auto"/>
              </w:rPr>
              <w:t xml:space="preserve"> sponsorship committee</w:t>
            </w:r>
            <w:r w:rsidR="00C46A18">
              <w:rPr>
                <w:rFonts w:asciiTheme="minorHAnsi" w:hAnsiTheme="minorHAnsi" w:cstheme="minorBidi"/>
                <w:color w:val="auto"/>
              </w:rPr>
              <w:t xml:space="preserve"> </w:t>
            </w:r>
            <w:r w:rsidRPr="63EE4150">
              <w:rPr>
                <w:rFonts w:asciiTheme="minorHAnsi" w:hAnsiTheme="minorHAnsi" w:cstheme="minorBidi"/>
                <w:color w:val="auto"/>
              </w:rPr>
              <w:t>and fostering member engagement. This role plays a crucial part in ensuring MnCMN maintains an active and thriving membership base.</w:t>
            </w:r>
          </w:p>
          <w:p w14:paraId="3D2F54EC" w14:textId="77777777"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73658D95"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Membership Recruitment: </w:t>
            </w:r>
            <w:r w:rsidRPr="00196115">
              <w:rPr>
                <w:rFonts w:asciiTheme="minorHAnsi" w:hAnsiTheme="minorHAnsi" w:cstheme="minorHAnsi"/>
                <w:color w:val="auto"/>
              </w:rPr>
              <w:t>Develop and implement strategies to attract new members, leveraging committee volunteers to assist with outreach and promotion.</w:t>
            </w:r>
          </w:p>
          <w:p w14:paraId="19F5749C"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Membership Retention and Engagement: </w:t>
            </w:r>
            <w:r w:rsidRPr="00196115">
              <w:rPr>
                <w:rFonts w:asciiTheme="minorHAnsi" w:hAnsiTheme="minorHAnsi" w:cstheme="minorHAnsi"/>
                <w:color w:val="auto"/>
              </w:rPr>
              <w:t>Create and execute programs to retain and engage existing members, utilizing volunteers to help coordinate member communications, events, and feedback initiatives.</w:t>
            </w:r>
          </w:p>
          <w:p w14:paraId="75A1A590"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 xml:space="preserve">Member Onboarding: </w:t>
            </w:r>
            <w:r w:rsidRPr="00196115">
              <w:rPr>
                <w:rFonts w:asciiTheme="minorHAnsi" w:hAnsiTheme="minorHAnsi" w:cstheme="minorHAnsi"/>
                <w:color w:val="auto"/>
              </w:rPr>
              <w:t>Ensure that new members receive a welcoming and informative onboarding experience, delegating tasks to committee volunteers to facilitate introductions and provide resources.</w:t>
            </w:r>
          </w:p>
          <w:p w14:paraId="55596D3D"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Event Participation: </w:t>
            </w:r>
            <w:r w:rsidRPr="00196115">
              <w:rPr>
                <w:rFonts w:asciiTheme="minorHAnsi" w:hAnsiTheme="minorHAnsi" w:cstheme="minorHAnsi"/>
                <w:color w:val="auto"/>
              </w:rPr>
              <w:t>Collaborate with other Board members to promote member involvement in MnCMN events and activities, with committee volunteers supporting event promotion and logistics.</w:t>
            </w:r>
          </w:p>
          <w:p w14:paraId="36A04A3E" w14:textId="191AB21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Committee Volunteer Oversight: </w:t>
            </w:r>
            <w:r w:rsidRPr="00196115">
              <w:rPr>
                <w:rFonts w:asciiTheme="minorHAnsi" w:hAnsiTheme="minorHAnsi" w:cstheme="minorHAnsi"/>
                <w:color w:val="auto"/>
              </w:rPr>
              <w:t>Recruit, lead, and oversee committee volunteers, delegating tasks, providing direction, and ensuring volunteers have the support needed to execute membership-related activities effectively.</w:t>
            </w:r>
          </w:p>
        </w:tc>
      </w:tr>
    </w:tbl>
    <w:p w14:paraId="5E27BE87" w14:textId="59CA1795" w:rsidR="00754B25" w:rsidRPr="00196115" w:rsidRDefault="00754B25" w:rsidP="006A50CC">
      <w:pPr>
        <w:spacing w:line="240" w:lineRule="auto"/>
        <w:rPr>
          <w:rFonts w:asciiTheme="minorHAnsi" w:hAnsiTheme="minorHAnsi" w:cstheme="minorHAnsi"/>
        </w:rPr>
      </w:pPr>
    </w:p>
    <w:p w14:paraId="32803630" w14:textId="77777777" w:rsidR="00EF1C0B" w:rsidRPr="00196115" w:rsidRDefault="00EF1C0B">
      <w:pPr>
        <w:rPr>
          <w:rFonts w:asciiTheme="minorHAnsi" w:hAnsiTheme="minorHAnsi" w:cstheme="minorHAnsi"/>
        </w:rPr>
      </w:pPr>
      <w:r w:rsidRPr="00196115">
        <w:rPr>
          <w:rFonts w:asciiTheme="minorHAnsi" w:hAnsiTheme="minorHAnsi" w:cstheme="minorHAnsi"/>
        </w:rPr>
        <w:br w:type="page"/>
      </w: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5356D8" w:rsidRPr="00196115" w14:paraId="7F26F752" w14:textId="77777777" w:rsidTr="006F5B9A">
        <w:tc>
          <w:tcPr>
            <w:tcW w:w="4680" w:type="dxa"/>
            <w:tcBorders>
              <w:top w:val="single" w:sz="4" w:space="0" w:color="auto"/>
              <w:left w:val="single" w:sz="4" w:space="0" w:color="auto"/>
              <w:bottom w:val="single" w:sz="4" w:space="0" w:color="auto"/>
              <w:right w:val="single" w:sz="4" w:space="0" w:color="auto"/>
            </w:tcBorders>
            <w:hideMark/>
          </w:tcPr>
          <w:p w14:paraId="35C528AB" w14:textId="04D9CC53" w:rsidR="0027474E" w:rsidRPr="006F5B9A" w:rsidRDefault="0027474E" w:rsidP="0027474E">
            <w:pPr>
              <w:spacing w:after="0" w:line="240" w:lineRule="auto"/>
              <w:rPr>
                <w:rFonts w:asciiTheme="minorHAnsi" w:hAnsiTheme="minorHAnsi" w:cstheme="minorHAnsi"/>
                <w:b/>
                <w:color w:val="auto"/>
              </w:rPr>
            </w:pPr>
            <w:r w:rsidRPr="006F5B9A">
              <w:rPr>
                <w:rFonts w:asciiTheme="minorHAnsi" w:hAnsiTheme="minorHAnsi" w:cstheme="minorHAnsi"/>
                <w:b/>
                <w:color w:val="4472C4" w:themeColor="accent1"/>
              </w:rPr>
              <w:lastRenderedPageBreak/>
              <w:t>PROGRAMMING CHAIR</w:t>
            </w:r>
          </w:p>
        </w:tc>
        <w:tc>
          <w:tcPr>
            <w:tcW w:w="3150" w:type="dxa"/>
            <w:tcBorders>
              <w:top w:val="single" w:sz="4" w:space="0" w:color="auto"/>
              <w:left w:val="single" w:sz="4" w:space="0" w:color="auto"/>
              <w:bottom w:val="single" w:sz="4" w:space="0" w:color="auto"/>
              <w:right w:val="single" w:sz="4" w:space="0" w:color="auto"/>
            </w:tcBorders>
          </w:tcPr>
          <w:p w14:paraId="67B609FA" w14:textId="624BA277" w:rsidR="0027474E" w:rsidRPr="006F5B9A" w:rsidRDefault="0027474E" w:rsidP="0027474E">
            <w:pPr>
              <w:spacing w:after="0" w:line="240" w:lineRule="auto"/>
              <w:jc w:val="right"/>
              <w:rPr>
                <w:rFonts w:asciiTheme="minorHAnsi" w:hAnsiTheme="minorHAnsi" w:cstheme="minorHAnsi"/>
                <w:color w:val="auto"/>
              </w:rPr>
            </w:pPr>
            <w:r w:rsidRPr="006F5B9A">
              <w:rPr>
                <w:rFonts w:asciiTheme="minorHAnsi" w:hAnsiTheme="minorHAnsi" w:cstheme="minorHAnsi"/>
                <w:color w:val="auto"/>
              </w:rPr>
              <w:t>15-20 hours/month</w:t>
            </w:r>
          </w:p>
        </w:tc>
        <w:tc>
          <w:tcPr>
            <w:tcW w:w="3325" w:type="dxa"/>
            <w:tcBorders>
              <w:top w:val="single" w:sz="4" w:space="0" w:color="auto"/>
              <w:left w:val="single" w:sz="4" w:space="0" w:color="auto"/>
              <w:bottom w:val="single" w:sz="4" w:space="0" w:color="auto"/>
              <w:right w:val="single" w:sz="4" w:space="0" w:color="auto"/>
            </w:tcBorders>
          </w:tcPr>
          <w:p w14:paraId="4DA99E33" w14:textId="71A26B04" w:rsidR="0027474E" w:rsidRPr="006F5B9A" w:rsidRDefault="00947F3B" w:rsidP="0027474E">
            <w:pPr>
              <w:spacing w:after="0" w:line="240" w:lineRule="auto"/>
              <w:jc w:val="right"/>
              <w:rPr>
                <w:rFonts w:asciiTheme="minorHAnsi" w:hAnsiTheme="minorHAnsi" w:cstheme="minorHAnsi"/>
                <w:color w:val="auto"/>
              </w:rPr>
            </w:pPr>
            <w:r w:rsidRPr="006F5B9A">
              <w:rPr>
                <w:rFonts w:asciiTheme="minorHAnsi" w:hAnsiTheme="minorHAnsi" w:cstheme="minorBidi"/>
                <w:b/>
                <w:bCs/>
                <w:color w:val="auto"/>
              </w:rPr>
              <w:t>2-year term</w:t>
            </w:r>
            <w:r w:rsidRPr="006F5B9A">
              <w:rPr>
                <w:rFonts w:asciiTheme="minorHAnsi" w:hAnsiTheme="minorHAnsi" w:cstheme="minorBidi"/>
                <w:color w:val="auto"/>
              </w:rPr>
              <w:t xml:space="preserve"> (Feb 2026-Jan 2028)</w:t>
            </w:r>
          </w:p>
        </w:tc>
      </w:tr>
      <w:tr w:rsidR="005356D8" w:rsidRPr="00196115" w14:paraId="0E4AEB9E"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14EAFB1B" w14:textId="77777777" w:rsidR="0027474E" w:rsidRPr="00196115" w:rsidRDefault="0027474E" w:rsidP="0027474E">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15AFE718" w14:textId="3066DEC7" w:rsidR="0027474E" w:rsidRPr="00196115" w:rsidRDefault="0027474E" w:rsidP="0027474E">
            <w:pPr>
              <w:spacing w:beforeLines="50" w:before="120" w:afterLines="50" w:after="120" w:line="240" w:lineRule="auto"/>
              <w:rPr>
                <w:rFonts w:asciiTheme="minorHAnsi" w:hAnsiTheme="minorHAnsi" w:cstheme="minorHAnsi"/>
                <w:color w:val="auto"/>
              </w:rPr>
            </w:pPr>
            <w:r w:rsidRPr="00196115">
              <w:rPr>
                <w:rFonts w:asciiTheme="minorHAnsi" w:hAnsiTheme="minorHAnsi" w:cstheme="minorHAnsi"/>
                <w:color w:val="auto"/>
              </w:rPr>
              <w:t>The Programming Chair of MnCMN is responsible for the planning, development, and execution of the monthly Change Summit events. This role involves leading a team of volunteers to assist with event logistics, speaker coordination, and program development. The Programming Chair ensures that MnCMN offers high-quality programs that align with the organization’s mission and engage its members.</w:t>
            </w:r>
          </w:p>
          <w:p w14:paraId="1841449C" w14:textId="77777777"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17F15A0C" w14:textId="5704A2C8"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Event Planning and Execution: </w:t>
            </w:r>
            <w:r w:rsidRPr="00196115">
              <w:rPr>
                <w:rFonts w:asciiTheme="minorHAnsi" w:hAnsiTheme="minorHAnsi" w:cstheme="minorHAnsi"/>
                <w:color w:val="auto"/>
              </w:rPr>
              <w:t>Lead the planning and execution of monthly Change Summits, utilizing committee volunteers to assist with event logistics, registration, and communications.</w:t>
            </w:r>
          </w:p>
          <w:p w14:paraId="21183223"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Program Development: </w:t>
            </w:r>
            <w:r w:rsidRPr="00196115">
              <w:rPr>
                <w:rFonts w:asciiTheme="minorHAnsi" w:hAnsiTheme="minorHAnsi" w:cstheme="minorHAnsi"/>
                <w:color w:val="auto"/>
              </w:rPr>
              <w:t>Design program content that aligns with MnCMN’s mission and members' interests, delegating research and speaker outreach to committee volunteers.</w:t>
            </w:r>
          </w:p>
          <w:p w14:paraId="38482FE6"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Speaker Coordination: </w:t>
            </w:r>
            <w:r w:rsidRPr="00196115">
              <w:rPr>
                <w:rFonts w:asciiTheme="minorHAnsi" w:hAnsiTheme="minorHAnsi" w:cstheme="minorHAnsi"/>
                <w:color w:val="auto"/>
              </w:rPr>
              <w:t>Identify and secure speakers for events, with volunteers supporting speaker communications, scheduling, and logistical needs.</w:t>
            </w:r>
          </w:p>
          <w:p w14:paraId="44625376"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Collaboration with Other Chairs: </w:t>
            </w:r>
            <w:r w:rsidRPr="00196115">
              <w:rPr>
                <w:rFonts w:asciiTheme="minorHAnsi" w:hAnsiTheme="minorHAnsi" w:cstheme="minorHAnsi"/>
                <w:color w:val="auto"/>
              </w:rPr>
              <w:t>Work closely with the Membership and Sponsorship Chairs to integrate programming with membership engagement and sponsorship opportunities, leveraging volunteers to assist with cross-functional activities.</w:t>
            </w:r>
          </w:p>
          <w:p w14:paraId="0B28A598"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Event Feedback and Improvement: </w:t>
            </w:r>
            <w:r w:rsidRPr="00196115">
              <w:rPr>
                <w:rFonts w:asciiTheme="minorHAnsi" w:hAnsiTheme="minorHAnsi" w:cstheme="minorHAnsi"/>
                <w:color w:val="auto"/>
              </w:rPr>
              <w:t>Collect feedback from members to continually improve programming quality, with volunteers assisting in gathering and analyzing event feedback.</w:t>
            </w:r>
          </w:p>
          <w:p w14:paraId="1B8667DB" w14:textId="316575E3"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Committee Volunteer Oversight: </w:t>
            </w:r>
            <w:r w:rsidRPr="00196115">
              <w:rPr>
                <w:rFonts w:asciiTheme="minorHAnsi" w:hAnsiTheme="minorHAnsi" w:cstheme="minorHAnsi"/>
                <w:color w:val="auto"/>
              </w:rPr>
              <w:t>Recruit, lead, and oversee committee volunteers, providing guidance and delegating tasks to ensure the successful execution of programming activities.</w:t>
            </w:r>
          </w:p>
        </w:tc>
      </w:tr>
    </w:tbl>
    <w:p w14:paraId="6B3DC292" w14:textId="77777777" w:rsidR="00754B25" w:rsidRPr="00196115" w:rsidRDefault="00754B25" w:rsidP="00754B25">
      <w:pPr>
        <w:spacing w:after="120" w:line="240" w:lineRule="auto"/>
        <w:jc w:val="center"/>
        <w:rPr>
          <w:rFonts w:asciiTheme="minorHAnsi" w:hAnsiTheme="minorHAnsi" w:cstheme="minorHAnsi"/>
        </w:rPr>
      </w:pP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BC5117" w:rsidRPr="00196115" w14:paraId="3D1C31A3" w14:textId="77777777" w:rsidTr="00A1279D">
        <w:tc>
          <w:tcPr>
            <w:tcW w:w="4680" w:type="dxa"/>
            <w:tcBorders>
              <w:top w:val="single" w:sz="4" w:space="0" w:color="auto"/>
              <w:left w:val="single" w:sz="4" w:space="0" w:color="auto"/>
              <w:bottom w:val="single" w:sz="4" w:space="0" w:color="auto"/>
              <w:right w:val="single" w:sz="4" w:space="0" w:color="auto"/>
            </w:tcBorders>
            <w:hideMark/>
          </w:tcPr>
          <w:p w14:paraId="3B5E4164" w14:textId="782A2D2C" w:rsidR="0027474E" w:rsidRPr="00196115" w:rsidRDefault="0027474E" w:rsidP="0027474E">
            <w:pPr>
              <w:spacing w:after="0" w:line="240" w:lineRule="auto"/>
              <w:rPr>
                <w:rFonts w:asciiTheme="minorHAnsi" w:hAnsiTheme="minorHAnsi" w:cstheme="minorHAnsi"/>
                <w:b/>
                <w:color w:val="4472C4" w:themeColor="accent1"/>
              </w:rPr>
            </w:pPr>
            <w:r w:rsidRPr="00196115">
              <w:rPr>
                <w:rFonts w:asciiTheme="minorHAnsi" w:hAnsiTheme="minorHAnsi" w:cstheme="minorHAnsi"/>
                <w:b/>
                <w:color w:val="4472C4" w:themeColor="accent1"/>
              </w:rPr>
              <w:t>PROFESSIONAL DEVELOPMENT CHAIR</w:t>
            </w:r>
          </w:p>
        </w:tc>
        <w:tc>
          <w:tcPr>
            <w:tcW w:w="3150" w:type="dxa"/>
            <w:tcBorders>
              <w:top w:val="single" w:sz="4" w:space="0" w:color="auto"/>
              <w:left w:val="single" w:sz="4" w:space="0" w:color="auto"/>
              <w:bottom w:val="single" w:sz="4" w:space="0" w:color="auto"/>
              <w:right w:val="single" w:sz="4" w:space="0" w:color="auto"/>
            </w:tcBorders>
          </w:tcPr>
          <w:p w14:paraId="29FF77F7" w14:textId="6A6C8CAF" w:rsidR="0027474E" w:rsidRPr="00196115" w:rsidRDefault="0027474E" w:rsidP="0027474E">
            <w:pPr>
              <w:spacing w:after="0" w:line="240" w:lineRule="auto"/>
              <w:jc w:val="right"/>
              <w:rPr>
                <w:rFonts w:asciiTheme="minorHAnsi" w:hAnsiTheme="minorHAnsi" w:cstheme="minorHAnsi"/>
              </w:rPr>
            </w:pPr>
            <w:r w:rsidRPr="00196115">
              <w:rPr>
                <w:rFonts w:asciiTheme="minorHAnsi" w:hAnsiTheme="minorHAnsi" w:cstheme="minorHAnsi"/>
              </w:rPr>
              <w:t>15-20 hours/month</w:t>
            </w:r>
          </w:p>
        </w:tc>
        <w:tc>
          <w:tcPr>
            <w:tcW w:w="3325" w:type="dxa"/>
            <w:tcBorders>
              <w:top w:val="single" w:sz="4" w:space="0" w:color="auto"/>
              <w:left w:val="single" w:sz="4" w:space="0" w:color="auto"/>
              <w:bottom w:val="single" w:sz="4" w:space="0" w:color="auto"/>
              <w:right w:val="single" w:sz="4" w:space="0" w:color="auto"/>
            </w:tcBorders>
          </w:tcPr>
          <w:p w14:paraId="48AA0204" w14:textId="24387B4E" w:rsidR="0027474E" w:rsidRPr="00196115" w:rsidRDefault="004E7684" w:rsidP="0027474E">
            <w:pPr>
              <w:spacing w:after="0" w:line="240" w:lineRule="auto"/>
              <w:jc w:val="right"/>
              <w:rPr>
                <w:rFonts w:asciiTheme="minorHAnsi" w:hAnsiTheme="minorHAnsi" w:cstheme="minorHAnsi"/>
              </w:rPr>
            </w:pPr>
            <w:r w:rsidRPr="00B01D18">
              <w:rPr>
                <w:rFonts w:asciiTheme="minorHAnsi" w:hAnsiTheme="minorHAnsi" w:cstheme="minorBidi"/>
                <w:b/>
                <w:bCs/>
              </w:rPr>
              <w:t>2-year term</w:t>
            </w:r>
            <w:r>
              <w:rPr>
                <w:rFonts w:asciiTheme="minorHAnsi" w:hAnsiTheme="minorHAnsi" w:cstheme="minorBidi"/>
              </w:rPr>
              <w:t xml:space="preserve"> (Feb 2025-Jan 2027)</w:t>
            </w:r>
          </w:p>
        </w:tc>
      </w:tr>
      <w:tr w:rsidR="00BC5117" w:rsidRPr="00196115" w14:paraId="781F0E06" w14:textId="77777777" w:rsidTr="00A1279D">
        <w:tc>
          <w:tcPr>
            <w:tcW w:w="11155" w:type="dxa"/>
            <w:gridSpan w:val="3"/>
            <w:tcBorders>
              <w:top w:val="single" w:sz="4" w:space="0" w:color="auto"/>
              <w:left w:val="single" w:sz="4" w:space="0" w:color="auto"/>
              <w:bottom w:val="single" w:sz="4" w:space="0" w:color="auto"/>
              <w:right w:val="single" w:sz="4" w:space="0" w:color="auto"/>
            </w:tcBorders>
          </w:tcPr>
          <w:p w14:paraId="7DA9206A" w14:textId="77777777" w:rsidR="0027474E" w:rsidRPr="00196115" w:rsidRDefault="0027474E" w:rsidP="0027474E">
            <w:pPr>
              <w:spacing w:beforeLines="50" w:before="120" w:afterLines="50" w:after="120" w:line="240" w:lineRule="auto"/>
              <w:rPr>
                <w:rFonts w:asciiTheme="minorHAnsi" w:hAnsiTheme="minorHAnsi" w:cstheme="minorBidi"/>
                <w:b/>
              </w:rPr>
            </w:pPr>
            <w:r w:rsidRPr="44F544C9">
              <w:rPr>
                <w:rFonts w:asciiTheme="minorHAnsi" w:hAnsiTheme="minorHAnsi" w:cstheme="minorBidi"/>
                <w:b/>
              </w:rPr>
              <w:t>Role Description:</w:t>
            </w:r>
          </w:p>
          <w:p w14:paraId="5C4D796B" w14:textId="17558F4F" w:rsidR="0027474E" w:rsidRPr="00196115" w:rsidRDefault="0027474E" w:rsidP="0027474E">
            <w:pPr>
              <w:spacing w:beforeLines="50" w:before="120" w:afterLines="50" w:after="120" w:line="240" w:lineRule="auto"/>
              <w:rPr>
                <w:rFonts w:asciiTheme="minorHAnsi" w:hAnsiTheme="minorHAnsi" w:cstheme="minorBidi"/>
                <w:color w:val="auto"/>
              </w:rPr>
            </w:pPr>
            <w:r w:rsidRPr="51B6C658">
              <w:rPr>
                <w:rFonts w:asciiTheme="minorHAnsi" w:hAnsiTheme="minorHAnsi" w:cstheme="minorBidi"/>
                <w:color w:val="auto"/>
              </w:rPr>
              <w:t>The Professional Development Chair of MnCMN is responsible for developing and managing educational opportunities for members, including workshops, certification courses, and skill-building programs. This role involves brokering partnerships with organizations like Prosci and the Agile Change Leadership Institute to offer high-value professional development opportunities. The Chair leads a team of committee volunteers to assist with program coordination, logistics, and communications, ensuring that MnCMN provides members with opportunities for continued learning and career advancement.</w:t>
            </w:r>
          </w:p>
          <w:p w14:paraId="2337E1E7" w14:textId="77777777"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203F8D8C"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Program Development: </w:t>
            </w:r>
            <w:r w:rsidRPr="00196115">
              <w:rPr>
                <w:rFonts w:asciiTheme="minorHAnsi" w:hAnsiTheme="minorHAnsi" w:cstheme="minorHAnsi"/>
                <w:color w:val="auto"/>
              </w:rPr>
              <w:t>Create and manage professional development offerings, such as certification courses, workshops, and skill-building programs, using committee volunteers to support planning and execution.</w:t>
            </w:r>
          </w:p>
          <w:p w14:paraId="4125FA11" w14:textId="1190356F"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Partnerships: </w:t>
            </w:r>
            <w:r w:rsidRPr="00196115">
              <w:rPr>
                <w:rFonts w:asciiTheme="minorHAnsi" w:hAnsiTheme="minorHAnsi" w:cstheme="minorHAnsi"/>
                <w:color w:val="auto"/>
              </w:rPr>
              <w:t>Broker partnerships with external organizations (e.g., Prosci, ACLI) to deliver high-quality certification programs and educational resources, with volunteers assisting in maintaining these relationships.</w:t>
            </w:r>
          </w:p>
          <w:p w14:paraId="68F73F95"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Event Coordination: </w:t>
            </w:r>
            <w:r w:rsidRPr="00196115">
              <w:rPr>
                <w:rFonts w:asciiTheme="minorHAnsi" w:hAnsiTheme="minorHAnsi" w:cstheme="minorHAnsi"/>
                <w:color w:val="auto"/>
              </w:rPr>
              <w:t>Oversee the logistics and execution of professional development events, delegating tasks like venue coordination, materials preparation, and communications to committee volunteers.</w:t>
            </w:r>
          </w:p>
          <w:p w14:paraId="704F160F"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 xml:space="preserve">Member Engagement: </w:t>
            </w:r>
            <w:r w:rsidRPr="00196115">
              <w:rPr>
                <w:rFonts w:asciiTheme="minorHAnsi" w:hAnsiTheme="minorHAnsi" w:cstheme="minorHAnsi"/>
                <w:color w:val="auto"/>
              </w:rPr>
              <w:t>Work with the Membership Chair to promote professional development opportunities to members and ensure alignment with their needs, using volunteers to support outreach and engagement efforts.</w:t>
            </w:r>
          </w:p>
          <w:p w14:paraId="250E42F9"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Financial Management: </w:t>
            </w:r>
            <w:r w:rsidRPr="00196115">
              <w:rPr>
                <w:rFonts w:asciiTheme="minorHAnsi" w:hAnsiTheme="minorHAnsi" w:cstheme="minorHAnsi"/>
                <w:color w:val="auto"/>
              </w:rPr>
              <w:t>Collaborate with the Treasurer to manage the financial aspects of paid professional development programs, ensuring cost-effectiveness for MnCMN and its members.</w:t>
            </w:r>
          </w:p>
          <w:p w14:paraId="447FDBC6" w14:textId="34D9FB48"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Committee Volunteer Oversight: </w:t>
            </w:r>
            <w:r w:rsidRPr="00196115">
              <w:rPr>
                <w:rFonts w:asciiTheme="minorHAnsi" w:hAnsiTheme="minorHAnsi" w:cstheme="minorHAnsi"/>
                <w:color w:val="auto"/>
              </w:rPr>
              <w:t>Recruit, lead, and oversee committee volunteers, delegating tasks, providing guidance, and ensuring they have the support needed to execute professional development activities effectively.</w:t>
            </w:r>
          </w:p>
        </w:tc>
      </w:tr>
      <w:tr w:rsidR="004E7684" w:rsidRPr="00196115" w14:paraId="5D6FC53D" w14:textId="77777777" w:rsidTr="006F5B9A">
        <w:tc>
          <w:tcPr>
            <w:tcW w:w="4680" w:type="dxa"/>
            <w:tcBorders>
              <w:top w:val="single" w:sz="4" w:space="0" w:color="auto"/>
              <w:left w:val="single" w:sz="4" w:space="0" w:color="auto"/>
              <w:bottom w:val="single" w:sz="4" w:space="0" w:color="auto"/>
              <w:right w:val="single" w:sz="4" w:space="0" w:color="auto"/>
            </w:tcBorders>
            <w:hideMark/>
          </w:tcPr>
          <w:p w14:paraId="3010F0AF" w14:textId="5F126E58" w:rsidR="004E7684" w:rsidRPr="006F5B9A" w:rsidRDefault="004E7684" w:rsidP="004E7684">
            <w:pPr>
              <w:spacing w:after="0" w:line="240" w:lineRule="auto"/>
              <w:rPr>
                <w:rFonts w:asciiTheme="minorHAnsi" w:hAnsiTheme="minorHAnsi" w:cstheme="minorHAnsi"/>
                <w:b/>
                <w:color w:val="auto"/>
              </w:rPr>
            </w:pPr>
            <w:r w:rsidRPr="006F5B9A">
              <w:rPr>
                <w:rFonts w:asciiTheme="minorHAnsi" w:hAnsiTheme="minorHAnsi" w:cstheme="minorHAnsi"/>
                <w:b/>
                <w:color w:val="4472C4" w:themeColor="accent1"/>
              </w:rPr>
              <w:lastRenderedPageBreak/>
              <w:t>COMMUNICATIONS CHAIR</w:t>
            </w:r>
          </w:p>
        </w:tc>
        <w:tc>
          <w:tcPr>
            <w:tcW w:w="3150" w:type="dxa"/>
            <w:tcBorders>
              <w:top w:val="single" w:sz="4" w:space="0" w:color="auto"/>
              <w:left w:val="single" w:sz="4" w:space="0" w:color="auto"/>
              <w:bottom w:val="single" w:sz="4" w:space="0" w:color="auto"/>
              <w:right w:val="single" w:sz="4" w:space="0" w:color="auto"/>
            </w:tcBorders>
          </w:tcPr>
          <w:p w14:paraId="14EE44B1" w14:textId="49AF4134" w:rsidR="004E7684" w:rsidRPr="006F5B9A" w:rsidRDefault="004E7684" w:rsidP="004E7684">
            <w:pPr>
              <w:spacing w:after="0" w:line="240" w:lineRule="auto"/>
              <w:jc w:val="right"/>
              <w:rPr>
                <w:rFonts w:asciiTheme="minorHAnsi" w:hAnsiTheme="minorHAnsi" w:cstheme="minorHAnsi"/>
                <w:color w:val="auto"/>
              </w:rPr>
            </w:pPr>
            <w:r w:rsidRPr="006F5B9A">
              <w:rPr>
                <w:rFonts w:asciiTheme="minorHAnsi" w:hAnsiTheme="minorHAnsi" w:cstheme="minorHAnsi"/>
                <w:color w:val="auto"/>
              </w:rPr>
              <w:t>15-20 hours/month</w:t>
            </w:r>
          </w:p>
        </w:tc>
        <w:tc>
          <w:tcPr>
            <w:tcW w:w="3325" w:type="dxa"/>
            <w:tcBorders>
              <w:top w:val="single" w:sz="4" w:space="0" w:color="auto"/>
              <w:left w:val="single" w:sz="4" w:space="0" w:color="auto"/>
              <w:bottom w:val="single" w:sz="4" w:space="0" w:color="auto"/>
              <w:right w:val="single" w:sz="4" w:space="0" w:color="auto"/>
            </w:tcBorders>
          </w:tcPr>
          <w:p w14:paraId="13CDE8FC" w14:textId="3E1EBA0A" w:rsidR="004E7684" w:rsidRPr="006F5B9A" w:rsidRDefault="004E7684" w:rsidP="004E7684">
            <w:pPr>
              <w:spacing w:after="0" w:line="240" w:lineRule="auto"/>
              <w:jc w:val="right"/>
              <w:rPr>
                <w:rFonts w:asciiTheme="minorHAnsi" w:hAnsiTheme="minorHAnsi" w:cstheme="minorHAnsi"/>
                <w:color w:val="auto"/>
              </w:rPr>
            </w:pPr>
            <w:r w:rsidRPr="006F5B9A">
              <w:rPr>
                <w:rFonts w:asciiTheme="minorHAnsi" w:hAnsiTheme="minorHAnsi" w:cstheme="minorBidi"/>
                <w:b/>
                <w:bCs/>
                <w:color w:val="auto"/>
              </w:rPr>
              <w:t>2-year term</w:t>
            </w:r>
            <w:r w:rsidRPr="006F5B9A">
              <w:rPr>
                <w:rFonts w:asciiTheme="minorHAnsi" w:hAnsiTheme="minorHAnsi" w:cstheme="minorBidi"/>
                <w:color w:val="auto"/>
              </w:rPr>
              <w:t xml:space="preserve"> (Feb 2026-Jan 2028)</w:t>
            </w:r>
          </w:p>
        </w:tc>
      </w:tr>
      <w:tr w:rsidR="00BC5117" w:rsidRPr="00196115" w14:paraId="33A20954" w14:textId="77777777" w:rsidTr="00855F62">
        <w:tc>
          <w:tcPr>
            <w:tcW w:w="11155" w:type="dxa"/>
            <w:gridSpan w:val="3"/>
            <w:tcBorders>
              <w:top w:val="single" w:sz="4" w:space="0" w:color="auto"/>
              <w:left w:val="single" w:sz="4" w:space="0" w:color="auto"/>
              <w:bottom w:val="single" w:sz="4" w:space="0" w:color="auto"/>
              <w:right w:val="single" w:sz="4" w:space="0" w:color="auto"/>
            </w:tcBorders>
          </w:tcPr>
          <w:p w14:paraId="23EEB01F" w14:textId="77777777" w:rsidR="0027474E" w:rsidRPr="00196115" w:rsidRDefault="0027474E" w:rsidP="0027474E">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16E74B83" w14:textId="31137B45" w:rsidR="0027474E" w:rsidRPr="00196115" w:rsidRDefault="0027474E" w:rsidP="0027474E">
            <w:pPr>
              <w:spacing w:beforeLines="50" w:before="120" w:afterLines="50" w:after="120" w:line="240" w:lineRule="auto"/>
              <w:rPr>
                <w:rFonts w:asciiTheme="minorHAnsi" w:hAnsiTheme="minorHAnsi" w:cstheme="minorHAnsi"/>
                <w:color w:val="auto"/>
              </w:rPr>
            </w:pPr>
            <w:r w:rsidRPr="00196115">
              <w:rPr>
                <w:rFonts w:asciiTheme="minorHAnsi" w:hAnsiTheme="minorHAnsi" w:cstheme="minorHAnsi"/>
                <w:color w:val="auto"/>
              </w:rPr>
              <w:t xml:space="preserve">The Programming Chair of MnCMN is responsible for managing the organization’s internal and external communications, including event marketing, social media presence, and member communications. This role involves leading a team of volunteers to execute communications strategies, maintain the MnCMN website and calendar, and promote programs and campaigns such as event promotions, the yearly call for nominations/election, and the annual member-experience survey. The Communications Chair </w:t>
            </w:r>
            <w:r w:rsidR="000C3D83">
              <w:rPr>
                <w:rFonts w:asciiTheme="minorHAnsi" w:hAnsiTheme="minorHAnsi" w:cstheme="minorHAnsi"/>
                <w:color w:val="auto"/>
              </w:rPr>
              <w:t>maintains close communication and collaboration with each chair to</w:t>
            </w:r>
            <w:r w:rsidRPr="00196115">
              <w:rPr>
                <w:rFonts w:asciiTheme="minorHAnsi" w:hAnsiTheme="minorHAnsi" w:cstheme="minorHAnsi"/>
                <w:color w:val="auto"/>
              </w:rPr>
              <w:t xml:space="preserve"> </w:t>
            </w:r>
            <w:r w:rsidR="005D1585" w:rsidRPr="00196115">
              <w:rPr>
                <w:rFonts w:asciiTheme="minorHAnsi" w:hAnsiTheme="minorHAnsi" w:cstheme="minorHAnsi"/>
                <w:color w:val="auto"/>
              </w:rPr>
              <w:t>ensure that</w:t>
            </w:r>
            <w:r w:rsidRPr="00196115">
              <w:rPr>
                <w:rFonts w:asciiTheme="minorHAnsi" w:hAnsiTheme="minorHAnsi" w:cstheme="minorHAnsi"/>
                <w:color w:val="auto"/>
              </w:rPr>
              <w:t xml:space="preserve"> MnCMN’s messaging is clear, engaging, </w:t>
            </w:r>
            <w:r w:rsidR="00961AB7">
              <w:rPr>
                <w:rFonts w:asciiTheme="minorHAnsi" w:hAnsiTheme="minorHAnsi" w:cstheme="minorHAnsi"/>
                <w:color w:val="auto"/>
              </w:rPr>
              <w:t xml:space="preserve">timely </w:t>
            </w:r>
            <w:r w:rsidRPr="00196115">
              <w:rPr>
                <w:rFonts w:asciiTheme="minorHAnsi" w:hAnsiTheme="minorHAnsi" w:cstheme="minorHAnsi"/>
                <w:color w:val="auto"/>
              </w:rPr>
              <w:t>and aligned with the organization’s goals.</w:t>
            </w:r>
          </w:p>
          <w:p w14:paraId="4248A78C" w14:textId="77777777" w:rsidR="0027474E" w:rsidRPr="00196115" w:rsidRDefault="0027474E" w:rsidP="0027474E">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2C5B37B9"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 xml:space="preserve">Event Marketing: </w:t>
            </w:r>
            <w:r w:rsidRPr="00196115">
              <w:rPr>
                <w:rFonts w:asciiTheme="minorHAnsi" w:hAnsiTheme="minorHAnsi" w:cstheme="minorHAnsi"/>
                <w:color w:val="auto"/>
              </w:rPr>
              <w:t>Oversee the promotion of MnCMN events, ensuring that they are accurately represented on the website calendar of events and promoted via platforms such as LinkedIn, with committee volunteers assisting in content creation and scheduling.</w:t>
            </w:r>
          </w:p>
          <w:p w14:paraId="42758A00"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Social Media Management: </w:t>
            </w:r>
            <w:r w:rsidRPr="00196115">
              <w:rPr>
                <w:rFonts w:asciiTheme="minorHAnsi" w:hAnsiTheme="minorHAnsi" w:cstheme="minorHAnsi"/>
                <w:color w:val="auto"/>
              </w:rPr>
              <w:t>Maintain and grow MnCMN’s social media presence, particularly on LinkedIn, using volunteers to support content generation, post scheduling, and engagement with followers.</w:t>
            </w:r>
          </w:p>
          <w:p w14:paraId="323BFB04" w14:textId="30028DEA"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Member Communications: </w:t>
            </w:r>
            <w:r w:rsidRPr="00196115">
              <w:rPr>
                <w:rFonts w:asciiTheme="minorHAnsi" w:hAnsiTheme="minorHAnsi" w:cstheme="minorHAnsi"/>
                <w:color w:val="auto"/>
              </w:rPr>
              <w:t>Develop and distribute member communications related to events, and campaigns (e.g., election, MX survey), leveraging committee volunteers to assist with drafting, editing, and distribution.</w:t>
            </w:r>
          </w:p>
          <w:p w14:paraId="42199A33" w14:textId="77777777"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Content Strategy: </w:t>
            </w:r>
            <w:r w:rsidRPr="00196115">
              <w:rPr>
                <w:rFonts w:asciiTheme="minorHAnsi" w:hAnsiTheme="minorHAnsi" w:cstheme="minorHAnsi"/>
                <w:color w:val="auto"/>
              </w:rPr>
              <w:t>Create and manage the content strategy for MnCMN’s digital platforms, ensuring consistency in messaging and branding, with support from volunteers for research and content production.</w:t>
            </w:r>
          </w:p>
          <w:p w14:paraId="6B3D76E2" w14:textId="65B93A50"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Collaboration with Other Chairs: </w:t>
            </w:r>
            <w:r w:rsidRPr="00196115">
              <w:rPr>
                <w:rFonts w:asciiTheme="minorHAnsi" w:hAnsiTheme="minorHAnsi" w:cstheme="minorHAnsi"/>
                <w:color w:val="auto"/>
              </w:rPr>
              <w:t>Work closely with the Membership, Programming, Professional Development, and Sponsorship Chairs to ensure coordinated messaging and promotion across all member engagement and event-related activities.</w:t>
            </w:r>
          </w:p>
          <w:p w14:paraId="1A6BC645" w14:textId="4104AB9D" w:rsidR="0027474E" w:rsidRPr="00196115" w:rsidRDefault="0027474E" w:rsidP="0027474E">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Committee Volunteer Oversight</w:t>
            </w:r>
            <w:r w:rsidRPr="00196115">
              <w:rPr>
                <w:rFonts w:asciiTheme="minorHAnsi" w:hAnsiTheme="minorHAnsi" w:cstheme="minorHAnsi"/>
                <w:color w:val="auto"/>
              </w:rPr>
              <w:t>: Recruit, lead, and oversee committee volunteers, delegating tasks and ensuring they have the resources and support needed to effectively execute communication activities.</w:t>
            </w:r>
          </w:p>
        </w:tc>
      </w:tr>
    </w:tbl>
    <w:p w14:paraId="585FB255" w14:textId="7E422E55" w:rsidR="00F13AF4" w:rsidRPr="00196115" w:rsidRDefault="00F13AF4" w:rsidP="00F13AF4">
      <w:pPr>
        <w:rPr>
          <w:rFonts w:asciiTheme="minorHAnsi" w:hAnsiTheme="minorHAnsi" w:cstheme="minorHAnsi"/>
        </w:rPr>
      </w:pPr>
    </w:p>
    <w:tbl>
      <w:tblPr>
        <w:tblW w:w="11155" w:type="dxa"/>
        <w:tblInd w:w="-36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150"/>
        <w:gridCol w:w="3325"/>
      </w:tblGrid>
      <w:tr w:rsidR="005356D8" w:rsidRPr="00196115" w14:paraId="465A539F" w14:textId="77777777" w:rsidTr="00855F62">
        <w:tc>
          <w:tcPr>
            <w:tcW w:w="4680" w:type="dxa"/>
            <w:tcBorders>
              <w:top w:val="single" w:sz="4" w:space="0" w:color="auto"/>
              <w:left w:val="single" w:sz="4" w:space="0" w:color="auto"/>
              <w:bottom w:val="single" w:sz="4" w:space="0" w:color="auto"/>
              <w:right w:val="single" w:sz="4" w:space="0" w:color="auto"/>
            </w:tcBorders>
            <w:hideMark/>
          </w:tcPr>
          <w:p w14:paraId="16B3AADD" w14:textId="3D988AF3" w:rsidR="006D7D98" w:rsidRPr="00196115" w:rsidRDefault="006D7D98">
            <w:pPr>
              <w:spacing w:after="0" w:line="240" w:lineRule="auto"/>
              <w:rPr>
                <w:rFonts w:asciiTheme="minorHAnsi" w:hAnsiTheme="minorHAnsi" w:cstheme="minorHAnsi"/>
                <w:b/>
                <w:color w:val="4472C4" w:themeColor="accent1"/>
              </w:rPr>
            </w:pPr>
            <w:r w:rsidRPr="00196115">
              <w:rPr>
                <w:rFonts w:asciiTheme="minorHAnsi" w:hAnsiTheme="minorHAnsi" w:cstheme="minorHAnsi"/>
                <w:b/>
                <w:color w:val="4472C4" w:themeColor="accent1"/>
              </w:rPr>
              <w:t>MEMBER-AT-LARGE</w:t>
            </w:r>
          </w:p>
        </w:tc>
        <w:tc>
          <w:tcPr>
            <w:tcW w:w="3150" w:type="dxa"/>
            <w:tcBorders>
              <w:top w:val="single" w:sz="4" w:space="0" w:color="auto"/>
              <w:left w:val="single" w:sz="4" w:space="0" w:color="auto"/>
              <w:bottom w:val="single" w:sz="4" w:space="0" w:color="auto"/>
              <w:right w:val="single" w:sz="4" w:space="0" w:color="auto"/>
            </w:tcBorders>
          </w:tcPr>
          <w:p w14:paraId="05AE92A4" w14:textId="238662F6" w:rsidR="006D7D98" w:rsidRPr="00196115" w:rsidRDefault="00F07F74">
            <w:pPr>
              <w:spacing w:after="0" w:line="240" w:lineRule="auto"/>
              <w:jc w:val="right"/>
              <w:rPr>
                <w:rFonts w:asciiTheme="minorHAnsi" w:hAnsiTheme="minorHAnsi" w:cstheme="minorHAnsi"/>
              </w:rPr>
            </w:pPr>
            <w:r w:rsidRPr="00196115">
              <w:rPr>
                <w:rFonts w:asciiTheme="minorHAnsi" w:hAnsiTheme="minorHAnsi" w:cstheme="minorHAnsi"/>
              </w:rPr>
              <w:t>15-20</w:t>
            </w:r>
            <w:r w:rsidR="002F4ABF" w:rsidRPr="00196115">
              <w:rPr>
                <w:rFonts w:asciiTheme="minorHAnsi" w:hAnsiTheme="minorHAnsi" w:cstheme="minorHAnsi"/>
              </w:rPr>
              <w:t xml:space="preserve"> hours/month</w:t>
            </w:r>
          </w:p>
        </w:tc>
        <w:tc>
          <w:tcPr>
            <w:tcW w:w="3325" w:type="dxa"/>
            <w:tcBorders>
              <w:top w:val="single" w:sz="4" w:space="0" w:color="auto"/>
              <w:left w:val="single" w:sz="4" w:space="0" w:color="auto"/>
              <w:bottom w:val="single" w:sz="4" w:space="0" w:color="auto"/>
              <w:right w:val="single" w:sz="4" w:space="0" w:color="auto"/>
            </w:tcBorders>
          </w:tcPr>
          <w:p w14:paraId="153C5374" w14:textId="3A4BE977" w:rsidR="006D7D98" w:rsidRPr="00196115" w:rsidRDefault="00141009">
            <w:pPr>
              <w:spacing w:after="0" w:line="240" w:lineRule="auto"/>
              <w:jc w:val="right"/>
              <w:rPr>
                <w:rFonts w:asciiTheme="minorHAnsi" w:hAnsiTheme="minorHAnsi" w:cstheme="minorHAnsi"/>
              </w:rPr>
            </w:pPr>
            <w:r w:rsidRPr="00196115">
              <w:rPr>
                <w:rFonts w:asciiTheme="minorHAnsi" w:hAnsiTheme="minorHAnsi" w:cstheme="minorHAnsi"/>
              </w:rPr>
              <w:t>1</w:t>
            </w:r>
            <w:r w:rsidR="006D7D98" w:rsidRPr="00196115">
              <w:rPr>
                <w:rFonts w:asciiTheme="minorHAnsi" w:hAnsiTheme="minorHAnsi" w:cstheme="minorHAnsi"/>
              </w:rPr>
              <w:t xml:space="preserve">-year </w:t>
            </w:r>
            <w:r w:rsidR="0027474E" w:rsidRPr="00196115">
              <w:rPr>
                <w:rFonts w:asciiTheme="minorHAnsi" w:hAnsiTheme="minorHAnsi" w:cstheme="minorHAnsi"/>
              </w:rPr>
              <w:t>Appointment</w:t>
            </w:r>
          </w:p>
        </w:tc>
      </w:tr>
      <w:tr w:rsidR="005356D8" w:rsidRPr="00196115" w14:paraId="5193DE87" w14:textId="77777777" w:rsidTr="00855F62">
        <w:tc>
          <w:tcPr>
            <w:tcW w:w="11155" w:type="dxa"/>
            <w:gridSpan w:val="3"/>
            <w:tcBorders>
              <w:top w:val="single" w:sz="4" w:space="0" w:color="auto"/>
              <w:left w:val="single" w:sz="4" w:space="0" w:color="auto"/>
              <w:bottom w:val="single" w:sz="4" w:space="0" w:color="auto"/>
              <w:right w:val="single" w:sz="4" w:space="0" w:color="auto"/>
            </w:tcBorders>
          </w:tcPr>
          <w:p w14:paraId="1246C35F" w14:textId="77777777" w:rsidR="006D7D98" w:rsidRPr="00196115" w:rsidRDefault="006D7D98">
            <w:pPr>
              <w:spacing w:beforeLines="50" w:before="120" w:afterLines="50" w:after="120" w:line="240" w:lineRule="auto"/>
              <w:rPr>
                <w:rFonts w:asciiTheme="minorHAnsi" w:hAnsiTheme="minorHAnsi" w:cstheme="minorHAnsi"/>
                <w:b/>
              </w:rPr>
            </w:pPr>
            <w:r w:rsidRPr="00196115">
              <w:rPr>
                <w:rFonts w:asciiTheme="minorHAnsi" w:hAnsiTheme="minorHAnsi" w:cstheme="minorHAnsi"/>
                <w:b/>
              </w:rPr>
              <w:t>Role Description:</w:t>
            </w:r>
          </w:p>
          <w:p w14:paraId="478AF04D" w14:textId="77777777" w:rsidR="0053340A" w:rsidRPr="00196115" w:rsidRDefault="00CB4F05">
            <w:pPr>
              <w:spacing w:beforeLines="50" w:before="120" w:afterLines="50" w:after="120" w:line="240" w:lineRule="auto"/>
              <w:ind w:left="14" w:right="86"/>
              <w:rPr>
                <w:rFonts w:asciiTheme="minorHAnsi" w:hAnsiTheme="minorHAnsi" w:cstheme="minorHAnsi"/>
                <w:color w:val="auto"/>
              </w:rPr>
            </w:pPr>
            <w:r w:rsidRPr="00196115">
              <w:rPr>
                <w:rFonts w:asciiTheme="minorHAnsi" w:hAnsiTheme="minorHAnsi" w:cstheme="minorHAnsi"/>
                <w:color w:val="auto"/>
              </w:rPr>
              <w:t xml:space="preserve">A Member-at-Large on the MnCMN </w:t>
            </w:r>
            <w:r w:rsidR="001C5454" w:rsidRPr="00196115">
              <w:rPr>
                <w:rFonts w:asciiTheme="minorHAnsi" w:hAnsiTheme="minorHAnsi" w:cstheme="minorHAnsi"/>
                <w:color w:val="auto"/>
              </w:rPr>
              <w:t xml:space="preserve">Board of Directors </w:t>
            </w:r>
            <w:r w:rsidRPr="00196115">
              <w:rPr>
                <w:rFonts w:asciiTheme="minorHAnsi" w:hAnsiTheme="minorHAnsi" w:cstheme="minorHAnsi"/>
                <w:color w:val="auto"/>
              </w:rPr>
              <w:t xml:space="preserve">is an appointed position by the </w:t>
            </w:r>
            <w:r w:rsidR="001C5454" w:rsidRPr="00196115">
              <w:rPr>
                <w:rFonts w:asciiTheme="minorHAnsi" w:hAnsiTheme="minorHAnsi" w:cstheme="minorHAnsi"/>
                <w:color w:val="auto"/>
              </w:rPr>
              <w:t xml:space="preserve">elected </w:t>
            </w:r>
            <w:r w:rsidRPr="00196115">
              <w:rPr>
                <w:rFonts w:asciiTheme="minorHAnsi" w:hAnsiTheme="minorHAnsi" w:cstheme="minorHAnsi"/>
                <w:color w:val="auto"/>
              </w:rPr>
              <w:t>Bo</w:t>
            </w:r>
            <w:r w:rsidR="001C5454" w:rsidRPr="00196115">
              <w:rPr>
                <w:rFonts w:asciiTheme="minorHAnsi" w:hAnsiTheme="minorHAnsi" w:cstheme="minorHAnsi"/>
                <w:color w:val="auto"/>
              </w:rPr>
              <w:t>D members</w:t>
            </w:r>
            <w:r w:rsidRPr="00196115">
              <w:rPr>
                <w:rFonts w:asciiTheme="minorHAnsi" w:hAnsiTheme="minorHAnsi" w:cstheme="minorHAnsi"/>
                <w:color w:val="auto"/>
              </w:rPr>
              <w:t xml:space="preserve"> to provide additional perspective, expertise, and support in the governance and operations of the organization. Members-at-Large serve to represent the broader membership and assist in special projects, initiatives, or areas where additional leadership is needed. They do not have specific portfolios like other board members but play a flexible role in supporting MnCMN’s strategic goals.</w:t>
            </w:r>
          </w:p>
          <w:p w14:paraId="080A08F0" w14:textId="1A6C4B21" w:rsidR="006D7D98" w:rsidRPr="00196115" w:rsidRDefault="006D7D98">
            <w:pPr>
              <w:spacing w:beforeLines="50" w:before="120" w:afterLines="50" w:after="120" w:line="240" w:lineRule="auto"/>
              <w:ind w:left="14" w:right="86"/>
              <w:rPr>
                <w:rFonts w:asciiTheme="minorHAnsi" w:hAnsiTheme="minorHAnsi" w:cstheme="minorHAnsi"/>
                <w:b/>
              </w:rPr>
            </w:pPr>
            <w:r w:rsidRPr="00196115">
              <w:rPr>
                <w:rFonts w:asciiTheme="minorHAnsi" w:hAnsiTheme="minorHAnsi" w:cstheme="minorHAnsi"/>
                <w:b/>
              </w:rPr>
              <w:t>Responsibilities:</w:t>
            </w:r>
          </w:p>
          <w:p w14:paraId="68BEFD56" w14:textId="77777777" w:rsidR="0053340A" w:rsidRPr="00196115" w:rsidRDefault="0053340A" w:rsidP="0053340A">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 xml:space="preserve">Representation: </w:t>
            </w:r>
            <w:r w:rsidRPr="00196115">
              <w:rPr>
                <w:rFonts w:asciiTheme="minorHAnsi" w:hAnsiTheme="minorHAnsi" w:cstheme="minorHAnsi"/>
                <w:color w:val="auto"/>
              </w:rPr>
              <w:t>Serve as a voice for the general membership, providing input and perspective on board discussions and decisions.</w:t>
            </w:r>
          </w:p>
          <w:p w14:paraId="0209CACD" w14:textId="77777777" w:rsidR="0053340A" w:rsidRPr="00196115" w:rsidRDefault="0053340A" w:rsidP="0053340A">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Special Projects: </w:t>
            </w:r>
            <w:r w:rsidRPr="00196115">
              <w:rPr>
                <w:rFonts w:asciiTheme="minorHAnsi" w:hAnsiTheme="minorHAnsi" w:cstheme="minorHAnsi"/>
                <w:color w:val="auto"/>
              </w:rPr>
              <w:t>Participate in or lead special projects and initiatives as assigned by the Board of Directors, contributing expertise or resources as needed.</w:t>
            </w:r>
          </w:p>
          <w:p w14:paraId="4CB5C5EE" w14:textId="77777777" w:rsidR="0053340A" w:rsidRPr="00196115" w:rsidRDefault="0053340A" w:rsidP="0053340A">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Event and Program Support</w:t>
            </w:r>
            <w:r w:rsidRPr="00196115">
              <w:rPr>
                <w:rFonts w:asciiTheme="minorHAnsi" w:hAnsiTheme="minorHAnsi" w:cstheme="minorHAnsi"/>
                <w:color w:val="auto"/>
              </w:rPr>
              <w:t>: Assist in the planning and execution of MnCMN events, programs, or campaigns by providing support to other Board members or committees.</w:t>
            </w:r>
          </w:p>
          <w:p w14:paraId="747722C9" w14:textId="77777777" w:rsidR="0053340A" w:rsidRPr="00196115" w:rsidRDefault="0053340A" w:rsidP="0053340A">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color w:val="auto"/>
              </w:rPr>
            </w:pPr>
            <w:r w:rsidRPr="00196115">
              <w:rPr>
                <w:rFonts w:asciiTheme="minorHAnsi" w:hAnsiTheme="minorHAnsi" w:cstheme="minorHAnsi"/>
                <w:b/>
                <w:bCs/>
                <w:color w:val="auto"/>
              </w:rPr>
              <w:t xml:space="preserve">Collaboration: </w:t>
            </w:r>
            <w:r w:rsidRPr="00196115">
              <w:rPr>
                <w:rFonts w:asciiTheme="minorHAnsi" w:hAnsiTheme="minorHAnsi" w:cstheme="minorHAnsi"/>
                <w:color w:val="auto"/>
              </w:rPr>
              <w:t>Work collaboratively with other Board members, chairs, and volunteers to ensure the success of MnCMN’s mission and objectives.</w:t>
            </w:r>
          </w:p>
          <w:p w14:paraId="5C0BF3C6" w14:textId="4A517E4D" w:rsidR="006D7D98" w:rsidRPr="00196115" w:rsidRDefault="0053340A" w:rsidP="0053340A">
            <w:pPr>
              <w:numPr>
                <w:ilvl w:val="0"/>
                <w:numId w:val="17"/>
              </w:numPr>
              <w:pBdr>
                <w:top w:val="none" w:sz="0" w:space="0" w:color="auto"/>
                <w:left w:val="none" w:sz="0" w:space="0" w:color="auto"/>
                <w:bottom w:val="none" w:sz="0" w:space="0" w:color="auto"/>
                <w:right w:val="none" w:sz="0" w:space="0" w:color="auto"/>
                <w:between w:val="none" w:sz="0" w:space="0" w:color="auto"/>
              </w:pBdr>
              <w:spacing w:beforeLines="30" w:before="72" w:afterLines="30" w:after="72" w:line="240" w:lineRule="auto"/>
              <w:ind w:left="331" w:hanging="245"/>
              <w:rPr>
                <w:rFonts w:asciiTheme="minorHAnsi" w:hAnsiTheme="minorHAnsi" w:cstheme="minorHAnsi"/>
                <w:b/>
                <w:bCs/>
                <w:color w:val="auto"/>
              </w:rPr>
            </w:pPr>
            <w:r w:rsidRPr="00196115">
              <w:rPr>
                <w:rFonts w:asciiTheme="minorHAnsi" w:hAnsiTheme="minorHAnsi" w:cstheme="minorHAnsi"/>
                <w:b/>
                <w:bCs/>
                <w:color w:val="auto"/>
              </w:rPr>
              <w:t xml:space="preserve">Advisory Role: </w:t>
            </w:r>
            <w:r w:rsidRPr="00196115">
              <w:rPr>
                <w:rFonts w:asciiTheme="minorHAnsi" w:hAnsiTheme="minorHAnsi" w:cstheme="minorHAnsi"/>
                <w:color w:val="auto"/>
              </w:rPr>
              <w:t>Offer guidance and input on organizational matters where broader perspectives are valuable.</w:t>
            </w:r>
          </w:p>
        </w:tc>
      </w:tr>
    </w:tbl>
    <w:p w14:paraId="470C65EC" w14:textId="02C4686B" w:rsidR="00EE3568" w:rsidRPr="00196115" w:rsidRDefault="00EE3568">
      <w:pPr>
        <w:rPr>
          <w:rFonts w:asciiTheme="minorHAnsi" w:hAnsiTheme="minorHAnsi" w:cstheme="minorHAnsi"/>
        </w:rPr>
      </w:pPr>
    </w:p>
    <w:sectPr w:rsidR="00EE3568" w:rsidRPr="00196115" w:rsidSect="00EF1C0B">
      <w:headerReference w:type="default" r:id="rId14"/>
      <w:footerReference w:type="default" r:id="rId15"/>
      <w:headerReference w:type="first" r:id="rId16"/>
      <w:pgSz w:w="12240" w:h="15840"/>
      <w:pgMar w:top="687" w:right="1440" w:bottom="1440" w:left="810" w:header="144"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8524" w14:textId="77777777" w:rsidR="008876E0" w:rsidRDefault="008876E0">
      <w:pPr>
        <w:spacing w:after="0" w:line="240" w:lineRule="auto"/>
      </w:pPr>
      <w:r>
        <w:separator/>
      </w:r>
    </w:p>
  </w:endnote>
  <w:endnote w:type="continuationSeparator" w:id="0">
    <w:p w14:paraId="00A8562C" w14:textId="77777777" w:rsidR="008876E0" w:rsidRDefault="008876E0">
      <w:pPr>
        <w:spacing w:after="0" w:line="240" w:lineRule="auto"/>
      </w:pPr>
      <w:r>
        <w:continuationSeparator/>
      </w:r>
    </w:p>
  </w:endnote>
  <w:endnote w:type="continuationNotice" w:id="1">
    <w:p w14:paraId="42205A3C" w14:textId="77777777" w:rsidR="008876E0" w:rsidRDefault="00887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A291" w14:textId="2596024B" w:rsidR="00004C99" w:rsidRPr="001678FC" w:rsidRDefault="00CC3F78">
    <w:pPr>
      <w:tabs>
        <w:tab w:val="center" w:pos="4680"/>
        <w:tab w:val="right" w:pos="9360"/>
      </w:tabs>
      <w:spacing w:after="720" w:line="240" w:lineRule="auto"/>
      <w:rPr>
        <w:rFonts w:asciiTheme="minorHAnsi" w:hAnsiTheme="minorHAnsi" w:cstheme="minorHAnsi"/>
        <w:sz w:val="16"/>
        <w:szCs w:val="16"/>
      </w:rPr>
    </w:pPr>
    <w:r w:rsidRPr="001678FC">
      <w:rPr>
        <w:rFonts w:asciiTheme="minorHAnsi" w:hAnsiTheme="minorHAnsi" w:cstheme="minorHAnsi"/>
        <w:sz w:val="16"/>
        <w:szCs w:val="16"/>
      </w:rPr>
      <w:t>M</w:t>
    </w:r>
    <w:r w:rsidR="001678FC">
      <w:rPr>
        <w:rFonts w:asciiTheme="minorHAnsi" w:hAnsiTheme="minorHAnsi" w:cstheme="minorHAnsi"/>
        <w:sz w:val="16"/>
        <w:szCs w:val="16"/>
      </w:rPr>
      <w:t>n</w:t>
    </w:r>
    <w:r w:rsidRPr="001678FC">
      <w:rPr>
        <w:rFonts w:asciiTheme="minorHAnsi" w:hAnsiTheme="minorHAnsi" w:cstheme="minorHAnsi"/>
        <w:sz w:val="16"/>
        <w:szCs w:val="16"/>
      </w:rPr>
      <w:t>CMN</w:t>
    </w:r>
    <w:r w:rsidR="00004C99" w:rsidRPr="001678FC">
      <w:rPr>
        <w:rFonts w:asciiTheme="minorHAnsi" w:hAnsiTheme="minorHAnsi" w:cstheme="minorHAnsi"/>
        <w:sz w:val="16"/>
        <w:szCs w:val="16"/>
      </w:rPr>
      <w:t xml:space="preserve"> </w:t>
    </w:r>
    <w:r w:rsidR="00CF7A38" w:rsidRPr="001678FC">
      <w:rPr>
        <w:rFonts w:asciiTheme="minorHAnsi" w:hAnsiTheme="minorHAnsi" w:cstheme="minorHAnsi"/>
        <w:sz w:val="16"/>
        <w:szCs w:val="16"/>
      </w:rPr>
      <w:t>Board and Committee Descripti</w:t>
    </w:r>
    <w:r w:rsidR="006F5B9A">
      <w:rPr>
        <w:rFonts w:asciiTheme="minorHAnsi" w:hAnsiTheme="minorHAnsi" w:cstheme="minorHAnsi"/>
        <w:sz w:val="16"/>
        <w:szCs w:val="16"/>
      </w:rPr>
      <w:t>ons</w:t>
    </w:r>
    <w:r w:rsidR="006F5B9A">
      <w:rPr>
        <w:rFonts w:asciiTheme="minorHAnsi" w:hAnsiTheme="minorHAnsi" w:cstheme="minorHAnsi"/>
        <w:sz w:val="16"/>
        <w:szCs w:val="16"/>
      </w:rPr>
      <w:tab/>
    </w:r>
    <w:r w:rsidR="00004C99" w:rsidRPr="001678FC">
      <w:rPr>
        <w:rFonts w:asciiTheme="minorHAnsi" w:hAnsiTheme="minorHAnsi" w:cstheme="minorHAnsi"/>
        <w:sz w:val="16"/>
        <w:szCs w:val="16"/>
      </w:rPr>
      <w:tab/>
      <w:t xml:space="preserve">Page </w:t>
    </w:r>
    <w:r w:rsidR="00004C99" w:rsidRPr="001678FC">
      <w:rPr>
        <w:rFonts w:asciiTheme="minorHAnsi" w:hAnsiTheme="minorHAnsi" w:cstheme="minorHAnsi"/>
        <w:sz w:val="16"/>
        <w:szCs w:val="16"/>
      </w:rPr>
      <w:fldChar w:fldCharType="begin"/>
    </w:r>
    <w:r w:rsidR="00004C99" w:rsidRPr="001678FC">
      <w:rPr>
        <w:rFonts w:asciiTheme="minorHAnsi" w:hAnsiTheme="minorHAnsi" w:cstheme="minorHAnsi"/>
        <w:sz w:val="16"/>
        <w:szCs w:val="16"/>
      </w:rPr>
      <w:instrText>PAGE</w:instrText>
    </w:r>
    <w:r w:rsidR="00004C99" w:rsidRPr="001678FC">
      <w:rPr>
        <w:rFonts w:asciiTheme="minorHAnsi" w:hAnsiTheme="minorHAnsi" w:cstheme="minorHAnsi"/>
        <w:sz w:val="16"/>
        <w:szCs w:val="16"/>
      </w:rPr>
      <w:fldChar w:fldCharType="separate"/>
    </w:r>
    <w:r w:rsidR="00983B4B" w:rsidRPr="001678FC">
      <w:rPr>
        <w:rFonts w:asciiTheme="minorHAnsi" w:hAnsiTheme="minorHAnsi" w:cstheme="minorHAnsi"/>
        <w:noProof/>
        <w:sz w:val="16"/>
        <w:szCs w:val="16"/>
      </w:rPr>
      <w:t>5</w:t>
    </w:r>
    <w:r w:rsidR="00004C99" w:rsidRPr="001678FC">
      <w:rPr>
        <w:rFonts w:asciiTheme="minorHAnsi" w:hAnsiTheme="minorHAnsi" w:cstheme="minorHAnsi"/>
        <w:sz w:val="16"/>
        <w:szCs w:val="16"/>
      </w:rPr>
      <w:fldChar w:fldCharType="end"/>
    </w:r>
    <w:r w:rsidR="00004C99" w:rsidRPr="001678FC">
      <w:rPr>
        <w:rFonts w:asciiTheme="minorHAnsi" w:hAnsiTheme="minorHAnsi" w:cstheme="minorHAnsi"/>
        <w:sz w:val="16"/>
        <w:szCs w:val="16"/>
      </w:rPr>
      <w:t xml:space="preserve"> of </w:t>
    </w:r>
    <w:r w:rsidR="00004C99" w:rsidRPr="001678FC">
      <w:rPr>
        <w:rFonts w:asciiTheme="minorHAnsi" w:hAnsiTheme="minorHAnsi" w:cstheme="minorHAnsi"/>
        <w:sz w:val="16"/>
        <w:szCs w:val="16"/>
      </w:rPr>
      <w:fldChar w:fldCharType="begin"/>
    </w:r>
    <w:r w:rsidR="00004C99" w:rsidRPr="001678FC">
      <w:rPr>
        <w:rFonts w:asciiTheme="minorHAnsi" w:hAnsiTheme="minorHAnsi" w:cstheme="minorHAnsi"/>
        <w:sz w:val="16"/>
        <w:szCs w:val="16"/>
      </w:rPr>
      <w:instrText>NUMPAGES</w:instrText>
    </w:r>
    <w:r w:rsidR="00004C99" w:rsidRPr="001678FC">
      <w:rPr>
        <w:rFonts w:asciiTheme="minorHAnsi" w:hAnsiTheme="minorHAnsi" w:cstheme="minorHAnsi"/>
        <w:sz w:val="16"/>
        <w:szCs w:val="16"/>
      </w:rPr>
      <w:fldChar w:fldCharType="separate"/>
    </w:r>
    <w:r w:rsidR="00983B4B" w:rsidRPr="001678FC">
      <w:rPr>
        <w:rFonts w:asciiTheme="minorHAnsi" w:hAnsiTheme="minorHAnsi" w:cstheme="minorHAnsi"/>
        <w:noProof/>
        <w:sz w:val="16"/>
        <w:szCs w:val="16"/>
      </w:rPr>
      <w:t>5</w:t>
    </w:r>
    <w:r w:rsidR="00004C99" w:rsidRPr="001678FC">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02D0" w14:textId="77777777" w:rsidR="008876E0" w:rsidRDefault="008876E0">
      <w:pPr>
        <w:spacing w:after="0" w:line="240" w:lineRule="auto"/>
      </w:pPr>
      <w:r>
        <w:separator/>
      </w:r>
    </w:p>
  </w:footnote>
  <w:footnote w:type="continuationSeparator" w:id="0">
    <w:p w14:paraId="04A19070" w14:textId="77777777" w:rsidR="008876E0" w:rsidRDefault="008876E0">
      <w:pPr>
        <w:spacing w:after="0" w:line="240" w:lineRule="auto"/>
      </w:pPr>
      <w:r>
        <w:continuationSeparator/>
      </w:r>
    </w:p>
  </w:footnote>
  <w:footnote w:type="continuationNotice" w:id="1">
    <w:p w14:paraId="2D670F6F" w14:textId="77777777" w:rsidR="008876E0" w:rsidRDefault="00887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F889" w14:textId="174B37FA" w:rsidR="00B66B9A" w:rsidRPr="006D4BC9" w:rsidRDefault="00B66B9A" w:rsidP="00B66B9A">
    <w:pPr>
      <w:spacing w:after="0" w:line="240" w:lineRule="auto"/>
      <w:jc w:val="center"/>
      <w:rPr>
        <w:rFonts w:asciiTheme="minorHAnsi" w:hAnsiTheme="minorHAnsi" w:cstheme="minorHAnsi"/>
        <w:bCs/>
        <w:color w:val="auto"/>
        <w:sz w:val="24"/>
        <w:szCs w:val="24"/>
      </w:rPr>
    </w:pPr>
  </w:p>
  <w:p w14:paraId="52B2DC07" w14:textId="6B9A3AC9" w:rsidR="00B66B9A" w:rsidRPr="002B215E" w:rsidRDefault="00517920" w:rsidP="00517920">
    <w:pPr>
      <w:tabs>
        <w:tab w:val="left" w:pos="1035"/>
      </w:tabs>
      <w:spacing w:after="0"/>
      <w:rPr>
        <w:rFonts w:asciiTheme="minorHAnsi" w:hAnsiTheme="minorHAnsi" w:cstheme="minorHAnsi"/>
        <w:color w:val="7F7F7F"/>
        <w:sz w:val="24"/>
        <w:szCs w:val="24"/>
      </w:rPr>
    </w:pPr>
    <w:r>
      <w:rPr>
        <w:rFonts w:asciiTheme="minorHAnsi" w:hAnsiTheme="minorHAnsi" w:cstheme="minorHAnsi"/>
        <w:color w:val="7F7F7F"/>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499B" w14:textId="016ABF22" w:rsidR="00EF1C0B" w:rsidRPr="00DF75BA" w:rsidRDefault="00EF1C0B" w:rsidP="00EF1C0B">
    <w:pPr>
      <w:spacing w:after="0"/>
      <w:jc w:val="center"/>
      <w:rPr>
        <w:rFonts w:asciiTheme="minorHAnsi" w:hAnsiTheme="minorHAnsi" w:cstheme="minorHAnsi"/>
        <w:b/>
        <w:color w:val="002060"/>
        <w:sz w:val="48"/>
        <w:szCs w:val="52"/>
      </w:rPr>
    </w:pPr>
    <w:r>
      <w:rPr>
        <w:rFonts w:asciiTheme="minorHAnsi" w:hAnsiTheme="minorHAnsi" w:cstheme="minorHAnsi"/>
        <w:b/>
        <w:noProof/>
        <w:color w:val="4472C4" w:themeColor="accent1"/>
        <w:sz w:val="28"/>
        <w:szCs w:val="28"/>
      </w:rPr>
      <w:drawing>
        <wp:anchor distT="0" distB="0" distL="114300" distR="114300" simplePos="0" relativeHeight="251658240" behindDoc="0" locked="0" layoutInCell="1" allowOverlap="1" wp14:anchorId="48818E6E" wp14:editId="2639F285">
          <wp:simplePos x="0" y="0"/>
          <wp:positionH relativeFrom="margin">
            <wp:align>left</wp:align>
          </wp:positionH>
          <wp:positionV relativeFrom="paragraph">
            <wp:posOffset>42191</wp:posOffset>
          </wp:positionV>
          <wp:extent cx="2571750" cy="779780"/>
          <wp:effectExtent l="0" t="0" r="0" b="1270"/>
          <wp:wrapSquare wrapText="bothSides"/>
          <wp:docPr id="1290431733"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45339"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1750" cy="779780"/>
                  </a:xfrm>
                  <a:prstGeom prst="rect">
                    <a:avLst/>
                  </a:prstGeom>
                </pic:spPr>
              </pic:pic>
            </a:graphicData>
          </a:graphic>
          <wp14:sizeRelH relativeFrom="margin">
            <wp14:pctWidth>0</wp14:pctWidth>
          </wp14:sizeRelH>
          <wp14:sizeRelV relativeFrom="margin">
            <wp14:pctHeight>0</wp14:pctHeight>
          </wp14:sizeRelV>
        </wp:anchor>
      </w:drawing>
    </w:r>
    <w:r w:rsidRPr="00DF75BA">
      <w:rPr>
        <w:rFonts w:asciiTheme="minorHAnsi" w:hAnsiTheme="minorHAnsi" w:cstheme="minorHAnsi"/>
        <w:b/>
        <w:color w:val="002060"/>
        <w:sz w:val="48"/>
        <w:szCs w:val="52"/>
      </w:rPr>
      <w:t>202</w:t>
    </w:r>
    <w:r w:rsidR="00DE187D">
      <w:rPr>
        <w:rFonts w:asciiTheme="minorHAnsi" w:hAnsiTheme="minorHAnsi" w:cstheme="minorHAnsi"/>
        <w:b/>
        <w:color w:val="002060"/>
        <w:sz w:val="48"/>
        <w:szCs w:val="52"/>
      </w:rPr>
      <w:t>6</w:t>
    </w:r>
    <w:r w:rsidRPr="00DF75BA">
      <w:rPr>
        <w:rFonts w:asciiTheme="minorHAnsi" w:hAnsiTheme="minorHAnsi" w:cstheme="minorHAnsi"/>
        <w:b/>
        <w:color w:val="002060"/>
        <w:sz w:val="48"/>
        <w:szCs w:val="52"/>
      </w:rPr>
      <w:t xml:space="preserve"> Board</w:t>
    </w:r>
    <w:r w:rsidR="002A7E0F">
      <w:rPr>
        <w:rFonts w:asciiTheme="minorHAnsi" w:hAnsiTheme="minorHAnsi" w:cstheme="minorHAnsi"/>
        <w:b/>
        <w:color w:val="002060"/>
        <w:sz w:val="48"/>
        <w:szCs w:val="52"/>
      </w:rPr>
      <w:t xml:space="preserve"> of</w:t>
    </w:r>
    <w:r w:rsidR="004E541F">
      <w:rPr>
        <w:rFonts w:asciiTheme="minorHAnsi" w:hAnsiTheme="minorHAnsi" w:cstheme="minorHAnsi"/>
        <w:b/>
        <w:color w:val="002060"/>
        <w:sz w:val="48"/>
        <w:szCs w:val="52"/>
      </w:rPr>
      <w:t xml:space="preserve"> Directors</w:t>
    </w:r>
    <w:r w:rsidRPr="00DF75BA">
      <w:rPr>
        <w:rFonts w:asciiTheme="minorHAnsi" w:hAnsiTheme="minorHAnsi" w:cstheme="minorHAnsi"/>
        <w:b/>
        <w:color w:val="002060"/>
        <w:sz w:val="48"/>
        <w:szCs w:val="52"/>
      </w:rPr>
      <w:t xml:space="preserve"> Position Descriptions</w:t>
    </w:r>
  </w:p>
  <w:p w14:paraId="48853CF1" w14:textId="20BA4D73" w:rsidR="00EF1C0B" w:rsidRDefault="00EF1C0B">
    <w:pPr>
      <w:pStyle w:val="Header"/>
    </w:pPr>
    <w:r w:rsidRPr="002B215E">
      <w:rPr>
        <w:rFonts w:asciiTheme="minorHAnsi" w:hAnsiTheme="minorHAnsi" w:cstheme="minorHAnsi"/>
        <w:noProof/>
      </w:rPr>
      <mc:AlternateContent>
        <mc:Choice Requires="wps">
          <w:drawing>
            <wp:anchor distT="0" distB="0" distL="114300" distR="114300" simplePos="0" relativeHeight="251658241" behindDoc="0" locked="0" layoutInCell="1" hidden="0" allowOverlap="1" wp14:anchorId="013BA058" wp14:editId="51A58B55">
              <wp:simplePos x="0" y="0"/>
              <wp:positionH relativeFrom="page">
                <wp:align>center</wp:align>
              </wp:positionH>
              <wp:positionV relativeFrom="paragraph">
                <wp:posOffset>94762</wp:posOffset>
              </wp:positionV>
              <wp:extent cx="7040880" cy="12700"/>
              <wp:effectExtent l="0" t="0" r="26670" b="25400"/>
              <wp:wrapNone/>
              <wp:docPr id="2" name="Straight Arrow Connector 2"/>
              <wp:cNvGraphicFramePr/>
              <a:graphic xmlns:a="http://schemas.openxmlformats.org/drawingml/2006/main">
                <a:graphicData uri="http://schemas.microsoft.com/office/word/2010/wordprocessingShape">
                  <wps:wsp>
                    <wps:cNvCnPr/>
                    <wps:spPr>
                      <a:xfrm>
                        <a:off x="0" y="0"/>
                        <a:ext cx="7040880" cy="12700"/>
                      </a:xfrm>
                      <a:prstGeom prst="straightConnector1">
                        <a:avLst/>
                      </a:prstGeom>
                      <a:noFill/>
                      <a:ln w="22225" cap="flat" cmpd="sng">
                        <a:solidFill>
                          <a:schemeClr val="accent1"/>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44E5D058" id="_x0000_t32" coordsize="21600,21600" o:spt="32" o:oned="t" path="m,l21600,21600e" filled="f">
              <v:path arrowok="t" fillok="f" o:connecttype="none"/>
              <o:lock v:ext="edit" shapetype="t"/>
            </v:shapetype>
            <v:shape id="Straight Arrow Connector 2" o:spid="_x0000_s1026" type="#_x0000_t32" style="position:absolute;margin-left:0;margin-top:7.45pt;width:554.4pt;height:1pt;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" strokecolor="#4472c4 [3204]" strokeweight="1.7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206"/>
    <w:multiLevelType w:val="multilevel"/>
    <w:tmpl w:val="794837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4D4156"/>
    <w:multiLevelType w:val="multilevel"/>
    <w:tmpl w:val="79C4AF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046B6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DD7555"/>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B0E139D"/>
    <w:multiLevelType w:val="multilevel"/>
    <w:tmpl w:val="2C18E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E177F06"/>
    <w:multiLevelType w:val="multilevel"/>
    <w:tmpl w:val="A48E5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1B26C13"/>
    <w:multiLevelType w:val="hybridMultilevel"/>
    <w:tmpl w:val="C26E7A2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DD2141C"/>
    <w:multiLevelType w:val="multilevel"/>
    <w:tmpl w:val="71B46A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0150B6"/>
    <w:multiLevelType w:val="hybridMultilevel"/>
    <w:tmpl w:val="A97A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C56D5"/>
    <w:multiLevelType w:val="multilevel"/>
    <w:tmpl w:val="D47415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5BD3009"/>
    <w:multiLevelType w:val="multilevel"/>
    <w:tmpl w:val="79C4AF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AA55591"/>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7B92BC4"/>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C40FDE"/>
    <w:multiLevelType w:val="hybridMultilevel"/>
    <w:tmpl w:val="B90C8C68"/>
    <w:lvl w:ilvl="0" w:tplc="D3E467E2">
      <w:start w:val="1"/>
      <w:numFmt w:val="bullet"/>
      <w:lvlText w:val=""/>
      <w:lvlJc w:val="left"/>
      <w:pPr>
        <w:ind w:left="1080" w:hanging="360"/>
      </w:pPr>
      <w:rPr>
        <w:rFonts w:ascii="Symbol" w:hAnsi="Symbol"/>
      </w:rPr>
    </w:lvl>
    <w:lvl w:ilvl="1" w:tplc="9FA05990">
      <w:start w:val="1"/>
      <w:numFmt w:val="bullet"/>
      <w:lvlText w:val=""/>
      <w:lvlJc w:val="left"/>
      <w:pPr>
        <w:ind w:left="1080" w:hanging="360"/>
      </w:pPr>
      <w:rPr>
        <w:rFonts w:ascii="Symbol" w:hAnsi="Symbol"/>
      </w:rPr>
    </w:lvl>
    <w:lvl w:ilvl="2" w:tplc="53984AC8">
      <w:start w:val="1"/>
      <w:numFmt w:val="bullet"/>
      <w:lvlText w:val=""/>
      <w:lvlJc w:val="left"/>
      <w:pPr>
        <w:ind w:left="1080" w:hanging="360"/>
      </w:pPr>
      <w:rPr>
        <w:rFonts w:ascii="Symbol" w:hAnsi="Symbol"/>
      </w:rPr>
    </w:lvl>
    <w:lvl w:ilvl="3" w:tplc="500AFE72">
      <w:start w:val="1"/>
      <w:numFmt w:val="bullet"/>
      <w:lvlText w:val=""/>
      <w:lvlJc w:val="left"/>
      <w:pPr>
        <w:ind w:left="1080" w:hanging="360"/>
      </w:pPr>
      <w:rPr>
        <w:rFonts w:ascii="Symbol" w:hAnsi="Symbol"/>
      </w:rPr>
    </w:lvl>
    <w:lvl w:ilvl="4" w:tplc="0682FAA2">
      <w:start w:val="1"/>
      <w:numFmt w:val="bullet"/>
      <w:lvlText w:val=""/>
      <w:lvlJc w:val="left"/>
      <w:pPr>
        <w:ind w:left="1080" w:hanging="360"/>
      </w:pPr>
      <w:rPr>
        <w:rFonts w:ascii="Symbol" w:hAnsi="Symbol"/>
      </w:rPr>
    </w:lvl>
    <w:lvl w:ilvl="5" w:tplc="D2D25B90">
      <w:start w:val="1"/>
      <w:numFmt w:val="bullet"/>
      <w:lvlText w:val=""/>
      <w:lvlJc w:val="left"/>
      <w:pPr>
        <w:ind w:left="1080" w:hanging="360"/>
      </w:pPr>
      <w:rPr>
        <w:rFonts w:ascii="Symbol" w:hAnsi="Symbol"/>
      </w:rPr>
    </w:lvl>
    <w:lvl w:ilvl="6" w:tplc="27D43E3A">
      <w:start w:val="1"/>
      <w:numFmt w:val="bullet"/>
      <w:lvlText w:val=""/>
      <w:lvlJc w:val="left"/>
      <w:pPr>
        <w:ind w:left="1080" w:hanging="360"/>
      </w:pPr>
      <w:rPr>
        <w:rFonts w:ascii="Symbol" w:hAnsi="Symbol"/>
      </w:rPr>
    </w:lvl>
    <w:lvl w:ilvl="7" w:tplc="C3E49716">
      <w:start w:val="1"/>
      <w:numFmt w:val="bullet"/>
      <w:lvlText w:val=""/>
      <w:lvlJc w:val="left"/>
      <w:pPr>
        <w:ind w:left="1080" w:hanging="360"/>
      </w:pPr>
      <w:rPr>
        <w:rFonts w:ascii="Symbol" w:hAnsi="Symbol"/>
      </w:rPr>
    </w:lvl>
    <w:lvl w:ilvl="8" w:tplc="D3F0261A">
      <w:start w:val="1"/>
      <w:numFmt w:val="bullet"/>
      <w:lvlText w:val=""/>
      <w:lvlJc w:val="left"/>
      <w:pPr>
        <w:ind w:left="1080" w:hanging="360"/>
      </w:pPr>
      <w:rPr>
        <w:rFonts w:ascii="Symbol" w:hAnsi="Symbol"/>
      </w:rPr>
    </w:lvl>
  </w:abstractNum>
  <w:abstractNum w:abstractNumId="14" w15:restartNumberingAfterBreak="0">
    <w:nsid w:val="5F31E2F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C57D8"/>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5775CDC"/>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09C6B80"/>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1ED99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166" w:hanging="360"/>
      </w:pPr>
      <w:rPr>
        <w:rFonts w:ascii="Courier New" w:hAnsi="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hint="default"/>
      </w:rPr>
    </w:lvl>
    <w:lvl w:ilvl="8">
      <w:start w:val="1"/>
      <w:numFmt w:val="bullet"/>
      <w:lvlText w:val=""/>
      <w:lvlJc w:val="left"/>
      <w:pPr>
        <w:ind w:left="6206" w:hanging="360"/>
      </w:pPr>
      <w:rPr>
        <w:rFonts w:ascii="Wingdings" w:hAnsi="Wingdings" w:hint="default"/>
      </w:rPr>
    </w:lvl>
  </w:abstractNum>
  <w:abstractNum w:abstractNumId="19" w15:restartNumberingAfterBreak="0">
    <w:nsid w:val="75AA3B54"/>
    <w:multiLevelType w:val="multilevel"/>
    <w:tmpl w:val="6D48F4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D370464"/>
    <w:multiLevelType w:val="hybridMultilevel"/>
    <w:tmpl w:val="459286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1205617">
    <w:abstractNumId w:val="7"/>
  </w:num>
  <w:num w:numId="2" w16cid:durableId="310139782">
    <w:abstractNumId w:val="16"/>
  </w:num>
  <w:num w:numId="3" w16cid:durableId="520321127">
    <w:abstractNumId w:val="9"/>
  </w:num>
  <w:num w:numId="4" w16cid:durableId="844438795">
    <w:abstractNumId w:val="5"/>
  </w:num>
  <w:num w:numId="5" w16cid:durableId="1631596370">
    <w:abstractNumId w:val="0"/>
  </w:num>
  <w:num w:numId="6" w16cid:durableId="2003198808">
    <w:abstractNumId w:val="1"/>
  </w:num>
  <w:num w:numId="7" w16cid:durableId="1433357657">
    <w:abstractNumId w:val="19"/>
  </w:num>
  <w:num w:numId="8" w16cid:durableId="1768304032">
    <w:abstractNumId w:val="4"/>
  </w:num>
  <w:num w:numId="9" w16cid:durableId="579870745">
    <w:abstractNumId w:val="12"/>
  </w:num>
  <w:num w:numId="10" w16cid:durableId="973828289">
    <w:abstractNumId w:val="3"/>
  </w:num>
  <w:num w:numId="11" w16cid:durableId="315424927">
    <w:abstractNumId w:val="10"/>
  </w:num>
  <w:num w:numId="12" w16cid:durableId="524901955">
    <w:abstractNumId w:val="8"/>
  </w:num>
  <w:num w:numId="13" w16cid:durableId="22361434">
    <w:abstractNumId w:val="15"/>
  </w:num>
  <w:num w:numId="14" w16cid:durableId="1634090661">
    <w:abstractNumId w:val="11"/>
  </w:num>
  <w:num w:numId="15" w16cid:durableId="1766262289">
    <w:abstractNumId w:val="8"/>
  </w:num>
  <w:num w:numId="16" w16cid:durableId="444084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100445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188798">
    <w:abstractNumId w:val="17"/>
  </w:num>
  <w:num w:numId="19" w16cid:durableId="419916086">
    <w:abstractNumId w:val="20"/>
  </w:num>
  <w:num w:numId="20" w16cid:durableId="1457140352">
    <w:abstractNumId w:val="6"/>
  </w:num>
  <w:num w:numId="21" w16cid:durableId="8996779">
    <w:abstractNumId w:val="13"/>
  </w:num>
  <w:num w:numId="22" w16cid:durableId="1168011544">
    <w:abstractNumId w:val="14"/>
  </w:num>
  <w:num w:numId="23" w16cid:durableId="1471442001">
    <w:abstractNumId w:val="18"/>
  </w:num>
  <w:num w:numId="24" w16cid:durableId="4584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EE"/>
    <w:rsid w:val="00004C99"/>
    <w:rsid w:val="00005095"/>
    <w:rsid w:val="00011992"/>
    <w:rsid w:val="000124C7"/>
    <w:rsid w:val="000159B4"/>
    <w:rsid w:val="00016716"/>
    <w:rsid w:val="00024F25"/>
    <w:rsid w:val="00036A5C"/>
    <w:rsid w:val="000441DA"/>
    <w:rsid w:val="00046BA3"/>
    <w:rsid w:val="00050D6B"/>
    <w:rsid w:val="00052DFA"/>
    <w:rsid w:val="00056AF4"/>
    <w:rsid w:val="00062BA3"/>
    <w:rsid w:val="00064D85"/>
    <w:rsid w:val="00073799"/>
    <w:rsid w:val="000743F4"/>
    <w:rsid w:val="00075855"/>
    <w:rsid w:val="000807C2"/>
    <w:rsid w:val="00084927"/>
    <w:rsid w:val="000861C8"/>
    <w:rsid w:val="00086364"/>
    <w:rsid w:val="00090036"/>
    <w:rsid w:val="00090789"/>
    <w:rsid w:val="00090CB6"/>
    <w:rsid w:val="00092E60"/>
    <w:rsid w:val="00095818"/>
    <w:rsid w:val="000A2880"/>
    <w:rsid w:val="000A32B9"/>
    <w:rsid w:val="000A4C6D"/>
    <w:rsid w:val="000A5B68"/>
    <w:rsid w:val="000A6821"/>
    <w:rsid w:val="000B3964"/>
    <w:rsid w:val="000C0C3F"/>
    <w:rsid w:val="000C1BF1"/>
    <w:rsid w:val="000C3D83"/>
    <w:rsid w:val="000C46B1"/>
    <w:rsid w:val="000C5022"/>
    <w:rsid w:val="000C62AB"/>
    <w:rsid w:val="000C79F7"/>
    <w:rsid w:val="000C7E9D"/>
    <w:rsid w:val="000D2F6C"/>
    <w:rsid w:val="000D37AD"/>
    <w:rsid w:val="000D3C8B"/>
    <w:rsid w:val="000E3F6A"/>
    <w:rsid w:val="000F12D2"/>
    <w:rsid w:val="000F2005"/>
    <w:rsid w:val="000F2715"/>
    <w:rsid w:val="000F6C36"/>
    <w:rsid w:val="001040F5"/>
    <w:rsid w:val="0011387C"/>
    <w:rsid w:val="00115033"/>
    <w:rsid w:val="00116D5F"/>
    <w:rsid w:val="00121151"/>
    <w:rsid w:val="00122EFD"/>
    <w:rsid w:val="001353B4"/>
    <w:rsid w:val="0013789F"/>
    <w:rsid w:val="00141009"/>
    <w:rsid w:val="001475CF"/>
    <w:rsid w:val="00152086"/>
    <w:rsid w:val="001529D8"/>
    <w:rsid w:val="00160BC5"/>
    <w:rsid w:val="001632C7"/>
    <w:rsid w:val="0016351D"/>
    <w:rsid w:val="001678FC"/>
    <w:rsid w:val="001701AA"/>
    <w:rsid w:val="00174E6C"/>
    <w:rsid w:val="001768ED"/>
    <w:rsid w:val="00176BD5"/>
    <w:rsid w:val="00177E74"/>
    <w:rsid w:val="001807E5"/>
    <w:rsid w:val="001822C2"/>
    <w:rsid w:val="00182CD8"/>
    <w:rsid w:val="00183A58"/>
    <w:rsid w:val="001906BB"/>
    <w:rsid w:val="00193A0C"/>
    <w:rsid w:val="00194FC2"/>
    <w:rsid w:val="0019579A"/>
    <w:rsid w:val="00196115"/>
    <w:rsid w:val="001975A6"/>
    <w:rsid w:val="001A3A36"/>
    <w:rsid w:val="001A4BDA"/>
    <w:rsid w:val="001A6515"/>
    <w:rsid w:val="001A687D"/>
    <w:rsid w:val="001A7CCF"/>
    <w:rsid w:val="001C2156"/>
    <w:rsid w:val="001C320B"/>
    <w:rsid w:val="001C5454"/>
    <w:rsid w:val="001D34DF"/>
    <w:rsid w:val="001D3C81"/>
    <w:rsid w:val="001D5B18"/>
    <w:rsid w:val="001D6050"/>
    <w:rsid w:val="001E67A4"/>
    <w:rsid w:val="001F0874"/>
    <w:rsid w:val="001F1B31"/>
    <w:rsid w:val="001F3ED4"/>
    <w:rsid w:val="001F5A63"/>
    <w:rsid w:val="001F7477"/>
    <w:rsid w:val="00200954"/>
    <w:rsid w:val="00203277"/>
    <w:rsid w:val="00206FE7"/>
    <w:rsid w:val="002114A4"/>
    <w:rsid w:val="00213446"/>
    <w:rsid w:val="002150E6"/>
    <w:rsid w:val="00217305"/>
    <w:rsid w:val="002241CB"/>
    <w:rsid w:val="00230CD4"/>
    <w:rsid w:val="00244D05"/>
    <w:rsid w:val="00245250"/>
    <w:rsid w:val="00250110"/>
    <w:rsid w:val="00253BE8"/>
    <w:rsid w:val="00256348"/>
    <w:rsid w:val="002563D7"/>
    <w:rsid w:val="00261DC9"/>
    <w:rsid w:val="00262676"/>
    <w:rsid w:val="00262C6A"/>
    <w:rsid w:val="00266709"/>
    <w:rsid w:val="00267C1B"/>
    <w:rsid w:val="0027103F"/>
    <w:rsid w:val="0027159D"/>
    <w:rsid w:val="00272336"/>
    <w:rsid w:val="00272845"/>
    <w:rsid w:val="00272C0A"/>
    <w:rsid w:val="0027474E"/>
    <w:rsid w:val="00275A25"/>
    <w:rsid w:val="00277A36"/>
    <w:rsid w:val="00282E23"/>
    <w:rsid w:val="00285F6B"/>
    <w:rsid w:val="00286F55"/>
    <w:rsid w:val="00287F71"/>
    <w:rsid w:val="00294ADC"/>
    <w:rsid w:val="00294B54"/>
    <w:rsid w:val="00297542"/>
    <w:rsid w:val="002A208D"/>
    <w:rsid w:val="002A3E48"/>
    <w:rsid w:val="002A43D8"/>
    <w:rsid w:val="002A6C31"/>
    <w:rsid w:val="002A7E0F"/>
    <w:rsid w:val="002B215E"/>
    <w:rsid w:val="002B7B1F"/>
    <w:rsid w:val="002C1401"/>
    <w:rsid w:val="002C1C9F"/>
    <w:rsid w:val="002C215D"/>
    <w:rsid w:val="002C5006"/>
    <w:rsid w:val="002C5574"/>
    <w:rsid w:val="002C69DE"/>
    <w:rsid w:val="002D49DD"/>
    <w:rsid w:val="002D77A1"/>
    <w:rsid w:val="002E3F6C"/>
    <w:rsid w:val="002E6C08"/>
    <w:rsid w:val="002F0236"/>
    <w:rsid w:val="002F49D6"/>
    <w:rsid w:val="002F4ABF"/>
    <w:rsid w:val="002F6B89"/>
    <w:rsid w:val="002F76FA"/>
    <w:rsid w:val="003018AC"/>
    <w:rsid w:val="0030299B"/>
    <w:rsid w:val="00307B22"/>
    <w:rsid w:val="0031004C"/>
    <w:rsid w:val="00312B13"/>
    <w:rsid w:val="00320487"/>
    <w:rsid w:val="00320DEA"/>
    <w:rsid w:val="0032675F"/>
    <w:rsid w:val="00326945"/>
    <w:rsid w:val="00334992"/>
    <w:rsid w:val="003378C1"/>
    <w:rsid w:val="00343A2F"/>
    <w:rsid w:val="00343E75"/>
    <w:rsid w:val="00345A36"/>
    <w:rsid w:val="00352F60"/>
    <w:rsid w:val="00353751"/>
    <w:rsid w:val="003537A5"/>
    <w:rsid w:val="0035479D"/>
    <w:rsid w:val="00357A34"/>
    <w:rsid w:val="003605F8"/>
    <w:rsid w:val="0036101C"/>
    <w:rsid w:val="0036239E"/>
    <w:rsid w:val="0036359A"/>
    <w:rsid w:val="00363E03"/>
    <w:rsid w:val="003644D9"/>
    <w:rsid w:val="00370EE3"/>
    <w:rsid w:val="00372E60"/>
    <w:rsid w:val="0037405F"/>
    <w:rsid w:val="00385AF8"/>
    <w:rsid w:val="00394391"/>
    <w:rsid w:val="003A16E2"/>
    <w:rsid w:val="003B477C"/>
    <w:rsid w:val="003B553E"/>
    <w:rsid w:val="003B5A25"/>
    <w:rsid w:val="003B79A7"/>
    <w:rsid w:val="003C0667"/>
    <w:rsid w:val="003C0A21"/>
    <w:rsid w:val="003C3ACF"/>
    <w:rsid w:val="003D038D"/>
    <w:rsid w:val="003D3057"/>
    <w:rsid w:val="003D37A1"/>
    <w:rsid w:val="003D7B3D"/>
    <w:rsid w:val="003D7BDE"/>
    <w:rsid w:val="003E2FB0"/>
    <w:rsid w:val="003E42C8"/>
    <w:rsid w:val="003E5043"/>
    <w:rsid w:val="003E5975"/>
    <w:rsid w:val="0040443B"/>
    <w:rsid w:val="00404737"/>
    <w:rsid w:val="00406FC0"/>
    <w:rsid w:val="00413644"/>
    <w:rsid w:val="00414EC7"/>
    <w:rsid w:val="00423177"/>
    <w:rsid w:val="00423663"/>
    <w:rsid w:val="00430DA6"/>
    <w:rsid w:val="00432D1E"/>
    <w:rsid w:val="0043438A"/>
    <w:rsid w:val="00434FE9"/>
    <w:rsid w:val="0043502A"/>
    <w:rsid w:val="004412D0"/>
    <w:rsid w:val="0044176A"/>
    <w:rsid w:val="00443539"/>
    <w:rsid w:val="0044799B"/>
    <w:rsid w:val="00450A53"/>
    <w:rsid w:val="004562B4"/>
    <w:rsid w:val="00457EEE"/>
    <w:rsid w:val="0046413A"/>
    <w:rsid w:val="0046582E"/>
    <w:rsid w:val="0047099B"/>
    <w:rsid w:val="00474270"/>
    <w:rsid w:val="004745DE"/>
    <w:rsid w:val="004754ED"/>
    <w:rsid w:val="004847EE"/>
    <w:rsid w:val="004874C6"/>
    <w:rsid w:val="00492358"/>
    <w:rsid w:val="00497004"/>
    <w:rsid w:val="004A4D13"/>
    <w:rsid w:val="004A6462"/>
    <w:rsid w:val="004A6CFC"/>
    <w:rsid w:val="004A79A6"/>
    <w:rsid w:val="004B1A32"/>
    <w:rsid w:val="004B4D34"/>
    <w:rsid w:val="004D009E"/>
    <w:rsid w:val="004D096A"/>
    <w:rsid w:val="004D5196"/>
    <w:rsid w:val="004D7480"/>
    <w:rsid w:val="004E1369"/>
    <w:rsid w:val="004E156D"/>
    <w:rsid w:val="004E3D8E"/>
    <w:rsid w:val="004E541F"/>
    <w:rsid w:val="004E6DD2"/>
    <w:rsid w:val="004E7684"/>
    <w:rsid w:val="004F4004"/>
    <w:rsid w:val="004F6008"/>
    <w:rsid w:val="004F7B17"/>
    <w:rsid w:val="0050081C"/>
    <w:rsid w:val="00502FCC"/>
    <w:rsid w:val="005031DB"/>
    <w:rsid w:val="00504483"/>
    <w:rsid w:val="005057AC"/>
    <w:rsid w:val="00511294"/>
    <w:rsid w:val="0051461F"/>
    <w:rsid w:val="00514C04"/>
    <w:rsid w:val="005162F7"/>
    <w:rsid w:val="00517920"/>
    <w:rsid w:val="00521332"/>
    <w:rsid w:val="00523718"/>
    <w:rsid w:val="00524A1B"/>
    <w:rsid w:val="005252F2"/>
    <w:rsid w:val="00530E12"/>
    <w:rsid w:val="00530F05"/>
    <w:rsid w:val="0053156A"/>
    <w:rsid w:val="00532920"/>
    <w:rsid w:val="0053340A"/>
    <w:rsid w:val="00533761"/>
    <w:rsid w:val="005356D8"/>
    <w:rsid w:val="00535E23"/>
    <w:rsid w:val="005367A9"/>
    <w:rsid w:val="0054225F"/>
    <w:rsid w:val="005449C8"/>
    <w:rsid w:val="0054757A"/>
    <w:rsid w:val="0055061B"/>
    <w:rsid w:val="005513EF"/>
    <w:rsid w:val="00555B64"/>
    <w:rsid w:val="00562D4B"/>
    <w:rsid w:val="00565DC6"/>
    <w:rsid w:val="00566299"/>
    <w:rsid w:val="0057199D"/>
    <w:rsid w:val="00574C3E"/>
    <w:rsid w:val="00581768"/>
    <w:rsid w:val="005824CC"/>
    <w:rsid w:val="00582E4C"/>
    <w:rsid w:val="00582FA1"/>
    <w:rsid w:val="0058535D"/>
    <w:rsid w:val="00587B41"/>
    <w:rsid w:val="00593E71"/>
    <w:rsid w:val="005973AD"/>
    <w:rsid w:val="005A0013"/>
    <w:rsid w:val="005A542F"/>
    <w:rsid w:val="005A60BE"/>
    <w:rsid w:val="005B5460"/>
    <w:rsid w:val="005C1C3D"/>
    <w:rsid w:val="005D0711"/>
    <w:rsid w:val="005D1585"/>
    <w:rsid w:val="005D4525"/>
    <w:rsid w:val="005D7066"/>
    <w:rsid w:val="005D79E6"/>
    <w:rsid w:val="005E12CB"/>
    <w:rsid w:val="005E46FA"/>
    <w:rsid w:val="005E6D77"/>
    <w:rsid w:val="00604F02"/>
    <w:rsid w:val="00607C33"/>
    <w:rsid w:val="00610054"/>
    <w:rsid w:val="00611E9C"/>
    <w:rsid w:val="0061340B"/>
    <w:rsid w:val="00614B2F"/>
    <w:rsid w:val="00622630"/>
    <w:rsid w:val="00622AB0"/>
    <w:rsid w:val="00626CEA"/>
    <w:rsid w:val="00626D25"/>
    <w:rsid w:val="00630D07"/>
    <w:rsid w:val="0063182D"/>
    <w:rsid w:val="00632FDD"/>
    <w:rsid w:val="00636020"/>
    <w:rsid w:val="0063602C"/>
    <w:rsid w:val="006371FD"/>
    <w:rsid w:val="00643A64"/>
    <w:rsid w:val="00646AF6"/>
    <w:rsid w:val="00652CEB"/>
    <w:rsid w:val="00655986"/>
    <w:rsid w:val="00655BD0"/>
    <w:rsid w:val="006566B4"/>
    <w:rsid w:val="006642E5"/>
    <w:rsid w:val="00666B10"/>
    <w:rsid w:val="00670918"/>
    <w:rsid w:val="006714FA"/>
    <w:rsid w:val="00672013"/>
    <w:rsid w:val="0067700B"/>
    <w:rsid w:val="006834F4"/>
    <w:rsid w:val="006835D2"/>
    <w:rsid w:val="00685279"/>
    <w:rsid w:val="006856A4"/>
    <w:rsid w:val="00690AC0"/>
    <w:rsid w:val="00695E03"/>
    <w:rsid w:val="006A07E1"/>
    <w:rsid w:val="006A1AB4"/>
    <w:rsid w:val="006A50CC"/>
    <w:rsid w:val="006B251A"/>
    <w:rsid w:val="006B5B84"/>
    <w:rsid w:val="006B6EBF"/>
    <w:rsid w:val="006B7160"/>
    <w:rsid w:val="006C3953"/>
    <w:rsid w:val="006C3C64"/>
    <w:rsid w:val="006C4A2B"/>
    <w:rsid w:val="006D0141"/>
    <w:rsid w:val="006D12CD"/>
    <w:rsid w:val="006D215D"/>
    <w:rsid w:val="006D22C2"/>
    <w:rsid w:val="006D2983"/>
    <w:rsid w:val="006D4BC9"/>
    <w:rsid w:val="006D56E5"/>
    <w:rsid w:val="006D7D98"/>
    <w:rsid w:val="006D7FBA"/>
    <w:rsid w:val="006E1463"/>
    <w:rsid w:val="006F599C"/>
    <w:rsid w:val="006F5B9A"/>
    <w:rsid w:val="006F75F9"/>
    <w:rsid w:val="006F76A4"/>
    <w:rsid w:val="00702E84"/>
    <w:rsid w:val="00706B2A"/>
    <w:rsid w:val="0070737A"/>
    <w:rsid w:val="007134D8"/>
    <w:rsid w:val="00716C9C"/>
    <w:rsid w:val="00717053"/>
    <w:rsid w:val="007176D2"/>
    <w:rsid w:val="00721B81"/>
    <w:rsid w:val="00722480"/>
    <w:rsid w:val="00722CA9"/>
    <w:rsid w:val="00722E91"/>
    <w:rsid w:val="007247D9"/>
    <w:rsid w:val="00725358"/>
    <w:rsid w:val="00725483"/>
    <w:rsid w:val="00726838"/>
    <w:rsid w:val="00726D2F"/>
    <w:rsid w:val="007274D7"/>
    <w:rsid w:val="00730ABF"/>
    <w:rsid w:val="007370D1"/>
    <w:rsid w:val="00745EBD"/>
    <w:rsid w:val="00746874"/>
    <w:rsid w:val="00754B25"/>
    <w:rsid w:val="00757615"/>
    <w:rsid w:val="0076119F"/>
    <w:rsid w:val="007636B7"/>
    <w:rsid w:val="00763A77"/>
    <w:rsid w:val="00764D9B"/>
    <w:rsid w:val="00765979"/>
    <w:rsid w:val="00771759"/>
    <w:rsid w:val="00771A6C"/>
    <w:rsid w:val="0077329E"/>
    <w:rsid w:val="00774D57"/>
    <w:rsid w:val="007775D7"/>
    <w:rsid w:val="00782C44"/>
    <w:rsid w:val="00784CFC"/>
    <w:rsid w:val="00790E19"/>
    <w:rsid w:val="00796042"/>
    <w:rsid w:val="007970BA"/>
    <w:rsid w:val="007A07C2"/>
    <w:rsid w:val="007A2CAF"/>
    <w:rsid w:val="007A51D7"/>
    <w:rsid w:val="007A606F"/>
    <w:rsid w:val="007A7925"/>
    <w:rsid w:val="007B0BA6"/>
    <w:rsid w:val="007B0BB3"/>
    <w:rsid w:val="007B2601"/>
    <w:rsid w:val="007B3334"/>
    <w:rsid w:val="007B677A"/>
    <w:rsid w:val="007C00E1"/>
    <w:rsid w:val="007C074F"/>
    <w:rsid w:val="007C1DEC"/>
    <w:rsid w:val="007C519B"/>
    <w:rsid w:val="007C681B"/>
    <w:rsid w:val="007D0A30"/>
    <w:rsid w:val="007D2DCE"/>
    <w:rsid w:val="007E44BC"/>
    <w:rsid w:val="007E78D5"/>
    <w:rsid w:val="007F23A6"/>
    <w:rsid w:val="007F4CAE"/>
    <w:rsid w:val="007F7F0B"/>
    <w:rsid w:val="008054CD"/>
    <w:rsid w:val="00815A39"/>
    <w:rsid w:val="008162F5"/>
    <w:rsid w:val="0082303D"/>
    <w:rsid w:val="00824CDD"/>
    <w:rsid w:val="008257BD"/>
    <w:rsid w:val="008272AC"/>
    <w:rsid w:val="00830F39"/>
    <w:rsid w:val="0083109F"/>
    <w:rsid w:val="008364DF"/>
    <w:rsid w:val="00836B1B"/>
    <w:rsid w:val="008370B7"/>
    <w:rsid w:val="0083723D"/>
    <w:rsid w:val="0084066A"/>
    <w:rsid w:val="008439BF"/>
    <w:rsid w:val="00843DA8"/>
    <w:rsid w:val="0084594D"/>
    <w:rsid w:val="00847DFD"/>
    <w:rsid w:val="00855170"/>
    <w:rsid w:val="00855F62"/>
    <w:rsid w:val="00857E5A"/>
    <w:rsid w:val="008628E5"/>
    <w:rsid w:val="00867C4A"/>
    <w:rsid w:val="00880E90"/>
    <w:rsid w:val="00883C8A"/>
    <w:rsid w:val="00884E21"/>
    <w:rsid w:val="008855EC"/>
    <w:rsid w:val="00885AC8"/>
    <w:rsid w:val="00885EF3"/>
    <w:rsid w:val="008876E0"/>
    <w:rsid w:val="00892214"/>
    <w:rsid w:val="00892420"/>
    <w:rsid w:val="008957C2"/>
    <w:rsid w:val="008A0989"/>
    <w:rsid w:val="008A160A"/>
    <w:rsid w:val="008A4E6E"/>
    <w:rsid w:val="008C1800"/>
    <w:rsid w:val="008C1D3B"/>
    <w:rsid w:val="008C3C5D"/>
    <w:rsid w:val="008C584B"/>
    <w:rsid w:val="008C66CA"/>
    <w:rsid w:val="008D0159"/>
    <w:rsid w:val="008D1BC3"/>
    <w:rsid w:val="008D2C25"/>
    <w:rsid w:val="008D42A4"/>
    <w:rsid w:val="008D44BF"/>
    <w:rsid w:val="008E0CE9"/>
    <w:rsid w:val="008E31C5"/>
    <w:rsid w:val="008E3E35"/>
    <w:rsid w:val="008E55A8"/>
    <w:rsid w:val="008E6300"/>
    <w:rsid w:val="008F5060"/>
    <w:rsid w:val="008F7BC3"/>
    <w:rsid w:val="00901271"/>
    <w:rsid w:val="009065A5"/>
    <w:rsid w:val="00920377"/>
    <w:rsid w:val="009204F3"/>
    <w:rsid w:val="00920797"/>
    <w:rsid w:val="009210C2"/>
    <w:rsid w:val="00922BB4"/>
    <w:rsid w:val="009247D5"/>
    <w:rsid w:val="00937A46"/>
    <w:rsid w:val="009410F7"/>
    <w:rsid w:val="00942EE6"/>
    <w:rsid w:val="0094393C"/>
    <w:rsid w:val="00946A1F"/>
    <w:rsid w:val="00946A2F"/>
    <w:rsid w:val="00947F3B"/>
    <w:rsid w:val="009515B3"/>
    <w:rsid w:val="00952D64"/>
    <w:rsid w:val="00954676"/>
    <w:rsid w:val="00957DEA"/>
    <w:rsid w:val="00961AB7"/>
    <w:rsid w:val="009663CF"/>
    <w:rsid w:val="00970DEC"/>
    <w:rsid w:val="00983B4B"/>
    <w:rsid w:val="00984275"/>
    <w:rsid w:val="0098490B"/>
    <w:rsid w:val="00984D48"/>
    <w:rsid w:val="0098623A"/>
    <w:rsid w:val="009924CF"/>
    <w:rsid w:val="00992DBE"/>
    <w:rsid w:val="00997007"/>
    <w:rsid w:val="009A0A02"/>
    <w:rsid w:val="009A0BAE"/>
    <w:rsid w:val="009A0C6D"/>
    <w:rsid w:val="009A1EAB"/>
    <w:rsid w:val="009A29B5"/>
    <w:rsid w:val="009A4B90"/>
    <w:rsid w:val="009A5489"/>
    <w:rsid w:val="009B5C4C"/>
    <w:rsid w:val="009B76CB"/>
    <w:rsid w:val="009C12FE"/>
    <w:rsid w:val="009C2CA7"/>
    <w:rsid w:val="009C4FD4"/>
    <w:rsid w:val="009C6AB3"/>
    <w:rsid w:val="009D426E"/>
    <w:rsid w:val="009D5EAB"/>
    <w:rsid w:val="009D6C01"/>
    <w:rsid w:val="009D7E9D"/>
    <w:rsid w:val="009E0CEA"/>
    <w:rsid w:val="009E3F87"/>
    <w:rsid w:val="009E42EA"/>
    <w:rsid w:val="009E467B"/>
    <w:rsid w:val="009E5C1D"/>
    <w:rsid w:val="009F1F4C"/>
    <w:rsid w:val="009F45C7"/>
    <w:rsid w:val="009F5F58"/>
    <w:rsid w:val="00A01737"/>
    <w:rsid w:val="00A07464"/>
    <w:rsid w:val="00A1279D"/>
    <w:rsid w:val="00A134EE"/>
    <w:rsid w:val="00A14ADE"/>
    <w:rsid w:val="00A20DA2"/>
    <w:rsid w:val="00A21824"/>
    <w:rsid w:val="00A32A14"/>
    <w:rsid w:val="00A32D67"/>
    <w:rsid w:val="00A3372A"/>
    <w:rsid w:val="00A41144"/>
    <w:rsid w:val="00A4165E"/>
    <w:rsid w:val="00A43745"/>
    <w:rsid w:val="00A45217"/>
    <w:rsid w:val="00A4565A"/>
    <w:rsid w:val="00A45A00"/>
    <w:rsid w:val="00A5429B"/>
    <w:rsid w:val="00A55A2E"/>
    <w:rsid w:val="00A67007"/>
    <w:rsid w:val="00A67563"/>
    <w:rsid w:val="00A67B75"/>
    <w:rsid w:val="00A71399"/>
    <w:rsid w:val="00A7141C"/>
    <w:rsid w:val="00A7260F"/>
    <w:rsid w:val="00A72FA2"/>
    <w:rsid w:val="00A74C53"/>
    <w:rsid w:val="00A76F93"/>
    <w:rsid w:val="00A80060"/>
    <w:rsid w:val="00A80193"/>
    <w:rsid w:val="00A80E99"/>
    <w:rsid w:val="00A81488"/>
    <w:rsid w:val="00A86C09"/>
    <w:rsid w:val="00A92E79"/>
    <w:rsid w:val="00A964C5"/>
    <w:rsid w:val="00AA0ECB"/>
    <w:rsid w:val="00AA0F43"/>
    <w:rsid w:val="00AA4498"/>
    <w:rsid w:val="00AA543A"/>
    <w:rsid w:val="00AB115A"/>
    <w:rsid w:val="00AB3393"/>
    <w:rsid w:val="00AB51D6"/>
    <w:rsid w:val="00AB7BC0"/>
    <w:rsid w:val="00AC1F77"/>
    <w:rsid w:val="00AC6126"/>
    <w:rsid w:val="00AC7F50"/>
    <w:rsid w:val="00AD0B04"/>
    <w:rsid w:val="00AD6F81"/>
    <w:rsid w:val="00AE4F52"/>
    <w:rsid w:val="00AF21E5"/>
    <w:rsid w:val="00AF300E"/>
    <w:rsid w:val="00AF5693"/>
    <w:rsid w:val="00AF6714"/>
    <w:rsid w:val="00B0146B"/>
    <w:rsid w:val="00B01A1A"/>
    <w:rsid w:val="00B01D18"/>
    <w:rsid w:val="00B04F8B"/>
    <w:rsid w:val="00B05A52"/>
    <w:rsid w:val="00B07143"/>
    <w:rsid w:val="00B121B3"/>
    <w:rsid w:val="00B12C31"/>
    <w:rsid w:val="00B20D8C"/>
    <w:rsid w:val="00B26EEB"/>
    <w:rsid w:val="00B30E79"/>
    <w:rsid w:val="00B31A9C"/>
    <w:rsid w:val="00B326F5"/>
    <w:rsid w:val="00B34658"/>
    <w:rsid w:val="00B3736F"/>
    <w:rsid w:val="00B45262"/>
    <w:rsid w:val="00B47702"/>
    <w:rsid w:val="00B5228E"/>
    <w:rsid w:val="00B56B62"/>
    <w:rsid w:val="00B577E5"/>
    <w:rsid w:val="00B602C7"/>
    <w:rsid w:val="00B605D0"/>
    <w:rsid w:val="00B60A18"/>
    <w:rsid w:val="00B616C8"/>
    <w:rsid w:val="00B66B9A"/>
    <w:rsid w:val="00B718FE"/>
    <w:rsid w:val="00B804B8"/>
    <w:rsid w:val="00B80C50"/>
    <w:rsid w:val="00B84962"/>
    <w:rsid w:val="00B93575"/>
    <w:rsid w:val="00B93A45"/>
    <w:rsid w:val="00B945C2"/>
    <w:rsid w:val="00B94D57"/>
    <w:rsid w:val="00B96939"/>
    <w:rsid w:val="00B97D05"/>
    <w:rsid w:val="00BA37F7"/>
    <w:rsid w:val="00BB0AE6"/>
    <w:rsid w:val="00BB46AA"/>
    <w:rsid w:val="00BB5270"/>
    <w:rsid w:val="00BB560C"/>
    <w:rsid w:val="00BB7BF2"/>
    <w:rsid w:val="00BC3961"/>
    <w:rsid w:val="00BC5117"/>
    <w:rsid w:val="00BD4765"/>
    <w:rsid w:val="00BD5EE0"/>
    <w:rsid w:val="00BD7A7E"/>
    <w:rsid w:val="00BE0ACF"/>
    <w:rsid w:val="00BE31B0"/>
    <w:rsid w:val="00BE3BB6"/>
    <w:rsid w:val="00BE5F9F"/>
    <w:rsid w:val="00BE6D70"/>
    <w:rsid w:val="00BF39BF"/>
    <w:rsid w:val="00BF3B52"/>
    <w:rsid w:val="00BF485B"/>
    <w:rsid w:val="00C01B1B"/>
    <w:rsid w:val="00C04529"/>
    <w:rsid w:val="00C106E1"/>
    <w:rsid w:val="00C1132C"/>
    <w:rsid w:val="00C11ABE"/>
    <w:rsid w:val="00C11CB9"/>
    <w:rsid w:val="00C122AC"/>
    <w:rsid w:val="00C1315B"/>
    <w:rsid w:val="00C15809"/>
    <w:rsid w:val="00C158F8"/>
    <w:rsid w:val="00C1774F"/>
    <w:rsid w:val="00C210C6"/>
    <w:rsid w:val="00C215CD"/>
    <w:rsid w:val="00C26A99"/>
    <w:rsid w:val="00C2794F"/>
    <w:rsid w:val="00C30085"/>
    <w:rsid w:val="00C3073C"/>
    <w:rsid w:val="00C30CF4"/>
    <w:rsid w:val="00C3238B"/>
    <w:rsid w:val="00C35774"/>
    <w:rsid w:val="00C367ED"/>
    <w:rsid w:val="00C37422"/>
    <w:rsid w:val="00C378ED"/>
    <w:rsid w:val="00C45016"/>
    <w:rsid w:val="00C46A18"/>
    <w:rsid w:val="00C47E2A"/>
    <w:rsid w:val="00C51CF1"/>
    <w:rsid w:val="00C52C3F"/>
    <w:rsid w:val="00C53BB4"/>
    <w:rsid w:val="00C549AD"/>
    <w:rsid w:val="00C54CFA"/>
    <w:rsid w:val="00C56511"/>
    <w:rsid w:val="00C569C5"/>
    <w:rsid w:val="00C61BAA"/>
    <w:rsid w:val="00C70753"/>
    <w:rsid w:val="00C7154A"/>
    <w:rsid w:val="00C74558"/>
    <w:rsid w:val="00C8452A"/>
    <w:rsid w:val="00C90A2B"/>
    <w:rsid w:val="00C92C29"/>
    <w:rsid w:val="00C945F9"/>
    <w:rsid w:val="00CA1266"/>
    <w:rsid w:val="00CA1BC0"/>
    <w:rsid w:val="00CA495F"/>
    <w:rsid w:val="00CA4D33"/>
    <w:rsid w:val="00CA7D30"/>
    <w:rsid w:val="00CB18BD"/>
    <w:rsid w:val="00CB4F05"/>
    <w:rsid w:val="00CC0D2A"/>
    <w:rsid w:val="00CC3F78"/>
    <w:rsid w:val="00CC61E1"/>
    <w:rsid w:val="00CC759C"/>
    <w:rsid w:val="00CE0C05"/>
    <w:rsid w:val="00CE1EAF"/>
    <w:rsid w:val="00CE5DE3"/>
    <w:rsid w:val="00CE63A6"/>
    <w:rsid w:val="00CF7A38"/>
    <w:rsid w:val="00D03CF6"/>
    <w:rsid w:val="00D04C24"/>
    <w:rsid w:val="00D05EDA"/>
    <w:rsid w:val="00D118B2"/>
    <w:rsid w:val="00D13F64"/>
    <w:rsid w:val="00D13F8F"/>
    <w:rsid w:val="00D243BD"/>
    <w:rsid w:val="00D35CA8"/>
    <w:rsid w:val="00D408CB"/>
    <w:rsid w:val="00D41228"/>
    <w:rsid w:val="00D413B9"/>
    <w:rsid w:val="00D4192D"/>
    <w:rsid w:val="00D4360C"/>
    <w:rsid w:val="00D46EDA"/>
    <w:rsid w:val="00D5397D"/>
    <w:rsid w:val="00D552E3"/>
    <w:rsid w:val="00D63358"/>
    <w:rsid w:val="00D64870"/>
    <w:rsid w:val="00D67ACC"/>
    <w:rsid w:val="00D80384"/>
    <w:rsid w:val="00D84A9E"/>
    <w:rsid w:val="00D85D35"/>
    <w:rsid w:val="00D871D9"/>
    <w:rsid w:val="00D87D85"/>
    <w:rsid w:val="00D904C6"/>
    <w:rsid w:val="00DA15DB"/>
    <w:rsid w:val="00DA26A2"/>
    <w:rsid w:val="00DA3282"/>
    <w:rsid w:val="00DA7B6C"/>
    <w:rsid w:val="00DB1A3B"/>
    <w:rsid w:val="00DB2891"/>
    <w:rsid w:val="00DB3D63"/>
    <w:rsid w:val="00DB69D0"/>
    <w:rsid w:val="00DC07BA"/>
    <w:rsid w:val="00DC1588"/>
    <w:rsid w:val="00DC46E0"/>
    <w:rsid w:val="00DC7A6F"/>
    <w:rsid w:val="00DD1305"/>
    <w:rsid w:val="00DD1331"/>
    <w:rsid w:val="00DD1BC4"/>
    <w:rsid w:val="00DD2F66"/>
    <w:rsid w:val="00DD35A3"/>
    <w:rsid w:val="00DD3EC1"/>
    <w:rsid w:val="00DD3FFA"/>
    <w:rsid w:val="00DD43E9"/>
    <w:rsid w:val="00DD4DCE"/>
    <w:rsid w:val="00DD4E86"/>
    <w:rsid w:val="00DE14C3"/>
    <w:rsid w:val="00DE187D"/>
    <w:rsid w:val="00DF05C2"/>
    <w:rsid w:val="00DF0E30"/>
    <w:rsid w:val="00DF3FB4"/>
    <w:rsid w:val="00DF450E"/>
    <w:rsid w:val="00DF75BA"/>
    <w:rsid w:val="00DF768F"/>
    <w:rsid w:val="00DF7E15"/>
    <w:rsid w:val="00E011B2"/>
    <w:rsid w:val="00E0433F"/>
    <w:rsid w:val="00E07D57"/>
    <w:rsid w:val="00E1027B"/>
    <w:rsid w:val="00E150A3"/>
    <w:rsid w:val="00E1604D"/>
    <w:rsid w:val="00E1652C"/>
    <w:rsid w:val="00E2143F"/>
    <w:rsid w:val="00E21BE1"/>
    <w:rsid w:val="00E21E44"/>
    <w:rsid w:val="00E23840"/>
    <w:rsid w:val="00E241FF"/>
    <w:rsid w:val="00E24D3F"/>
    <w:rsid w:val="00E2500D"/>
    <w:rsid w:val="00E33744"/>
    <w:rsid w:val="00E33829"/>
    <w:rsid w:val="00E3530B"/>
    <w:rsid w:val="00E43222"/>
    <w:rsid w:val="00E437DE"/>
    <w:rsid w:val="00E44A5F"/>
    <w:rsid w:val="00E453BE"/>
    <w:rsid w:val="00E45557"/>
    <w:rsid w:val="00E4745C"/>
    <w:rsid w:val="00E508C3"/>
    <w:rsid w:val="00E53FA1"/>
    <w:rsid w:val="00E56A2F"/>
    <w:rsid w:val="00E60DE4"/>
    <w:rsid w:val="00E6199E"/>
    <w:rsid w:val="00E62264"/>
    <w:rsid w:val="00E62FA4"/>
    <w:rsid w:val="00E67876"/>
    <w:rsid w:val="00E67A45"/>
    <w:rsid w:val="00E7016D"/>
    <w:rsid w:val="00E7349A"/>
    <w:rsid w:val="00E76F83"/>
    <w:rsid w:val="00E870D1"/>
    <w:rsid w:val="00E87755"/>
    <w:rsid w:val="00E90EB0"/>
    <w:rsid w:val="00E91641"/>
    <w:rsid w:val="00E93544"/>
    <w:rsid w:val="00E93F9C"/>
    <w:rsid w:val="00E9753F"/>
    <w:rsid w:val="00E97CBF"/>
    <w:rsid w:val="00EA0B4F"/>
    <w:rsid w:val="00EA7167"/>
    <w:rsid w:val="00EA77A7"/>
    <w:rsid w:val="00EA77EC"/>
    <w:rsid w:val="00EB11D1"/>
    <w:rsid w:val="00EB1781"/>
    <w:rsid w:val="00EB3C47"/>
    <w:rsid w:val="00EC1132"/>
    <w:rsid w:val="00ED0E7C"/>
    <w:rsid w:val="00ED36A7"/>
    <w:rsid w:val="00EE17FE"/>
    <w:rsid w:val="00EE3568"/>
    <w:rsid w:val="00EE68B3"/>
    <w:rsid w:val="00EE747F"/>
    <w:rsid w:val="00EF1C0B"/>
    <w:rsid w:val="00EF62AA"/>
    <w:rsid w:val="00F00A00"/>
    <w:rsid w:val="00F0161F"/>
    <w:rsid w:val="00F022B7"/>
    <w:rsid w:val="00F05408"/>
    <w:rsid w:val="00F06536"/>
    <w:rsid w:val="00F07F74"/>
    <w:rsid w:val="00F1232A"/>
    <w:rsid w:val="00F13AF4"/>
    <w:rsid w:val="00F13B0B"/>
    <w:rsid w:val="00F2031E"/>
    <w:rsid w:val="00F20BBD"/>
    <w:rsid w:val="00F236E0"/>
    <w:rsid w:val="00F279E1"/>
    <w:rsid w:val="00F31F74"/>
    <w:rsid w:val="00F455E8"/>
    <w:rsid w:val="00F5050C"/>
    <w:rsid w:val="00F52269"/>
    <w:rsid w:val="00F530AF"/>
    <w:rsid w:val="00F54292"/>
    <w:rsid w:val="00F54F54"/>
    <w:rsid w:val="00F63A4B"/>
    <w:rsid w:val="00F72CDD"/>
    <w:rsid w:val="00F7581A"/>
    <w:rsid w:val="00F75CE3"/>
    <w:rsid w:val="00F85E9F"/>
    <w:rsid w:val="00F90DF4"/>
    <w:rsid w:val="00F93C48"/>
    <w:rsid w:val="00F96620"/>
    <w:rsid w:val="00FA20D2"/>
    <w:rsid w:val="00FA5AFD"/>
    <w:rsid w:val="00FA5B16"/>
    <w:rsid w:val="00FB1C5E"/>
    <w:rsid w:val="00FB416D"/>
    <w:rsid w:val="00FB7B21"/>
    <w:rsid w:val="00FC66EB"/>
    <w:rsid w:val="00FC7E2B"/>
    <w:rsid w:val="00FD4495"/>
    <w:rsid w:val="00FD7C03"/>
    <w:rsid w:val="00FE1F79"/>
    <w:rsid w:val="00FE2DB9"/>
    <w:rsid w:val="00FE459E"/>
    <w:rsid w:val="00FE7DA3"/>
    <w:rsid w:val="00FF0D4A"/>
    <w:rsid w:val="00FF1226"/>
    <w:rsid w:val="00FF6639"/>
    <w:rsid w:val="00FF6F9C"/>
    <w:rsid w:val="010CA416"/>
    <w:rsid w:val="01DA2039"/>
    <w:rsid w:val="02FE7C8F"/>
    <w:rsid w:val="0398A054"/>
    <w:rsid w:val="03A913CF"/>
    <w:rsid w:val="04008D74"/>
    <w:rsid w:val="073910BD"/>
    <w:rsid w:val="0739CF87"/>
    <w:rsid w:val="08AFC4BE"/>
    <w:rsid w:val="092093E9"/>
    <w:rsid w:val="099230E8"/>
    <w:rsid w:val="0E02A7A7"/>
    <w:rsid w:val="0E88C8BB"/>
    <w:rsid w:val="0EBC9441"/>
    <w:rsid w:val="0F03C1D5"/>
    <w:rsid w:val="0F24ABF9"/>
    <w:rsid w:val="1173855A"/>
    <w:rsid w:val="14341B1C"/>
    <w:rsid w:val="14CB34B2"/>
    <w:rsid w:val="15507E39"/>
    <w:rsid w:val="1705DAFB"/>
    <w:rsid w:val="1866830E"/>
    <w:rsid w:val="1A233392"/>
    <w:rsid w:val="1A7DC292"/>
    <w:rsid w:val="1A8F5EDF"/>
    <w:rsid w:val="1B071BCC"/>
    <w:rsid w:val="1BCB4C92"/>
    <w:rsid w:val="1C51059F"/>
    <w:rsid w:val="1D364744"/>
    <w:rsid w:val="1D5152DC"/>
    <w:rsid w:val="1DA9204A"/>
    <w:rsid w:val="1E3B11E7"/>
    <w:rsid w:val="1E93A13F"/>
    <w:rsid w:val="1EB843C8"/>
    <w:rsid w:val="1F9A3103"/>
    <w:rsid w:val="20739F40"/>
    <w:rsid w:val="21FBA4CC"/>
    <w:rsid w:val="22DB8472"/>
    <w:rsid w:val="23803042"/>
    <w:rsid w:val="26340B8A"/>
    <w:rsid w:val="26F1E8C6"/>
    <w:rsid w:val="2708299F"/>
    <w:rsid w:val="273F002E"/>
    <w:rsid w:val="279ECAFD"/>
    <w:rsid w:val="2919ABE5"/>
    <w:rsid w:val="2AF9E951"/>
    <w:rsid w:val="2B3AB595"/>
    <w:rsid w:val="2D6CCE3D"/>
    <w:rsid w:val="2ECE8EFC"/>
    <w:rsid w:val="2F608CF7"/>
    <w:rsid w:val="313C2EC6"/>
    <w:rsid w:val="3340D262"/>
    <w:rsid w:val="335DC904"/>
    <w:rsid w:val="342DA11F"/>
    <w:rsid w:val="3458D74E"/>
    <w:rsid w:val="34F96F2A"/>
    <w:rsid w:val="367AF2FE"/>
    <w:rsid w:val="3B92E1F7"/>
    <w:rsid w:val="3CC8EB59"/>
    <w:rsid w:val="409FA3F3"/>
    <w:rsid w:val="43053A41"/>
    <w:rsid w:val="43625B16"/>
    <w:rsid w:val="44F544C9"/>
    <w:rsid w:val="45E87F1F"/>
    <w:rsid w:val="460FEFF0"/>
    <w:rsid w:val="4745F6EF"/>
    <w:rsid w:val="4768FED7"/>
    <w:rsid w:val="4825600F"/>
    <w:rsid w:val="489A140F"/>
    <w:rsid w:val="4A06275D"/>
    <w:rsid w:val="4AD3CB8D"/>
    <w:rsid w:val="4AEEC23A"/>
    <w:rsid w:val="4C7BC304"/>
    <w:rsid w:val="511463F9"/>
    <w:rsid w:val="51B6C658"/>
    <w:rsid w:val="56066908"/>
    <w:rsid w:val="574ECFA6"/>
    <w:rsid w:val="5A25095F"/>
    <w:rsid w:val="5B26BD01"/>
    <w:rsid w:val="5BEB6EDD"/>
    <w:rsid w:val="5D589B35"/>
    <w:rsid w:val="5E0DFAB1"/>
    <w:rsid w:val="5E8008CB"/>
    <w:rsid w:val="5EEBF886"/>
    <w:rsid w:val="6083F02A"/>
    <w:rsid w:val="61B148D3"/>
    <w:rsid w:val="62D06A37"/>
    <w:rsid w:val="62D07868"/>
    <w:rsid w:val="62D9CC9B"/>
    <w:rsid w:val="63A8C168"/>
    <w:rsid w:val="63EE4150"/>
    <w:rsid w:val="6404DAE1"/>
    <w:rsid w:val="653D28B2"/>
    <w:rsid w:val="67C39FF7"/>
    <w:rsid w:val="6A677737"/>
    <w:rsid w:val="6BB66A4C"/>
    <w:rsid w:val="6CEA5B39"/>
    <w:rsid w:val="6D8C4C88"/>
    <w:rsid w:val="6F13BF24"/>
    <w:rsid w:val="6F97220C"/>
    <w:rsid w:val="74FA4ECF"/>
    <w:rsid w:val="754D0C73"/>
    <w:rsid w:val="769BA65C"/>
    <w:rsid w:val="7784EC48"/>
    <w:rsid w:val="78016BAA"/>
    <w:rsid w:val="794110E4"/>
    <w:rsid w:val="7A473CBC"/>
    <w:rsid w:val="7C338928"/>
    <w:rsid w:val="7C759FDC"/>
    <w:rsid w:val="7EB351CC"/>
    <w:rsid w:val="7F0AFFFE"/>
    <w:rsid w:val="7FA3F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5B8AA"/>
  <w15:docId w15:val="{C05EA9AA-01CD-4216-85A1-6C998B0C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1B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66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9A"/>
  </w:style>
  <w:style w:type="paragraph" w:styleId="Footer">
    <w:name w:val="footer"/>
    <w:basedOn w:val="Normal"/>
    <w:link w:val="FooterChar"/>
    <w:uiPriority w:val="99"/>
    <w:unhideWhenUsed/>
    <w:rsid w:val="00B66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9A"/>
  </w:style>
  <w:style w:type="paragraph" w:styleId="ListParagraph">
    <w:name w:val="List Paragraph"/>
    <w:basedOn w:val="Normal"/>
    <w:uiPriority w:val="34"/>
    <w:qFormat/>
    <w:rsid w:val="006714FA"/>
    <w:pPr>
      <w:ind w:left="720"/>
      <w:contextualSpacing/>
    </w:pPr>
  </w:style>
  <w:style w:type="character" w:styleId="CommentReference">
    <w:name w:val="annotation reference"/>
    <w:basedOn w:val="DefaultParagraphFont"/>
    <w:uiPriority w:val="99"/>
    <w:semiHidden/>
    <w:unhideWhenUsed/>
    <w:rsid w:val="00267C1B"/>
    <w:rPr>
      <w:sz w:val="16"/>
      <w:szCs w:val="16"/>
    </w:rPr>
  </w:style>
  <w:style w:type="paragraph" w:styleId="CommentText">
    <w:name w:val="annotation text"/>
    <w:basedOn w:val="Normal"/>
    <w:link w:val="CommentTextChar"/>
    <w:uiPriority w:val="99"/>
    <w:unhideWhenUsed/>
    <w:rsid w:val="00267C1B"/>
    <w:pPr>
      <w:spacing w:line="240" w:lineRule="auto"/>
    </w:pPr>
    <w:rPr>
      <w:sz w:val="20"/>
      <w:szCs w:val="20"/>
    </w:rPr>
  </w:style>
  <w:style w:type="character" w:customStyle="1" w:styleId="CommentTextChar">
    <w:name w:val="Comment Text Char"/>
    <w:basedOn w:val="DefaultParagraphFont"/>
    <w:link w:val="CommentText"/>
    <w:uiPriority w:val="99"/>
    <w:rsid w:val="00267C1B"/>
    <w:rPr>
      <w:sz w:val="20"/>
      <w:szCs w:val="20"/>
    </w:rPr>
  </w:style>
  <w:style w:type="paragraph" w:styleId="CommentSubject">
    <w:name w:val="annotation subject"/>
    <w:basedOn w:val="CommentText"/>
    <w:next w:val="CommentText"/>
    <w:link w:val="CommentSubjectChar"/>
    <w:uiPriority w:val="99"/>
    <w:semiHidden/>
    <w:unhideWhenUsed/>
    <w:rsid w:val="00267C1B"/>
    <w:rPr>
      <w:b/>
      <w:bCs/>
    </w:rPr>
  </w:style>
  <w:style w:type="character" w:customStyle="1" w:styleId="CommentSubjectChar">
    <w:name w:val="Comment Subject Char"/>
    <w:basedOn w:val="CommentTextChar"/>
    <w:link w:val="CommentSubject"/>
    <w:uiPriority w:val="99"/>
    <w:semiHidden/>
    <w:rsid w:val="00267C1B"/>
    <w:rPr>
      <w:b/>
      <w:bCs/>
      <w:sz w:val="20"/>
      <w:szCs w:val="20"/>
    </w:rPr>
  </w:style>
  <w:style w:type="paragraph" w:styleId="Revision">
    <w:name w:val="Revision"/>
    <w:hidden/>
    <w:uiPriority w:val="99"/>
    <w:semiHidden/>
    <w:rsid w:val="008D2C25"/>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eGrid">
    <w:name w:val="Table Grid"/>
    <w:basedOn w:val="TableNormal"/>
    <w:uiPriority w:val="39"/>
    <w:rsid w:val="00AA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F43"/>
    <w:rPr>
      <w:color w:val="0563C1" w:themeColor="hyperlink"/>
      <w:u w:val="single"/>
    </w:rPr>
  </w:style>
  <w:style w:type="character" w:styleId="UnresolvedMention">
    <w:name w:val="Unresolved Mention"/>
    <w:basedOn w:val="DefaultParagraphFont"/>
    <w:uiPriority w:val="99"/>
    <w:semiHidden/>
    <w:unhideWhenUsed/>
    <w:rsid w:val="0019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9633">
      <w:bodyDiv w:val="1"/>
      <w:marLeft w:val="0"/>
      <w:marRight w:val="0"/>
      <w:marTop w:val="0"/>
      <w:marBottom w:val="0"/>
      <w:divBdr>
        <w:top w:val="none" w:sz="0" w:space="0" w:color="auto"/>
        <w:left w:val="none" w:sz="0" w:space="0" w:color="auto"/>
        <w:bottom w:val="none" w:sz="0" w:space="0" w:color="auto"/>
        <w:right w:val="none" w:sz="0" w:space="0" w:color="auto"/>
      </w:divBdr>
    </w:div>
    <w:div w:id="414859330">
      <w:bodyDiv w:val="1"/>
      <w:marLeft w:val="0"/>
      <w:marRight w:val="0"/>
      <w:marTop w:val="0"/>
      <w:marBottom w:val="0"/>
      <w:divBdr>
        <w:top w:val="none" w:sz="0" w:space="0" w:color="auto"/>
        <w:left w:val="none" w:sz="0" w:space="0" w:color="auto"/>
        <w:bottom w:val="none" w:sz="0" w:space="0" w:color="auto"/>
        <w:right w:val="none" w:sz="0" w:space="0" w:color="auto"/>
      </w:divBdr>
    </w:div>
    <w:div w:id="712585414">
      <w:bodyDiv w:val="1"/>
      <w:marLeft w:val="0"/>
      <w:marRight w:val="0"/>
      <w:marTop w:val="0"/>
      <w:marBottom w:val="0"/>
      <w:divBdr>
        <w:top w:val="none" w:sz="0" w:space="0" w:color="auto"/>
        <w:left w:val="none" w:sz="0" w:space="0" w:color="auto"/>
        <w:bottom w:val="none" w:sz="0" w:space="0" w:color="auto"/>
        <w:right w:val="none" w:sz="0" w:space="0" w:color="auto"/>
      </w:divBdr>
    </w:div>
    <w:div w:id="719015477">
      <w:bodyDiv w:val="1"/>
      <w:marLeft w:val="0"/>
      <w:marRight w:val="0"/>
      <w:marTop w:val="0"/>
      <w:marBottom w:val="0"/>
      <w:divBdr>
        <w:top w:val="none" w:sz="0" w:space="0" w:color="auto"/>
        <w:left w:val="none" w:sz="0" w:space="0" w:color="auto"/>
        <w:bottom w:val="none" w:sz="0" w:space="0" w:color="auto"/>
        <w:right w:val="none" w:sz="0" w:space="0" w:color="auto"/>
      </w:divBdr>
    </w:div>
    <w:div w:id="842204836">
      <w:bodyDiv w:val="1"/>
      <w:marLeft w:val="0"/>
      <w:marRight w:val="0"/>
      <w:marTop w:val="0"/>
      <w:marBottom w:val="0"/>
      <w:divBdr>
        <w:top w:val="none" w:sz="0" w:space="0" w:color="auto"/>
        <w:left w:val="none" w:sz="0" w:space="0" w:color="auto"/>
        <w:bottom w:val="none" w:sz="0" w:space="0" w:color="auto"/>
        <w:right w:val="none" w:sz="0" w:space="0" w:color="auto"/>
      </w:divBdr>
    </w:div>
    <w:div w:id="859972754">
      <w:bodyDiv w:val="1"/>
      <w:marLeft w:val="0"/>
      <w:marRight w:val="0"/>
      <w:marTop w:val="0"/>
      <w:marBottom w:val="0"/>
      <w:divBdr>
        <w:top w:val="none" w:sz="0" w:space="0" w:color="auto"/>
        <w:left w:val="none" w:sz="0" w:space="0" w:color="auto"/>
        <w:bottom w:val="none" w:sz="0" w:space="0" w:color="auto"/>
        <w:right w:val="none" w:sz="0" w:space="0" w:color="auto"/>
      </w:divBdr>
    </w:div>
    <w:div w:id="945960590">
      <w:bodyDiv w:val="1"/>
      <w:marLeft w:val="0"/>
      <w:marRight w:val="0"/>
      <w:marTop w:val="0"/>
      <w:marBottom w:val="0"/>
      <w:divBdr>
        <w:top w:val="none" w:sz="0" w:space="0" w:color="auto"/>
        <w:left w:val="none" w:sz="0" w:space="0" w:color="auto"/>
        <w:bottom w:val="none" w:sz="0" w:space="0" w:color="auto"/>
        <w:right w:val="none" w:sz="0" w:space="0" w:color="auto"/>
      </w:divBdr>
    </w:div>
    <w:div w:id="1001276800">
      <w:bodyDiv w:val="1"/>
      <w:marLeft w:val="0"/>
      <w:marRight w:val="0"/>
      <w:marTop w:val="0"/>
      <w:marBottom w:val="0"/>
      <w:divBdr>
        <w:top w:val="none" w:sz="0" w:space="0" w:color="auto"/>
        <w:left w:val="none" w:sz="0" w:space="0" w:color="auto"/>
        <w:bottom w:val="none" w:sz="0" w:space="0" w:color="auto"/>
        <w:right w:val="none" w:sz="0" w:space="0" w:color="auto"/>
      </w:divBdr>
    </w:div>
    <w:div w:id="1005479639">
      <w:bodyDiv w:val="1"/>
      <w:marLeft w:val="0"/>
      <w:marRight w:val="0"/>
      <w:marTop w:val="0"/>
      <w:marBottom w:val="0"/>
      <w:divBdr>
        <w:top w:val="none" w:sz="0" w:space="0" w:color="auto"/>
        <w:left w:val="none" w:sz="0" w:space="0" w:color="auto"/>
        <w:bottom w:val="none" w:sz="0" w:space="0" w:color="auto"/>
        <w:right w:val="none" w:sz="0" w:space="0" w:color="auto"/>
      </w:divBdr>
    </w:div>
    <w:div w:id="1225876143">
      <w:bodyDiv w:val="1"/>
      <w:marLeft w:val="0"/>
      <w:marRight w:val="0"/>
      <w:marTop w:val="0"/>
      <w:marBottom w:val="0"/>
      <w:divBdr>
        <w:top w:val="none" w:sz="0" w:space="0" w:color="auto"/>
        <w:left w:val="none" w:sz="0" w:space="0" w:color="auto"/>
        <w:bottom w:val="none" w:sz="0" w:space="0" w:color="auto"/>
        <w:right w:val="none" w:sz="0" w:space="0" w:color="auto"/>
      </w:divBdr>
    </w:div>
    <w:div w:id="1253971008">
      <w:bodyDiv w:val="1"/>
      <w:marLeft w:val="0"/>
      <w:marRight w:val="0"/>
      <w:marTop w:val="0"/>
      <w:marBottom w:val="0"/>
      <w:divBdr>
        <w:top w:val="none" w:sz="0" w:space="0" w:color="auto"/>
        <w:left w:val="none" w:sz="0" w:space="0" w:color="auto"/>
        <w:bottom w:val="none" w:sz="0" w:space="0" w:color="auto"/>
        <w:right w:val="none" w:sz="0" w:space="0" w:color="auto"/>
      </w:divBdr>
    </w:div>
    <w:div w:id="1302922863">
      <w:bodyDiv w:val="1"/>
      <w:marLeft w:val="0"/>
      <w:marRight w:val="0"/>
      <w:marTop w:val="0"/>
      <w:marBottom w:val="0"/>
      <w:divBdr>
        <w:top w:val="none" w:sz="0" w:space="0" w:color="auto"/>
        <w:left w:val="none" w:sz="0" w:space="0" w:color="auto"/>
        <w:bottom w:val="none" w:sz="0" w:space="0" w:color="auto"/>
        <w:right w:val="none" w:sz="0" w:space="0" w:color="auto"/>
      </w:divBdr>
    </w:div>
    <w:div w:id="1464689444">
      <w:bodyDiv w:val="1"/>
      <w:marLeft w:val="0"/>
      <w:marRight w:val="0"/>
      <w:marTop w:val="0"/>
      <w:marBottom w:val="0"/>
      <w:divBdr>
        <w:top w:val="none" w:sz="0" w:space="0" w:color="auto"/>
        <w:left w:val="none" w:sz="0" w:space="0" w:color="auto"/>
        <w:bottom w:val="none" w:sz="0" w:space="0" w:color="auto"/>
        <w:right w:val="none" w:sz="0" w:space="0" w:color="auto"/>
      </w:divBdr>
    </w:div>
    <w:div w:id="1506625683">
      <w:bodyDiv w:val="1"/>
      <w:marLeft w:val="0"/>
      <w:marRight w:val="0"/>
      <w:marTop w:val="0"/>
      <w:marBottom w:val="0"/>
      <w:divBdr>
        <w:top w:val="none" w:sz="0" w:space="0" w:color="auto"/>
        <w:left w:val="none" w:sz="0" w:space="0" w:color="auto"/>
        <w:bottom w:val="none" w:sz="0" w:space="0" w:color="auto"/>
        <w:right w:val="none" w:sz="0" w:space="0" w:color="auto"/>
      </w:divBdr>
    </w:div>
    <w:div w:id="1854565447">
      <w:bodyDiv w:val="1"/>
      <w:marLeft w:val="0"/>
      <w:marRight w:val="0"/>
      <w:marTop w:val="0"/>
      <w:marBottom w:val="0"/>
      <w:divBdr>
        <w:top w:val="none" w:sz="0" w:space="0" w:color="auto"/>
        <w:left w:val="none" w:sz="0" w:space="0" w:color="auto"/>
        <w:bottom w:val="none" w:sz="0" w:space="0" w:color="auto"/>
        <w:right w:val="none" w:sz="0" w:space="0" w:color="auto"/>
      </w:divBdr>
    </w:div>
    <w:div w:id="202690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ncmn.org/bylaw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ncmn.org/byla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71C0DD0FBD344A36562B74FDD00A2" ma:contentTypeVersion="13" ma:contentTypeDescription="Create a new document." ma:contentTypeScope="" ma:versionID="acb2684f3ad62983232bce0cc927fb7f">
  <xsd:schema xmlns:xsd="http://www.w3.org/2001/XMLSchema" xmlns:xs="http://www.w3.org/2001/XMLSchema" xmlns:p="http://schemas.microsoft.com/office/2006/metadata/properties" xmlns:ns2="f66e5fa2-dfe8-4f30-9fba-36ddbb4be17c" xmlns:ns3="673e070c-3b5a-4343-92e2-3434ccb021d0" targetNamespace="http://schemas.microsoft.com/office/2006/metadata/properties" ma:root="true" ma:fieldsID="cc006109bc1575459cfa9f3d6be21b7f" ns2:_="" ns3:_="">
    <xsd:import namespace="f66e5fa2-dfe8-4f30-9fba-36ddbb4be17c"/>
    <xsd:import namespace="673e070c-3b5a-4343-92e2-3434ccb02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5fa2-dfe8-4f30-9fba-36ddbb4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f3f5ed-601b-4570-bda8-6fc4f438d7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e070c-3b5a-4343-92e2-3434ccb02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631c78-66f7-4f73-b2e4-18ad77627583}" ma:internalName="TaxCatchAll" ma:showField="CatchAllData" ma:web="673e070c-3b5a-4343-92e2-3434ccb02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6e5fa2-dfe8-4f30-9fba-36ddbb4be17c">
      <Terms xmlns="http://schemas.microsoft.com/office/infopath/2007/PartnerControls"/>
    </lcf76f155ced4ddcb4097134ff3c332f>
    <TaxCatchAll xmlns="673e070c-3b5a-4343-92e2-3434ccb021d0" xsi:nil="true"/>
  </documentManagement>
</p:properties>
</file>

<file path=customXml/itemProps1.xml><?xml version="1.0" encoding="utf-8"?>
<ds:datastoreItem xmlns:ds="http://schemas.openxmlformats.org/officeDocument/2006/customXml" ds:itemID="{404F433F-188C-446D-82A5-00F7B8035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5fa2-dfe8-4f30-9fba-36ddbb4be17c"/>
    <ds:schemaRef ds:uri="673e070c-3b5a-4343-92e2-3434ccb02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B8F25-B818-4354-8C7D-765A6AAA5146}">
  <ds:schemaRefs>
    <ds:schemaRef ds:uri="http://schemas.microsoft.com/sharepoint/v3/contenttype/forms"/>
  </ds:schemaRefs>
</ds:datastoreItem>
</file>

<file path=customXml/itemProps3.xml><?xml version="1.0" encoding="utf-8"?>
<ds:datastoreItem xmlns:ds="http://schemas.openxmlformats.org/officeDocument/2006/customXml" ds:itemID="{7E617DC5-D218-4169-A2E9-C71C03161B9E}">
  <ds:schemaRefs>
    <ds:schemaRef ds:uri="http://schemas.microsoft.com/office/2006/metadata/properties"/>
    <ds:schemaRef ds:uri="http://schemas.microsoft.com/office/infopath/2007/PartnerControls"/>
    <ds:schemaRef ds:uri="f66e5fa2-dfe8-4f30-9fba-36ddbb4be17c"/>
    <ds:schemaRef ds:uri="673e070c-3b5a-4343-92e2-3434ccb021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Links>
    <vt:vector size="48" baseType="variant">
      <vt:variant>
        <vt:i4>4849678</vt:i4>
      </vt:variant>
      <vt:variant>
        <vt:i4>6</vt:i4>
      </vt:variant>
      <vt:variant>
        <vt:i4>0</vt:i4>
      </vt:variant>
      <vt:variant>
        <vt:i4>5</vt:i4>
      </vt:variant>
      <vt:variant>
        <vt:lpwstr>https://www.mncmn.org/assets/pdf/MNCMN_BoardPositionDescriptions_2025</vt:lpwstr>
      </vt:variant>
      <vt:variant>
        <vt:lpwstr/>
      </vt:variant>
      <vt:variant>
        <vt:i4>3801144</vt:i4>
      </vt:variant>
      <vt:variant>
        <vt:i4>3</vt:i4>
      </vt:variant>
      <vt:variant>
        <vt:i4>0</vt:i4>
      </vt:variant>
      <vt:variant>
        <vt:i4>5</vt:i4>
      </vt:variant>
      <vt:variant>
        <vt:lpwstr>http://www.mncmn.org/bylaws</vt:lpwstr>
      </vt:variant>
      <vt:variant>
        <vt:lpwstr/>
      </vt:variant>
      <vt:variant>
        <vt:i4>3801144</vt:i4>
      </vt:variant>
      <vt:variant>
        <vt:i4>0</vt:i4>
      </vt:variant>
      <vt:variant>
        <vt:i4>0</vt:i4>
      </vt:variant>
      <vt:variant>
        <vt:i4>5</vt:i4>
      </vt:variant>
      <vt:variant>
        <vt:lpwstr>http://www.mncmn.org/bylaws</vt:lpwstr>
      </vt:variant>
      <vt:variant>
        <vt:lpwstr/>
      </vt:variant>
      <vt:variant>
        <vt:i4>1704039</vt:i4>
      </vt:variant>
      <vt:variant>
        <vt:i4>12</vt:i4>
      </vt:variant>
      <vt:variant>
        <vt:i4>0</vt:i4>
      </vt:variant>
      <vt:variant>
        <vt:i4>5</vt:i4>
      </vt:variant>
      <vt:variant>
        <vt:lpwstr>mailto:jie.he@mncmn.org</vt:lpwstr>
      </vt:variant>
      <vt:variant>
        <vt:lpwstr/>
      </vt:variant>
      <vt:variant>
        <vt:i4>7864324</vt:i4>
      </vt:variant>
      <vt:variant>
        <vt:i4>9</vt:i4>
      </vt:variant>
      <vt:variant>
        <vt:i4>0</vt:i4>
      </vt:variant>
      <vt:variant>
        <vt:i4>5</vt:i4>
      </vt:variant>
      <vt:variant>
        <vt:lpwstr>mailto:tonia.whitney@mncmn.org</vt:lpwstr>
      </vt:variant>
      <vt:variant>
        <vt:lpwstr/>
      </vt:variant>
      <vt:variant>
        <vt:i4>1704039</vt:i4>
      </vt:variant>
      <vt:variant>
        <vt:i4>6</vt:i4>
      </vt:variant>
      <vt:variant>
        <vt:i4>0</vt:i4>
      </vt:variant>
      <vt:variant>
        <vt:i4>5</vt:i4>
      </vt:variant>
      <vt:variant>
        <vt:lpwstr>mailto:jie.he@mncmn.org</vt:lpwstr>
      </vt:variant>
      <vt:variant>
        <vt:lpwstr/>
      </vt:variant>
      <vt:variant>
        <vt:i4>7864324</vt:i4>
      </vt:variant>
      <vt:variant>
        <vt:i4>3</vt:i4>
      </vt:variant>
      <vt:variant>
        <vt:i4>0</vt:i4>
      </vt:variant>
      <vt:variant>
        <vt:i4>5</vt:i4>
      </vt:variant>
      <vt:variant>
        <vt:lpwstr>mailto:tonia.whitney@mncmn.org</vt:lpwstr>
      </vt:variant>
      <vt:variant>
        <vt:lpwstr/>
      </vt:variant>
      <vt:variant>
        <vt:i4>7864324</vt:i4>
      </vt:variant>
      <vt:variant>
        <vt:i4>0</vt:i4>
      </vt:variant>
      <vt:variant>
        <vt:i4>0</vt:i4>
      </vt:variant>
      <vt:variant>
        <vt:i4>5</vt:i4>
      </vt:variant>
      <vt:variant>
        <vt:lpwstr>mailto:tonia.whitney@mncmn.org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DesMarais-Lanz</dc:creator>
  <cp:keywords/>
  <cp:lastModifiedBy>Tonia Whitney</cp:lastModifiedBy>
  <cp:revision>2</cp:revision>
  <cp:lastPrinted>2025-10-29T23:54:00Z</cp:lastPrinted>
  <dcterms:created xsi:type="dcterms:W3CDTF">2026-06-10T01:09:00Z</dcterms:created>
  <dcterms:modified xsi:type="dcterms:W3CDTF">2026-06-10T01:09:00Z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0x010100D2F71C0DD0FBD344A36562B74FDD00A2</vt:lpwstr>
  </property>
  <property fmtid="{D5CDD505-2E9C-101B-9397-08002B2CF9AE}" pid="3" name="AuthorIds_UIVersion_3584">
    <vt:lpwstr>15</vt:lpwstr>
  </property>
  <property fmtid="{D5CDD505-2E9C-101B-9397-08002B2CF9AE}" pid="4" name="AuthorIds_UIVersion_4096">
    <vt:lpwstr>15</vt:lpwstr>
  </property>
  <property fmtid="{D5CDD505-2E9C-101B-9397-08002B2CF9AE}" pid="5" name="MediaServiceImageTags">
    <vt:lpwstr/>
  </property>
</Properties>
</file>