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E4CB8" w14:textId="77777777" w:rsidR="00B1209B" w:rsidRDefault="00000000">
      <w:pPr>
        <w:pStyle w:val="Heading1"/>
        <w:ind w:left="1" w:hanging="3"/>
        <w:jc w:val="center"/>
      </w:pPr>
      <w:r>
        <w:t>GUIDELINES FOR UCOWF SPONSORSHIP OPPORTUNITIES</w:t>
      </w:r>
    </w:p>
    <w:p w14:paraId="3A5E4CB9" w14:textId="77777777" w:rsidR="00B1209B" w:rsidRDefault="00B1209B">
      <w:pPr>
        <w:ind w:left="1" w:hanging="3"/>
        <w:rPr>
          <w:sz w:val="28"/>
          <w:szCs w:val="28"/>
        </w:rPr>
      </w:pPr>
    </w:p>
    <w:p w14:paraId="3A5E4CBA" w14:textId="77777777" w:rsidR="00B1209B" w:rsidRDefault="00B1209B">
      <w:pPr>
        <w:ind w:left="0" w:hanging="2"/>
      </w:pPr>
    </w:p>
    <w:p w14:paraId="3A5E4CBB" w14:textId="77777777" w:rsidR="00B1209B" w:rsidRDefault="00000000">
      <w:pPr>
        <w:ind w:left="0" w:hanging="2"/>
      </w:pPr>
      <w:r>
        <w:rPr>
          <w:b/>
          <w:u w:val="single"/>
        </w:rPr>
        <w:t>CONFERENCE SPONSORSHIPS</w:t>
      </w:r>
      <w:r>
        <w:t>:</w:t>
      </w:r>
    </w:p>
    <w:p w14:paraId="3A5E4CBC" w14:textId="77777777" w:rsidR="00B1209B" w:rsidRDefault="00B1209B">
      <w:pPr>
        <w:ind w:left="0" w:hanging="2"/>
      </w:pPr>
    </w:p>
    <w:p w14:paraId="3A5E4CBD" w14:textId="6B246737" w:rsidR="00B1209B" w:rsidRDefault="00000000">
      <w:pPr>
        <w:ind w:left="0" w:hanging="2"/>
      </w:pPr>
      <w:r>
        <w:t xml:space="preserve">Conference Sponsorships are to encourage, promote and assist members financially who wish to obtain further education and training to enhance their knowledge and skills as an investigator or as a supervisor by attending the </w:t>
      </w:r>
      <w:r w:rsidR="00383EB1">
        <w:t>National</w:t>
      </w:r>
      <w:r>
        <w:t xml:space="preserve"> Training Conference. </w:t>
      </w:r>
    </w:p>
    <w:p w14:paraId="3A5E4CBE" w14:textId="77777777" w:rsidR="00B1209B" w:rsidRDefault="00B1209B">
      <w:pPr>
        <w:ind w:left="0" w:hanging="2"/>
      </w:pPr>
    </w:p>
    <w:p w14:paraId="3A5E4CBF" w14:textId="36132B93" w:rsidR="00B1209B" w:rsidRDefault="00000000">
      <w:pPr>
        <w:ind w:left="0" w:hanging="2"/>
      </w:pPr>
      <w:r>
        <w:t xml:space="preserve">UCOWF will waive the Conference Registration fee and pay up to $500 each for up to ten (10) individuals to attend the United Council on Welfare Fraud’s </w:t>
      </w:r>
      <w:r w:rsidR="00383EB1">
        <w:t>national</w:t>
      </w:r>
      <w:r>
        <w:t xml:space="preserve"> training conference. ($5,000)</w:t>
      </w:r>
    </w:p>
    <w:p w14:paraId="3A5E4CC0" w14:textId="77777777" w:rsidR="00B1209B" w:rsidRDefault="00B1209B">
      <w:pPr>
        <w:ind w:left="0" w:hanging="2"/>
      </w:pPr>
    </w:p>
    <w:p w14:paraId="3A5E4CC1" w14:textId="77777777" w:rsidR="00B1209B" w:rsidRDefault="00000000">
      <w:pPr>
        <w:ind w:left="0" w:hanging="2"/>
      </w:pPr>
      <w:r>
        <w:t xml:space="preserve">To be considered for this sponsorship applicants must </w:t>
      </w:r>
      <w:r>
        <w:rPr>
          <w:color w:val="222222"/>
          <w:highlight w:val="white"/>
        </w:rPr>
        <w:t xml:space="preserve">be working in their job/field for at least 2 years. </w:t>
      </w:r>
      <w:r>
        <w:t xml:space="preserve">Applications should be submitted along with an essay of 200 words or </w:t>
      </w:r>
      <w:proofErr w:type="gramStart"/>
      <w:r>
        <w:t>less</w:t>
      </w:r>
      <w:proofErr w:type="gramEnd"/>
      <w:r>
        <w:t xml:space="preserve"> what their job duties are and why the applicant feels they deserve this sponsorship, no later than February 1, for the board’s consideration at the Mid-Year Board Meeting.</w:t>
      </w:r>
    </w:p>
    <w:p w14:paraId="3A5E4CC2" w14:textId="77777777" w:rsidR="00B1209B" w:rsidRDefault="00B1209B">
      <w:pPr>
        <w:ind w:left="0" w:hanging="2"/>
      </w:pPr>
    </w:p>
    <w:p w14:paraId="65D8040F" w14:textId="77777777" w:rsidR="00516405" w:rsidRDefault="00000000" w:rsidP="00516405">
      <w:pPr>
        <w:ind w:left="0" w:hanging="2"/>
      </w:pPr>
      <w:r>
        <w:t xml:space="preserve">Applicants are eligible to receive </w:t>
      </w:r>
      <w:proofErr w:type="gramStart"/>
      <w:r>
        <w:t>the sponsorship</w:t>
      </w:r>
      <w:proofErr w:type="gramEnd"/>
      <w:r>
        <w:t xml:space="preserve"> only once.  </w:t>
      </w:r>
      <w:r w:rsidR="00516405">
        <w:t>The applicant must be a UCOWF</w:t>
      </w:r>
    </w:p>
    <w:p w14:paraId="2B209C33" w14:textId="77777777" w:rsidR="00516405" w:rsidRDefault="00516405" w:rsidP="00516405">
      <w:pPr>
        <w:ind w:left="0" w:hanging="2"/>
      </w:pPr>
      <w:proofErr w:type="gramStart"/>
      <w:r>
        <w:t>member</w:t>
      </w:r>
      <w:proofErr w:type="gramEnd"/>
      <w:r>
        <w:t xml:space="preserve"> and Active Board Members or Vendors are ineligible. In addition, to qualify, the</w:t>
      </w:r>
    </w:p>
    <w:p w14:paraId="3A5E4CC3" w14:textId="699355FB" w:rsidR="00B1209B" w:rsidRDefault="00516405" w:rsidP="00516405">
      <w:pPr>
        <w:ind w:left="0" w:hanging="2"/>
      </w:pPr>
      <w:r>
        <w:t>member must have been in the welfare fraud field for at least 2 years to be considered.</w:t>
      </w:r>
      <w:r>
        <w:t xml:space="preserve">  </w:t>
      </w:r>
    </w:p>
    <w:p w14:paraId="3A5E4CC4" w14:textId="77777777" w:rsidR="00B1209B" w:rsidRDefault="00B1209B">
      <w:pPr>
        <w:ind w:left="0" w:hanging="2"/>
      </w:pPr>
    </w:p>
    <w:p w14:paraId="445C89AE" w14:textId="5F5D01D9" w:rsidR="00B3533F" w:rsidRDefault="00B3533F" w:rsidP="00B3533F">
      <w:pPr>
        <w:ind w:left="0" w:hanging="2"/>
      </w:pPr>
      <w:r>
        <w:t>UCOWF Business Manager will forward all applications to the Awards Chair(s) to</w:t>
      </w:r>
    </w:p>
    <w:p w14:paraId="2D1AC05D" w14:textId="7A1B49CE" w:rsidR="00B3533F" w:rsidRDefault="00B3533F" w:rsidP="00B3533F">
      <w:pPr>
        <w:ind w:left="0" w:hanging="2"/>
      </w:pPr>
      <w:r>
        <w:t>review with Awards</w:t>
      </w:r>
      <w:r>
        <w:t xml:space="preserve"> </w:t>
      </w:r>
      <w:r>
        <w:t>Committee members. The Awards Committee</w:t>
      </w:r>
    </w:p>
    <w:p w14:paraId="765275B1" w14:textId="77777777" w:rsidR="00B3533F" w:rsidRDefault="00B3533F" w:rsidP="00B3533F">
      <w:pPr>
        <w:ind w:left="0" w:hanging="2"/>
      </w:pPr>
      <w:r>
        <w:t>shall work with the Finance Committee to determine the number of Sponsorships to be awarded</w:t>
      </w:r>
    </w:p>
    <w:p w14:paraId="5479F332" w14:textId="77777777" w:rsidR="00B3533F" w:rsidRDefault="00B3533F" w:rsidP="00B3533F">
      <w:pPr>
        <w:ind w:left="0" w:hanging="2"/>
      </w:pPr>
      <w:r>
        <w:t>each year. A report shall be made to the board at the Mid-Year board meeting on the number of</w:t>
      </w:r>
    </w:p>
    <w:p w14:paraId="3A5E4CC6" w14:textId="6573B495" w:rsidR="00B1209B" w:rsidRDefault="00B3533F" w:rsidP="00B3533F">
      <w:pPr>
        <w:ind w:left="0" w:hanging="2"/>
      </w:pPr>
      <w:r>
        <w:t>Sponsorships that will be awarded.</w:t>
      </w:r>
    </w:p>
    <w:p w14:paraId="41587A54" w14:textId="77777777" w:rsidR="00B3533F" w:rsidRDefault="00B3533F" w:rsidP="00B3533F">
      <w:pPr>
        <w:ind w:left="0" w:hanging="2"/>
      </w:pPr>
    </w:p>
    <w:p w14:paraId="13BDAA63" w14:textId="77777777" w:rsidR="00C54CD5" w:rsidRDefault="00C54CD5" w:rsidP="00C54CD5">
      <w:pPr>
        <w:ind w:left="0" w:hanging="2"/>
      </w:pPr>
      <w:r>
        <w:t>Should the number of applicants exceed the number of Sponsorships to be awarded, the</w:t>
      </w:r>
    </w:p>
    <w:p w14:paraId="6E3E5BFF" w14:textId="4D26D991" w:rsidR="00C54CD5" w:rsidRDefault="00C54CD5" w:rsidP="00C54CD5">
      <w:pPr>
        <w:ind w:left="0" w:hanging="2"/>
      </w:pPr>
      <w:r>
        <w:t>Awards Chair(s) shall select a sub-committee comprised of 3-5 members of the</w:t>
      </w:r>
    </w:p>
    <w:p w14:paraId="695C4324" w14:textId="77777777" w:rsidR="00C54CD5" w:rsidRDefault="00C54CD5" w:rsidP="00C54CD5">
      <w:pPr>
        <w:ind w:left="0" w:hanging="2"/>
      </w:pPr>
      <w:r>
        <w:t>Membership Committee to determine the Sponsorship winners and 3 alternates. The alternates</w:t>
      </w:r>
    </w:p>
    <w:p w14:paraId="13889F83" w14:textId="77777777" w:rsidR="00C54CD5" w:rsidRDefault="00C54CD5" w:rsidP="00C54CD5">
      <w:pPr>
        <w:ind w:left="0" w:hanging="2"/>
      </w:pPr>
      <w:r>
        <w:t>will remain on the list up to 30 days prior to the conference. Thirty days prior to the conference</w:t>
      </w:r>
    </w:p>
    <w:p w14:paraId="7B5C197C" w14:textId="77777777" w:rsidR="00C54CD5" w:rsidRDefault="00C54CD5" w:rsidP="00C54CD5">
      <w:pPr>
        <w:ind w:left="0" w:hanging="2"/>
      </w:pPr>
      <w:proofErr w:type="gramStart"/>
      <w:r>
        <w:t>it</w:t>
      </w:r>
      <w:proofErr w:type="gramEnd"/>
      <w:r>
        <w:t xml:space="preserve"> is recommended that all sponsorships be suspended. In case a Sponsorship winner should be</w:t>
      </w:r>
    </w:p>
    <w:p w14:paraId="3A5E4CC8" w14:textId="174AB365" w:rsidR="00B1209B" w:rsidRDefault="00C54CD5" w:rsidP="00C54CD5">
      <w:pPr>
        <w:ind w:left="0" w:hanging="2"/>
      </w:pPr>
      <w:r>
        <w:t>unable to attend, they will be replaced by one of the selected alternates.</w:t>
      </w:r>
    </w:p>
    <w:p w14:paraId="22682B3E" w14:textId="77777777" w:rsidR="003911D1" w:rsidRDefault="003911D1" w:rsidP="00C54CD5">
      <w:pPr>
        <w:ind w:left="0" w:hanging="2"/>
      </w:pPr>
    </w:p>
    <w:p w14:paraId="3A5E4CC9" w14:textId="3F17F687" w:rsidR="00B1209B" w:rsidRDefault="00000000">
      <w:pPr>
        <w:ind w:left="0" w:hanging="2"/>
      </w:pPr>
      <w:r>
        <w:t xml:space="preserve">Should there be fewer applicants than the number of Sponsorships that the Finance Committee has agreed to fund, the </w:t>
      </w:r>
      <w:r w:rsidR="003911D1">
        <w:t xml:space="preserve">Awards </w:t>
      </w:r>
      <w:r>
        <w:t>Committee Chair</w:t>
      </w:r>
      <w:r w:rsidR="003911D1">
        <w:t>(s)</w:t>
      </w:r>
      <w:r>
        <w:t xml:space="preserve"> would need to notify the Finance Committee Chair and together the two Committees would need to make the decision on whether to award a Sponsorship to an individual that applies after the deadline.</w:t>
      </w:r>
    </w:p>
    <w:p w14:paraId="3A5E4CCA" w14:textId="77777777" w:rsidR="00B1209B" w:rsidRDefault="00B1209B">
      <w:pPr>
        <w:ind w:left="0" w:hanging="2"/>
      </w:pPr>
    </w:p>
    <w:p w14:paraId="3A5E4CCB" w14:textId="0A5017D5" w:rsidR="00B1209B" w:rsidRDefault="003911D1">
      <w:pPr>
        <w:ind w:left="0" w:hanging="2"/>
      </w:pPr>
      <w:r>
        <w:t>Awards</w:t>
      </w:r>
      <w:r w:rsidR="00000000">
        <w:t xml:space="preserve"> Chair</w:t>
      </w:r>
      <w:r w:rsidR="00C37D6F">
        <w:t>(s)</w:t>
      </w:r>
      <w:r w:rsidR="00000000">
        <w:t xml:space="preserve"> shall notify each Sponsorship winner no later than April 1.  </w:t>
      </w:r>
    </w:p>
    <w:p w14:paraId="3A5E4CCC" w14:textId="77777777" w:rsidR="00B1209B" w:rsidRDefault="00B1209B">
      <w:pPr>
        <w:ind w:left="0" w:hanging="2"/>
      </w:pPr>
    </w:p>
    <w:sectPr w:rsidR="00B1209B"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9B"/>
    <w:rsid w:val="00383EB1"/>
    <w:rsid w:val="003911D1"/>
    <w:rsid w:val="00516405"/>
    <w:rsid w:val="008706F7"/>
    <w:rsid w:val="00B1209B"/>
    <w:rsid w:val="00B3533F"/>
    <w:rsid w:val="00C37D6F"/>
    <w:rsid w:val="00C54CD5"/>
    <w:rsid w:val="00D71C8C"/>
    <w:rsid w:val="00F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4CB8"/>
  <w15:docId w15:val="{D9C56FF5-FC5B-4F82-9EA8-BDF139E9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e7wVWncNbyIMoje0jVr36JkoFw==">CgMxLjA4AHIhMTJ0dHNXZHBEQmRsUUV4Y2dRQWI1blVDYjJaUjBla0sw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VA. DEPT. OF SOCIAL SERVICES</dc:creator>
  <cp:lastModifiedBy>Laura Lindsey</cp:lastModifiedBy>
  <cp:revision>9</cp:revision>
  <dcterms:created xsi:type="dcterms:W3CDTF">2014-03-20T15:57:00Z</dcterms:created>
  <dcterms:modified xsi:type="dcterms:W3CDTF">2024-08-11T16:16:00Z</dcterms:modified>
</cp:coreProperties>
</file>