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ED50" w14:textId="6A24A11D" w:rsidR="00922821" w:rsidRPr="00076583" w:rsidRDefault="009060B5">
      <w:pPr>
        <w:pStyle w:val="Heading1"/>
        <w:jc w:val="center"/>
        <w:rPr>
          <w:rFonts w:ascii="Aptos" w:hAnsi="Aptos"/>
          <w:b w:val="0"/>
          <w:bCs w:val="0"/>
          <w:color w:val="000000" w:themeColor="text1"/>
          <w:sz w:val="22"/>
          <w:szCs w:val="22"/>
        </w:rPr>
      </w:pPr>
      <w:r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 xml:space="preserve">Callaway County Special Services </w:t>
      </w:r>
      <w:r w:rsidR="000C17F8"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>Educator</w:t>
      </w:r>
      <w:r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 xml:space="preserve"> Innovation </w:t>
      </w:r>
      <w:r w:rsidR="00663C5C">
        <w:rPr>
          <w:rFonts w:ascii="Aptos" w:hAnsi="Aptos"/>
          <w:b w:val="0"/>
          <w:bCs w:val="0"/>
          <w:color w:val="000000" w:themeColor="text1"/>
          <w:sz w:val="22"/>
          <w:szCs w:val="22"/>
        </w:rPr>
        <w:t>Grant</w:t>
      </w:r>
    </w:p>
    <w:p w14:paraId="7EB30447" w14:textId="1B335EED" w:rsidR="00922821" w:rsidRPr="00076583" w:rsidRDefault="009060B5">
      <w:pPr>
        <w:pStyle w:val="Heading2"/>
        <w:rPr>
          <w:rFonts w:ascii="Aptos" w:hAnsi="Aptos"/>
          <w:b w:val="0"/>
          <w:bCs w:val="0"/>
          <w:color w:val="000000" w:themeColor="text1"/>
          <w:sz w:val="22"/>
          <w:szCs w:val="22"/>
        </w:rPr>
      </w:pPr>
      <w:r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>Purpose</w:t>
      </w:r>
      <w:r w:rsidR="007F3A0B"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>:</w:t>
      </w:r>
    </w:p>
    <w:p w14:paraId="34B81F6A" w14:textId="610A1E50" w:rsidR="00922821" w:rsidRPr="00076583" w:rsidRDefault="009060B5" w:rsidP="007F3A0B">
      <w:pPr>
        <w:spacing w:after="0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 xml:space="preserve">The </w:t>
      </w:r>
      <w:r w:rsidR="00180A1B" w:rsidRPr="00076583">
        <w:rPr>
          <w:rFonts w:ascii="Aptos" w:hAnsi="Aptos"/>
          <w:color w:val="000000" w:themeColor="text1"/>
        </w:rPr>
        <w:t xml:space="preserve">Educator Innovation </w:t>
      </w:r>
      <w:r w:rsidR="00663C5C">
        <w:rPr>
          <w:rFonts w:ascii="Aptos" w:hAnsi="Aptos"/>
          <w:color w:val="000000" w:themeColor="text1"/>
        </w:rPr>
        <w:t>Grant</w:t>
      </w:r>
      <w:r w:rsidR="00180A1B" w:rsidRPr="00076583">
        <w:rPr>
          <w:rFonts w:ascii="Aptos" w:hAnsi="Aptos"/>
          <w:color w:val="000000" w:themeColor="text1"/>
        </w:rPr>
        <w:t xml:space="preserve"> </w:t>
      </w:r>
      <w:r w:rsidRPr="00076583">
        <w:rPr>
          <w:rFonts w:ascii="Aptos" w:hAnsi="Aptos"/>
          <w:color w:val="000000" w:themeColor="text1"/>
        </w:rPr>
        <w:t xml:space="preserve">is sponsored by Callaway County Special Services (CCSS). This </w:t>
      </w:r>
      <w:r w:rsidR="00F507C0">
        <w:rPr>
          <w:rFonts w:ascii="Aptos" w:hAnsi="Aptos"/>
          <w:color w:val="000000" w:themeColor="text1"/>
        </w:rPr>
        <w:t>g</w:t>
      </w:r>
      <w:r w:rsidR="00663C5C">
        <w:rPr>
          <w:rFonts w:ascii="Aptos" w:hAnsi="Aptos"/>
          <w:color w:val="000000" w:themeColor="text1"/>
        </w:rPr>
        <w:t>rant</w:t>
      </w:r>
      <w:r w:rsidRPr="00076583">
        <w:rPr>
          <w:rFonts w:ascii="Aptos" w:hAnsi="Aptos"/>
          <w:color w:val="000000" w:themeColor="text1"/>
        </w:rPr>
        <w:t xml:space="preserve"> is designed to empower teachers to develop and implement creative projects that advance inclusion for students with developmental disabilities.</w:t>
      </w:r>
      <w:r w:rsidRPr="00076583">
        <w:rPr>
          <w:rFonts w:ascii="Aptos" w:hAnsi="Aptos"/>
          <w:color w:val="000000" w:themeColor="text1"/>
        </w:rPr>
        <w:br/>
      </w:r>
      <w:r w:rsidRPr="00076583">
        <w:rPr>
          <w:rFonts w:ascii="Aptos" w:hAnsi="Aptos"/>
          <w:color w:val="000000" w:themeColor="text1"/>
        </w:rPr>
        <w:br/>
        <w:t>Successful applicants will design a project that integrates personal motivation, individualized learning, and community inclusion, helping students build practical, social, and emotional skills that promote lifelong learning and independence.</w:t>
      </w:r>
      <w:r w:rsidRPr="00076583">
        <w:rPr>
          <w:rFonts w:ascii="Aptos" w:hAnsi="Aptos"/>
          <w:color w:val="000000" w:themeColor="text1"/>
        </w:rPr>
        <w:br/>
      </w:r>
      <w:r w:rsidRPr="00076583">
        <w:rPr>
          <w:rFonts w:ascii="Aptos" w:hAnsi="Aptos"/>
          <w:color w:val="000000" w:themeColor="text1"/>
        </w:rPr>
        <w:br/>
        <w:t>Projects may include innovative classroom methods, adaptive technology, sensory-friendly learning environments, or collaborative experiences that foster peer inclusion and self-determination.</w:t>
      </w:r>
      <w:r w:rsidR="003961FB" w:rsidRPr="00076583">
        <w:rPr>
          <w:rFonts w:ascii="Aptos" w:hAnsi="Aptos"/>
          <w:color w:val="000000" w:themeColor="text1"/>
        </w:rPr>
        <w:t xml:space="preserve">  The grant is limited to $</w:t>
      </w:r>
      <w:r w:rsidR="00EF71A1" w:rsidRPr="00076583">
        <w:rPr>
          <w:rFonts w:ascii="Aptos" w:hAnsi="Aptos"/>
          <w:color w:val="000000" w:themeColor="text1"/>
        </w:rPr>
        <w:t>500 per school district in Callaway County.</w:t>
      </w:r>
    </w:p>
    <w:p w14:paraId="1699F682" w14:textId="3A6641CE" w:rsidR="00922821" w:rsidRPr="00076583" w:rsidRDefault="007F3A0B">
      <w:pPr>
        <w:pStyle w:val="Heading2"/>
        <w:rPr>
          <w:rFonts w:ascii="Aptos" w:hAnsi="Aptos"/>
          <w:b w:val="0"/>
          <w:bCs w:val="0"/>
          <w:color w:val="000000" w:themeColor="text1"/>
          <w:sz w:val="22"/>
          <w:szCs w:val="22"/>
        </w:rPr>
      </w:pPr>
      <w:r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br/>
        <w:t>Application Process:</w:t>
      </w:r>
    </w:p>
    <w:p w14:paraId="2B929A44" w14:textId="77777777" w:rsidR="00922821" w:rsidRPr="00076583" w:rsidRDefault="009060B5" w:rsidP="007F3A0B">
      <w:pPr>
        <w:spacing w:before="240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Please provide a short narrative (no more than 500 words) that includes:</w:t>
      </w:r>
    </w:p>
    <w:p w14:paraId="3234EFA8" w14:textId="6C1429ED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Applicant Information: Name, school district, school name, and grade level(s) taught.</w:t>
      </w:r>
    </w:p>
    <w:p w14:paraId="33DAC86A" w14:textId="0397AA17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Project Overview: A brief synopsis of your proposed activity, highlighting how it promotes inclusion and encourages lifelong learning.</w:t>
      </w:r>
    </w:p>
    <w:p w14:paraId="6B474FD0" w14:textId="7524934D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Learning Outcomes: Describe the skills or experiences your students will gain.</w:t>
      </w:r>
    </w:p>
    <w:p w14:paraId="29CDDF71" w14:textId="3AE6C911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Budget and Use of Funds: Outline how the grant funds will be used to achieve your project goals.</w:t>
      </w:r>
    </w:p>
    <w:p w14:paraId="5A01B5B6" w14:textId="648CE26C" w:rsidR="00922821" w:rsidRPr="00076583" w:rsidRDefault="009060B5">
      <w:pPr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 xml:space="preserve">Applications should be submitted by </w:t>
      </w:r>
      <w:r w:rsidR="003A726A">
        <w:rPr>
          <w:rFonts w:ascii="Aptos" w:hAnsi="Aptos"/>
          <w:b/>
          <w:bCs/>
          <w:color w:val="000000" w:themeColor="text1"/>
        </w:rPr>
        <w:t>July 31, 2026</w:t>
      </w:r>
      <w:r w:rsidRPr="004174AF">
        <w:rPr>
          <w:rFonts w:ascii="Aptos" w:hAnsi="Aptos"/>
          <w:color w:val="000000" w:themeColor="text1"/>
        </w:rPr>
        <w:t>,</w:t>
      </w:r>
      <w:r w:rsidRPr="000A5896">
        <w:rPr>
          <w:rFonts w:ascii="Aptos" w:hAnsi="Aptos"/>
          <w:b/>
          <w:bCs/>
          <w:color w:val="000000" w:themeColor="text1"/>
        </w:rPr>
        <w:t xml:space="preserve"> </w:t>
      </w:r>
      <w:r w:rsidRPr="00076583">
        <w:rPr>
          <w:rFonts w:ascii="Aptos" w:hAnsi="Aptos"/>
          <w:color w:val="000000" w:themeColor="text1"/>
        </w:rPr>
        <w:t>to:</w:t>
      </w:r>
      <w:r w:rsidRPr="00076583">
        <w:rPr>
          <w:rFonts w:ascii="Aptos" w:hAnsi="Aptos"/>
          <w:color w:val="000000" w:themeColor="text1"/>
        </w:rPr>
        <w:br/>
        <w:t>Callaway County Chamber of Commerce</w:t>
      </w:r>
      <w:r w:rsidRPr="00076583">
        <w:rPr>
          <w:rFonts w:ascii="Aptos" w:hAnsi="Aptos"/>
          <w:color w:val="000000" w:themeColor="text1"/>
        </w:rPr>
        <w:br/>
        <w:t>510 Market Street, Fulton, MO</w:t>
      </w:r>
      <w:r w:rsidRPr="00076583">
        <w:rPr>
          <w:rFonts w:ascii="Aptos" w:hAnsi="Aptos"/>
          <w:color w:val="000000" w:themeColor="text1"/>
        </w:rPr>
        <w:br/>
        <w:t>Hours: Monday–Friday, 8 a.m.–4 p.m.</w:t>
      </w:r>
      <w:r w:rsidRPr="00076583">
        <w:rPr>
          <w:rFonts w:ascii="Aptos" w:hAnsi="Aptos"/>
          <w:color w:val="000000" w:themeColor="text1"/>
        </w:rPr>
        <w:br/>
      </w:r>
      <w:r w:rsidRPr="00076583">
        <w:rPr>
          <w:rFonts w:ascii="Aptos" w:hAnsi="Aptos"/>
          <w:color w:val="000000" w:themeColor="text1"/>
        </w:rPr>
        <w:br/>
        <w:t xml:space="preserve">Or by email to </w:t>
      </w:r>
      <w:hyperlink r:id="rId8" w:history="1">
        <w:r w:rsidR="003A726A" w:rsidRPr="00996779">
          <w:rPr>
            <w:rStyle w:val="Hyperlink"/>
            <w:rFonts w:ascii="Aptos" w:hAnsi="Aptos"/>
          </w:rPr>
          <w:t>events@callawaychamber.net</w:t>
        </w:r>
      </w:hyperlink>
      <w:r w:rsidR="003A726A">
        <w:rPr>
          <w:rFonts w:ascii="Aptos" w:hAnsi="Aptos"/>
          <w:color w:val="000000" w:themeColor="text1"/>
        </w:rPr>
        <w:t xml:space="preserve"> </w:t>
      </w:r>
      <w:r w:rsidRPr="00076583">
        <w:rPr>
          <w:rFonts w:ascii="Aptos" w:hAnsi="Aptos"/>
          <w:color w:val="000000" w:themeColor="text1"/>
        </w:rPr>
        <w:t>.</w:t>
      </w:r>
      <w:r w:rsidRPr="00076583">
        <w:rPr>
          <w:rFonts w:ascii="Aptos" w:hAnsi="Aptos"/>
          <w:color w:val="000000" w:themeColor="text1"/>
        </w:rPr>
        <w:br/>
      </w:r>
      <w:r w:rsidRPr="00076583">
        <w:rPr>
          <w:rFonts w:ascii="Aptos" w:hAnsi="Aptos"/>
          <w:color w:val="000000" w:themeColor="text1"/>
        </w:rPr>
        <w:br/>
        <w:t>The grant recipient will be announced at the 202</w:t>
      </w:r>
      <w:r w:rsidR="00024487" w:rsidRPr="00076583">
        <w:rPr>
          <w:rFonts w:ascii="Aptos" w:hAnsi="Aptos"/>
          <w:color w:val="000000" w:themeColor="text1"/>
        </w:rPr>
        <w:t>6</w:t>
      </w:r>
      <w:r w:rsidRPr="00076583">
        <w:rPr>
          <w:rFonts w:ascii="Aptos" w:hAnsi="Aptos"/>
          <w:color w:val="000000" w:themeColor="text1"/>
        </w:rPr>
        <w:t xml:space="preserve"> Teacher’s Appreciation Breakfast on </w:t>
      </w:r>
      <w:r w:rsidR="003A726A">
        <w:rPr>
          <w:rFonts w:ascii="Aptos" w:hAnsi="Aptos"/>
          <w:b/>
          <w:bCs/>
          <w:color w:val="000000" w:themeColor="text1"/>
        </w:rPr>
        <w:t>Thursday, August 13</w:t>
      </w:r>
      <w:r w:rsidR="003A726A" w:rsidRPr="003A726A">
        <w:rPr>
          <w:rFonts w:ascii="Aptos" w:hAnsi="Aptos"/>
          <w:b/>
          <w:bCs/>
          <w:color w:val="000000" w:themeColor="text1"/>
          <w:vertAlign w:val="superscript"/>
        </w:rPr>
        <w:t>th</w:t>
      </w:r>
      <w:r w:rsidRPr="00076583">
        <w:rPr>
          <w:rFonts w:ascii="Aptos" w:hAnsi="Aptos"/>
          <w:color w:val="000000" w:themeColor="text1"/>
        </w:rPr>
        <w:t>.</w:t>
      </w:r>
    </w:p>
    <w:p w14:paraId="0EA4E1C9" w14:textId="1A18CF7D" w:rsidR="00922821" w:rsidRPr="00076583" w:rsidRDefault="009060B5">
      <w:pPr>
        <w:pStyle w:val="Heading2"/>
        <w:rPr>
          <w:rFonts w:ascii="Aptos" w:hAnsi="Aptos"/>
          <w:b w:val="0"/>
          <w:bCs w:val="0"/>
          <w:color w:val="000000" w:themeColor="text1"/>
          <w:sz w:val="22"/>
          <w:szCs w:val="22"/>
        </w:rPr>
      </w:pPr>
      <w:r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 xml:space="preserve">Suggested </w:t>
      </w:r>
      <w:r w:rsidR="00F507C0">
        <w:rPr>
          <w:rFonts w:ascii="Aptos" w:hAnsi="Aptos"/>
          <w:b w:val="0"/>
          <w:bCs w:val="0"/>
          <w:color w:val="000000" w:themeColor="text1"/>
          <w:sz w:val="22"/>
          <w:szCs w:val="22"/>
        </w:rPr>
        <w:t>G</w:t>
      </w:r>
      <w:r w:rsidR="00934284">
        <w:rPr>
          <w:rFonts w:ascii="Aptos" w:hAnsi="Aptos"/>
          <w:b w:val="0"/>
          <w:bCs w:val="0"/>
          <w:color w:val="000000" w:themeColor="text1"/>
          <w:sz w:val="22"/>
          <w:szCs w:val="22"/>
        </w:rPr>
        <w:t>rant</w:t>
      </w:r>
      <w:r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 xml:space="preserve"> </w:t>
      </w:r>
      <w:r w:rsidR="00F507C0">
        <w:rPr>
          <w:rFonts w:ascii="Aptos" w:hAnsi="Aptos"/>
          <w:b w:val="0"/>
          <w:bCs w:val="0"/>
          <w:color w:val="000000" w:themeColor="text1"/>
          <w:sz w:val="22"/>
          <w:szCs w:val="22"/>
        </w:rPr>
        <w:t>U</w:t>
      </w:r>
      <w:r w:rsidRPr="00076583">
        <w:rPr>
          <w:rFonts w:ascii="Aptos" w:hAnsi="Aptos"/>
          <w:b w:val="0"/>
          <w:bCs w:val="0"/>
          <w:color w:val="000000" w:themeColor="text1"/>
          <w:sz w:val="22"/>
          <w:szCs w:val="22"/>
        </w:rPr>
        <w:t>ses</w:t>
      </w:r>
    </w:p>
    <w:p w14:paraId="66768740" w14:textId="77777777" w:rsidR="00922821" w:rsidRPr="00076583" w:rsidRDefault="009060B5">
      <w:pPr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Projects may include, but are not limited to:</w:t>
      </w:r>
    </w:p>
    <w:p w14:paraId="6C2F9B08" w14:textId="1987938B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Creating inclusive classroom learning spaces that integrate sensory tools or adaptive technology.</w:t>
      </w:r>
    </w:p>
    <w:p w14:paraId="795B7A9D" w14:textId="35F542D8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Developing peer mentoring programs or inclusion-focused classroom activities.</w:t>
      </w:r>
    </w:p>
    <w:p w14:paraId="457BCADA" w14:textId="5E62EF65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Implementing experiential learning projects that combine life skills, motivation, and creativity.</w:t>
      </w:r>
    </w:p>
    <w:p w14:paraId="3921E3BD" w14:textId="15CE23CF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Purchasing educational materials or technology that promote individualized learning and participation.</w:t>
      </w:r>
    </w:p>
    <w:p w14:paraId="642A9BA1" w14:textId="66088EFD" w:rsidR="00922821" w:rsidRPr="00076583" w:rsidRDefault="009060B5">
      <w:pPr>
        <w:pStyle w:val="ListBullet"/>
        <w:rPr>
          <w:rFonts w:ascii="Aptos" w:hAnsi="Aptos"/>
          <w:color w:val="000000" w:themeColor="text1"/>
        </w:rPr>
      </w:pPr>
      <w:r w:rsidRPr="00076583">
        <w:rPr>
          <w:rFonts w:ascii="Aptos" w:hAnsi="Aptos"/>
          <w:color w:val="000000" w:themeColor="text1"/>
        </w:rPr>
        <w:t>Organizing community-based learning experiences or inclusive extracurricular activities.</w:t>
      </w:r>
    </w:p>
    <w:sectPr w:rsidR="00922821" w:rsidRPr="00076583" w:rsidSect="00663C5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5A0E" w14:textId="77777777" w:rsidR="00CA49B7" w:rsidRDefault="00CA49B7" w:rsidP="00024487">
      <w:pPr>
        <w:spacing w:after="0" w:line="240" w:lineRule="auto"/>
      </w:pPr>
      <w:r>
        <w:separator/>
      </w:r>
    </w:p>
  </w:endnote>
  <w:endnote w:type="continuationSeparator" w:id="0">
    <w:p w14:paraId="193C5DF3" w14:textId="77777777" w:rsidR="00CA49B7" w:rsidRDefault="00CA49B7" w:rsidP="0002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42D8" w14:textId="77777777" w:rsidR="00CA49B7" w:rsidRDefault="00CA49B7" w:rsidP="00024487">
      <w:pPr>
        <w:spacing w:after="0" w:line="240" w:lineRule="auto"/>
      </w:pPr>
      <w:r>
        <w:separator/>
      </w:r>
    </w:p>
  </w:footnote>
  <w:footnote w:type="continuationSeparator" w:id="0">
    <w:p w14:paraId="36B4DFD2" w14:textId="77777777" w:rsidR="00CA49B7" w:rsidRDefault="00CA49B7" w:rsidP="0002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3088" w14:textId="0E493329" w:rsidR="00024487" w:rsidRPr="004174AF" w:rsidRDefault="004174AF" w:rsidP="004174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3C696A" wp14:editId="610210AD">
          <wp:simplePos x="0" y="0"/>
          <wp:positionH relativeFrom="column">
            <wp:posOffset>101812</wp:posOffset>
          </wp:positionH>
          <wp:positionV relativeFrom="paragraph">
            <wp:posOffset>-214630</wp:posOffset>
          </wp:positionV>
          <wp:extent cx="1235653" cy="979255"/>
          <wp:effectExtent l="0" t="0" r="0" b="0"/>
          <wp:wrapNone/>
          <wp:docPr id="1878176013" name="Picture 3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76013" name="Picture 3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5653" cy="97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6CAC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232120">
    <w:abstractNumId w:val="8"/>
  </w:num>
  <w:num w:numId="2" w16cid:durableId="1059745980">
    <w:abstractNumId w:val="6"/>
  </w:num>
  <w:num w:numId="3" w16cid:durableId="1909265430">
    <w:abstractNumId w:val="5"/>
  </w:num>
  <w:num w:numId="4" w16cid:durableId="1609042762">
    <w:abstractNumId w:val="4"/>
  </w:num>
  <w:num w:numId="5" w16cid:durableId="462967037">
    <w:abstractNumId w:val="7"/>
  </w:num>
  <w:num w:numId="6" w16cid:durableId="1789161553">
    <w:abstractNumId w:val="3"/>
  </w:num>
  <w:num w:numId="7" w16cid:durableId="665670830">
    <w:abstractNumId w:val="2"/>
  </w:num>
  <w:num w:numId="8" w16cid:durableId="1208682337">
    <w:abstractNumId w:val="1"/>
  </w:num>
  <w:num w:numId="9" w16cid:durableId="80172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487"/>
    <w:rsid w:val="00034616"/>
    <w:rsid w:val="0004027E"/>
    <w:rsid w:val="000605DC"/>
    <w:rsid w:val="0006063C"/>
    <w:rsid w:val="00076583"/>
    <w:rsid w:val="000A5896"/>
    <w:rsid w:val="000C17F8"/>
    <w:rsid w:val="00117CF4"/>
    <w:rsid w:val="0015074B"/>
    <w:rsid w:val="00180A1B"/>
    <w:rsid w:val="00254010"/>
    <w:rsid w:val="0029639D"/>
    <w:rsid w:val="00326F90"/>
    <w:rsid w:val="003961FB"/>
    <w:rsid w:val="003A726A"/>
    <w:rsid w:val="004174AF"/>
    <w:rsid w:val="005B038B"/>
    <w:rsid w:val="005C4D6D"/>
    <w:rsid w:val="00663C5C"/>
    <w:rsid w:val="007020CF"/>
    <w:rsid w:val="00723FE0"/>
    <w:rsid w:val="007A2468"/>
    <w:rsid w:val="007F3A0B"/>
    <w:rsid w:val="008F3951"/>
    <w:rsid w:val="009060B5"/>
    <w:rsid w:val="00922821"/>
    <w:rsid w:val="00934284"/>
    <w:rsid w:val="009F2DC1"/>
    <w:rsid w:val="00A46591"/>
    <w:rsid w:val="00A9084D"/>
    <w:rsid w:val="00AA1D8D"/>
    <w:rsid w:val="00B47730"/>
    <w:rsid w:val="00CA49B7"/>
    <w:rsid w:val="00CB0664"/>
    <w:rsid w:val="00CB45E2"/>
    <w:rsid w:val="00DF29CA"/>
    <w:rsid w:val="00EF71A1"/>
    <w:rsid w:val="00F507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3F475"/>
  <w14:defaultImageDpi w14:val="300"/>
  <w15:docId w15:val="{98C06234-BBFE-B840-A943-18992928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A72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callawaychamb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Rebekah Mauschbaugh</cp:lastModifiedBy>
  <cp:revision>2</cp:revision>
  <dcterms:created xsi:type="dcterms:W3CDTF">2026-05-21T17:03:00Z</dcterms:created>
  <dcterms:modified xsi:type="dcterms:W3CDTF">2026-05-21T17:03:00Z</dcterms:modified>
  <cp:category/>
</cp:coreProperties>
</file>