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DEB7" w14:textId="77777777" w:rsidR="00550ECF" w:rsidRPr="00550ECF" w:rsidRDefault="00550ECF" w:rsidP="00550ECF">
      <w:pPr>
        <w:rPr>
          <w:rFonts w:ascii="Calibri" w:hAnsi="Calibri" w:cs="Calibri"/>
        </w:rPr>
      </w:pPr>
      <w:r w:rsidRPr="00550ECF">
        <w:rPr>
          <w:rFonts w:ascii="Calibri" w:hAnsi="Calibri" w:cs="Calibri"/>
          <w:b/>
        </w:rPr>
        <w:t>Power Mapping for ESA Advocacy Campaigns</w:t>
      </w:r>
    </w:p>
    <w:p w14:paraId="34D5F024" w14:textId="77777777" w:rsidR="00550ECF" w:rsidRPr="00550ECF" w:rsidRDefault="00550ECF" w:rsidP="00550ECF">
      <w:pPr>
        <w:rPr>
          <w:rFonts w:ascii="Calibri" w:hAnsi="Calibri" w:cs="Calibri"/>
        </w:rPr>
      </w:pPr>
      <w:r w:rsidRPr="00550ECF">
        <w:rPr>
          <w:rFonts w:ascii="Calibri" w:hAnsi="Calibri" w:cs="Calibri"/>
        </w:rPr>
        <w:t xml:space="preserve">Use this template to help </w:t>
      </w:r>
      <w:proofErr w:type="gramStart"/>
      <w:r w:rsidRPr="00550ECF">
        <w:rPr>
          <w:rFonts w:ascii="Calibri" w:hAnsi="Calibri" w:cs="Calibri"/>
        </w:rPr>
        <w:t>you</w:t>
      </w:r>
      <w:proofErr w:type="gramEnd"/>
      <w:r w:rsidRPr="00550ECF">
        <w:rPr>
          <w:rFonts w:ascii="Calibri" w:hAnsi="Calibri" w:cs="Calibri"/>
        </w:rPr>
        <w:t xml:space="preserve"> visually and analytically map influence around a specific policy goal (e.g., "Increase state investment in regional ESA services" or "Protect ESA eligibility in a state or federal program").</w:t>
      </w:r>
    </w:p>
    <w:p w14:paraId="0E6A70DE" w14:textId="77777777" w:rsidR="00550ECF" w:rsidRPr="00550ECF" w:rsidRDefault="00550ECF" w:rsidP="00550ECF">
      <w:pPr>
        <w:rPr>
          <w:rFonts w:ascii="Calibri" w:hAnsi="Calibri" w:cs="Calibri"/>
          <w:b/>
        </w:rPr>
      </w:pPr>
      <w:bookmarkStart w:id="0" w:name="a_decision_maker_profile"/>
    </w:p>
    <w:p w14:paraId="2478BBAF" w14:textId="77777777" w:rsidR="00550ECF" w:rsidRPr="00550ECF" w:rsidRDefault="00550ECF" w:rsidP="00550ECF">
      <w:pPr>
        <w:spacing w:after="160" w:line="259" w:lineRule="auto"/>
        <w:rPr>
          <w:rFonts w:ascii="Calibri" w:hAnsi="Calibri" w:cs="Calibri"/>
          <w:b/>
        </w:rPr>
      </w:pPr>
      <w:r w:rsidRPr="00550ECF">
        <w:rPr>
          <w:rFonts w:ascii="Calibri" w:hAnsi="Calibri" w:cs="Calibri"/>
          <w:b/>
        </w:rPr>
        <w:t>Decision-Maker Profile</w:t>
      </w:r>
      <w:bookmarkEnd w:id="0"/>
    </w:p>
    <w:tbl>
      <w:tblPr>
        <w:tblStyle w:val="NormalGrid"/>
        <w:tblW w:w="130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648"/>
        <w:gridCol w:w="7650"/>
      </w:tblGrid>
      <w:tr w:rsidR="00550ECF" w:rsidRPr="00550ECF" w14:paraId="48760421" w14:textId="77777777" w:rsidTr="00550ECF">
        <w:trPr>
          <w:cantSplit/>
          <w:tblCellSpacing w:w="0" w:type="dxa"/>
          <w:jc w:val="center"/>
        </w:trPr>
        <w:tc>
          <w:tcPr>
            <w:tcW w:w="2747" w:type="dxa"/>
            <w:shd w:val="clear" w:color="auto" w:fill="215E99" w:themeFill="text2" w:themeFillTint="BF"/>
          </w:tcPr>
          <w:p w14:paraId="46C4E38B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Element</w:t>
            </w:r>
          </w:p>
        </w:tc>
        <w:tc>
          <w:tcPr>
            <w:tcW w:w="2648" w:type="dxa"/>
            <w:shd w:val="clear" w:color="auto" w:fill="215E99" w:themeFill="text2" w:themeFillTint="BF"/>
          </w:tcPr>
          <w:p w14:paraId="0A5A2377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Example</w:t>
            </w:r>
          </w:p>
        </w:tc>
        <w:tc>
          <w:tcPr>
            <w:tcW w:w="7650" w:type="dxa"/>
            <w:shd w:val="clear" w:color="auto" w:fill="215E99" w:themeFill="text2" w:themeFillTint="BF"/>
          </w:tcPr>
          <w:p w14:paraId="3F0F4926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Template</w:t>
            </w:r>
          </w:p>
        </w:tc>
      </w:tr>
      <w:tr w:rsidR="00550ECF" w:rsidRPr="00550ECF" w14:paraId="55A38986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72895135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Target Decision-Maker (Name &amp; Role)</w:t>
            </w:r>
          </w:p>
        </w:tc>
        <w:tc>
          <w:tcPr>
            <w:tcW w:w="2648" w:type="dxa"/>
          </w:tcPr>
          <w:p w14:paraId="18FD5BB0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Senator Jones</w:t>
            </w:r>
          </w:p>
        </w:tc>
        <w:tc>
          <w:tcPr>
            <w:tcW w:w="7650" w:type="dxa"/>
          </w:tcPr>
          <w:p w14:paraId="4AB3251C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0EE611C6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7DDFB829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Body / Venue (Committee, agency, board)</w:t>
            </w:r>
          </w:p>
        </w:tc>
        <w:tc>
          <w:tcPr>
            <w:tcW w:w="2648" w:type="dxa"/>
          </w:tcPr>
          <w:p w14:paraId="0AA8FEF9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Senate Education Committee</w:t>
            </w:r>
          </w:p>
        </w:tc>
        <w:tc>
          <w:tcPr>
            <w:tcW w:w="7650" w:type="dxa"/>
          </w:tcPr>
          <w:p w14:paraId="104A5686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72FBD39F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2B448A29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Specific Decision / "Ask"</w:t>
            </w:r>
          </w:p>
        </w:tc>
        <w:tc>
          <w:tcPr>
            <w:tcW w:w="2648" w:type="dxa"/>
          </w:tcPr>
          <w:p w14:paraId="7F750754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Protect ESA eligibility in a state “Grown Your Own” program</w:t>
            </w:r>
          </w:p>
        </w:tc>
        <w:tc>
          <w:tcPr>
            <w:tcW w:w="7650" w:type="dxa"/>
          </w:tcPr>
          <w:p w14:paraId="47A729CF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013B3166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41F26A68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Timeline / Key Dates (hearings, markups, votes, budget deadlines)</w:t>
            </w:r>
          </w:p>
        </w:tc>
        <w:tc>
          <w:tcPr>
            <w:tcW w:w="2648" w:type="dxa"/>
          </w:tcPr>
          <w:p w14:paraId="0BE8E423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Committee vote scheduled for end of month</w:t>
            </w:r>
          </w:p>
        </w:tc>
        <w:tc>
          <w:tcPr>
            <w:tcW w:w="7650" w:type="dxa"/>
          </w:tcPr>
          <w:p w14:paraId="0084C9B7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66AF2AD3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56E2C735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Known Positions on ESA Issues (Supportive / Neutral / Opposed / Unknown)</w:t>
            </w:r>
          </w:p>
        </w:tc>
        <w:tc>
          <w:tcPr>
            <w:tcW w:w="2648" w:type="dxa"/>
          </w:tcPr>
          <w:p w14:paraId="55012796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Neutral</w:t>
            </w:r>
          </w:p>
        </w:tc>
        <w:tc>
          <w:tcPr>
            <w:tcW w:w="7650" w:type="dxa"/>
          </w:tcPr>
          <w:p w14:paraId="2858833B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0A57D9D6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690AC9ED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Stated Priorities (from speeches, press releases, social media)</w:t>
            </w:r>
          </w:p>
        </w:tc>
        <w:tc>
          <w:tcPr>
            <w:tcW w:w="2648" w:type="dxa"/>
          </w:tcPr>
          <w:p w14:paraId="5DF16ACD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Supports increased opportunities for educators</w:t>
            </w:r>
          </w:p>
        </w:tc>
        <w:tc>
          <w:tcPr>
            <w:tcW w:w="7650" w:type="dxa"/>
          </w:tcPr>
          <w:p w14:paraId="119B3549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3DB627F7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674C8F93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Known Concerns or Constraints</w:t>
            </w:r>
          </w:p>
        </w:tc>
        <w:tc>
          <w:tcPr>
            <w:tcW w:w="2648" w:type="dxa"/>
          </w:tcPr>
          <w:p w14:paraId="7F2CFA60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Generally, supports implementation at district vs. state or regional levels</w:t>
            </w:r>
          </w:p>
          <w:p w14:paraId="7B8E3E5D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Unfamiliar with ESA work in this area</w:t>
            </w:r>
          </w:p>
        </w:tc>
        <w:tc>
          <w:tcPr>
            <w:tcW w:w="7650" w:type="dxa"/>
          </w:tcPr>
          <w:p w14:paraId="1AFB81FB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0ECF" w:rsidRPr="00550ECF" w14:paraId="384EA4A1" w14:textId="77777777" w:rsidTr="00550ECF">
        <w:trPr>
          <w:cantSplit/>
          <w:tblCellSpacing w:w="0" w:type="dxa"/>
          <w:jc w:val="center"/>
        </w:trPr>
        <w:tc>
          <w:tcPr>
            <w:tcW w:w="2747" w:type="dxa"/>
          </w:tcPr>
          <w:p w14:paraId="102807E6" w14:textId="77777777" w:rsidR="00550ECF" w:rsidRPr="00550ECF" w:rsidRDefault="00550ECF" w:rsidP="006E29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ECF">
              <w:rPr>
                <w:rFonts w:ascii="Calibri" w:hAnsi="Calibri" w:cs="Calibri"/>
                <w:b/>
                <w:bCs/>
                <w:sz w:val="24"/>
                <w:szCs w:val="24"/>
              </w:rPr>
              <w:t>Existing ESA Contacts (who already knows this person)</w:t>
            </w:r>
          </w:p>
        </w:tc>
        <w:tc>
          <w:tcPr>
            <w:tcW w:w="2648" w:type="dxa"/>
          </w:tcPr>
          <w:p w14:paraId="6AC3BBDF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550ECF">
              <w:rPr>
                <w:rFonts w:ascii="Calibri" w:hAnsi="Calibri" w:cs="Calibri"/>
                <w:sz w:val="24"/>
                <w:szCs w:val="24"/>
              </w:rPr>
              <w:t>ESA Director and local superintendent</w:t>
            </w:r>
          </w:p>
        </w:tc>
        <w:tc>
          <w:tcPr>
            <w:tcW w:w="7650" w:type="dxa"/>
          </w:tcPr>
          <w:p w14:paraId="720B587D" w14:textId="77777777" w:rsidR="00550ECF" w:rsidRPr="00550ECF" w:rsidRDefault="00550ECF" w:rsidP="006E29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6B37A4" w14:textId="77777777" w:rsidR="00067129" w:rsidRPr="00550ECF" w:rsidRDefault="00067129" w:rsidP="00550ECF"/>
    <w:sectPr w:rsidR="00067129" w:rsidRPr="00550ECF" w:rsidSect="00A55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7080"/>
    <w:multiLevelType w:val="hybridMultilevel"/>
    <w:tmpl w:val="96166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65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E"/>
    <w:rsid w:val="00067129"/>
    <w:rsid w:val="000F4C01"/>
    <w:rsid w:val="00445521"/>
    <w:rsid w:val="00550ECF"/>
    <w:rsid w:val="00A5554E"/>
    <w:rsid w:val="00CA1CCB"/>
    <w:rsid w:val="00D74699"/>
    <w:rsid w:val="00E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8F8"/>
  <w15:chartTrackingRefBased/>
  <w15:docId w15:val="{44304171-2691-4945-935B-DBF58DF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4E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leNormal"/>
    <w:uiPriority w:val="39"/>
    <w:rsid w:val="00A5554E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Sowder</dc:creator>
  <cp:keywords/>
  <dc:description/>
  <cp:lastModifiedBy>Claire Sowder</cp:lastModifiedBy>
  <cp:revision>2</cp:revision>
  <dcterms:created xsi:type="dcterms:W3CDTF">2026-01-05T21:44:00Z</dcterms:created>
  <dcterms:modified xsi:type="dcterms:W3CDTF">2026-01-05T21:44:00Z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38332d2e-6198-4fe6-bfc0-bc6fb2110f7f</vt:lpwstr>
  </property>
</Properties>
</file>