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A4A5E" w14:textId="6905F0D3" w:rsidR="00456988" w:rsidRDefault="00456988" w:rsidP="00F77C5B">
      <w:pPr>
        <w:spacing w:after="0" w:line="240" w:lineRule="auto"/>
        <w:ind w:left="-450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F4AABE" wp14:editId="42405333">
            <wp:simplePos x="0" y="0"/>
            <wp:positionH relativeFrom="margin">
              <wp:align>center</wp:align>
            </wp:positionH>
            <wp:positionV relativeFrom="paragraph">
              <wp:posOffset>-288757</wp:posOffset>
            </wp:positionV>
            <wp:extent cx="1652046" cy="1252453"/>
            <wp:effectExtent l="0" t="0" r="5715" b="5080"/>
            <wp:wrapNone/>
            <wp:docPr id="31134057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046" cy="12524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A911162" w14:textId="77777777" w:rsidR="00456988" w:rsidRDefault="00456988" w:rsidP="00F77C5B">
      <w:pPr>
        <w:spacing w:after="0" w:line="240" w:lineRule="auto"/>
        <w:ind w:left="-450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833CBEF" w14:textId="77777777" w:rsidR="00456988" w:rsidRDefault="00456988" w:rsidP="00F77C5B">
      <w:pPr>
        <w:spacing w:after="0" w:line="240" w:lineRule="auto"/>
        <w:ind w:left="-450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28BEAA0" w14:textId="77777777" w:rsidR="00456988" w:rsidRDefault="00456988" w:rsidP="00F77C5B">
      <w:pPr>
        <w:spacing w:after="0" w:line="240" w:lineRule="auto"/>
        <w:ind w:left="-450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B11786E" w14:textId="77777777" w:rsidR="00456988" w:rsidRDefault="00456988" w:rsidP="00F77C5B">
      <w:pPr>
        <w:spacing w:after="0" w:line="240" w:lineRule="auto"/>
        <w:ind w:left="-450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194D70B" w14:textId="77777777" w:rsidR="00456988" w:rsidRDefault="00456988" w:rsidP="00F77C5B">
      <w:pPr>
        <w:spacing w:after="0" w:line="240" w:lineRule="auto"/>
        <w:ind w:left="-450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1F0DDBF" w14:textId="77777777" w:rsidR="00456988" w:rsidRDefault="00456988" w:rsidP="00F77C5B">
      <w:pPr>
        <w:spacing w:after="0" w:line="240" w:lineRule="auto"/>
        <w:ind w:left="-450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5AD6369" w14:textId="77777777" w:rsidR="00456988" w:rsidRDefault="00456988" w:rsidP="00456988">
      <w:pPr>
        <w:pStyle w:val="Standard"/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NEW YORK GEOTHERMAL ENERGY ORGANIZATION</w:t>
      </w:r>
    </w:p>
    <w:p w14:paraId="4F48C6E3" w14:textId="77777777" w:rsidR="00456988" w:rsidRDefault="00456988" w:rsidP="00F77C5B">
      <w:pPr>
        <w:spacing w:after="0" w:line="240" w:lineRule="auto"/>
        <w:ind w:left="-450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B3C3ABA" w14:textId="4077CEE4" w:rsidR="00F77C5B" w:rsidRPr="00783CBC" w:rsidRDefault="00F77C5B" w:rsidP="001B373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3CB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July 26, 2024 </w:t>
      </w:r>
    </w:p>
    <w:p w14:paraId="60A5DFCA" w14:textId="77777777" w:rsidR="00F77C5B" w:rsidRPr="00783CBC" w:rsidRDefault="00F77C5B" w:rsidP="001B373F">
      <w:pPr>
        <w:spacing w:after="0" w:line="240" w:lineRule="auto"/>
        <w:ind w:left="45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68729A4" w14:textId="77777777" w:rsidR="00F77C5B" w:rsidRPr="00783CBC" w:rsidRDefault="00F77C5B" w:rsidP="001B373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3CB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Kevin Duerr-Clark </w:t>
      </w:r>
    </w:p>
    <w:p w14:paraId="1A554994" w14:textId="77777777" w:rsidR="00F77C5B" w:rsidRPr="00783CBC" w:rsidRDefault="00F77C5B" w:rsidP="001B373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3CB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Assistant Director for Code Development </w:t>
      </w:r>
    </w:p>
    <w:p w14:paraId="54F473CD" w14:textId="77777777" w:rsidR="00F77C5B" w:rsidRPr="00783CBC" w:rsidRDefault="00F77C5B" w:rsidP="001B373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3CB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Division of Building Standards &amp; Codes </w:t>
      </w:r>
    </w:p>
    <w:p w14:paraId="410B72CA" w14:textId="77777777" w:rsidR="00F77C5B" w:rsidRPr="00783CBC" w:rsidRDefault="00F77C5B" w:rsidP="001B373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3CB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NYS Dept. of State</w:t>
      </w:r>
    </w:p>
    <w:p w14:paraId="6F3F77C3" w14:textId="77777777" w:rsidR="00F77C5B" w:rsidRPr="00783CBC" w:rsidRDefault="00F77C5B" w:rsidP="001B373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3CB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99 Washington Ave. </w:t>
      </w:r>
    </w:p>
    <w:p w14:paraId="70E25F82" w14:textId="77777777" w:rsidR="00F77C5B" w:rsidRPr="00783CBC" w:rsidRDefault="00F77C5B" w:rsidP="001B373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83CB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Albany, NY 12231-0001</w:t>
      </w:r>
    </w:p>
    <w:p w14:paraId="40895C2A" w14:textId="77777777" w:rsidR="00FA42DE" w:rsidRPr="00783CBC" w:rsidRDefault="00FA42DE" w:rsidP="001B373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0D2630F" w14:textId="5FB6C51F" w:rsidR="00FA42DE" w:rsidRPr="00783CBC" w:rsidRDefault="00FA42DE" w:rsidP="001B373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83CBC">
        <w:rPr>
          <w:rFonts w:ascii="Arial" w:hAnsi="Arial" w:cs="Arial"/>
          <w:b/>
          <w:bCs/>
          <w:color w:val="000000"/>
          <w:sz w:val="24"/>
          <w:szCs w:val="24"/>
        </w:rPr>
        <w:t>Re: Notice of Rule in Development: Part 1229 and Part 1240</w:t>
      </w:r>
    </w:p>
    <w:p w14:paraId="33ABF473" w14:textId="77777777" w:rsidR="009705C8" w:rsidRPr="00783CBC" w:rsidRDefault="009705C8" w:rsidP="00F77C5B">
      <w:pPr>
        <w:spacing w:after="0" w:line="240" w:lineRule="auto"/>
        <w:ind w:left="-45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57D3E52" w14:textId="39294CDA" w:rsidR="001B6F0F" w:rsidRDefault="001B6F0F" w:rsidP="00E33A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Mr. Duerr-Clark:</w:t>
      </w:r>
    </w:p>
    <w:p w14:paraId="77C988B7" w14:textId="64F5D1C4" w:rsidR="00E33AB1" w:rsidRPr="00783CBC" w:rsidRDefault="001B373F" w:rsidP="00E33AB1">
      <w:pPr>
        <w:rPr>
          <w:rFonts w:ascii="Arial" w:hAnsi="Arial" w:cs="Arial"/>
          <w:sz w:val="24"/>
          <w:szCs w:val="24"/>
        </w:rPr>
      </w:pPr>
      <w:r w:rsidRPr="00783CBC">
        <w:rPr>
          <w:rFonts w:ascii="Arial" w:hAnsi="Arial" w:cs="Arial"/>
          <w:sz w:val="24"/>
          <w:szCs w:val="24"/>
        </w:rPr>
        <w:t>T</w:t>
      </w:r>
      <w:r w:rsidR="009705C8" w:rsidRPr="00783CBC">
        <w:rPr>
          <w:rFonts w:ascii="Arial" w:hAnsi="Arial" w:cs="Arial"/>
          <w:sz w:val="24"/>
          <w:szCs w:val="24"/>
        </w:rPr>
        <w:t>he New York Geothermal Energy Organization (</w:t>
      </w:r>
      <w:r w:rsidR="00F77C5B" w:rsidRPr="00783CBC">
        <w:rPr>
          <w:rFonts w:ascii="Arial" w:hAnsi="Arial" w:cs="Arial"/>
          <w:sz w:val="24"/>
          <w:szCs w:val="24"/>
        </w:rPr>
        <w:t>NY-GEO</w:t>
      </w:r>
      <w:r w:rsidR="009705C8" w:rsidRPr="00783CBC">
        <w:rPr>
          <w:rFonts w:ascii="Arial" w:hAnsi="Arial" w:cs="Arial"/>
          <w:sz w:val="24"/>
          <w:szCs w:val="24"/>
        </w:rPr>
        <w:t>)</w:t>
      </w:r>
      <w:r w:rsidR="00F77C5B" w:rsidRPr="00783CBC">
        <w:rPr>
          <w:rFonts w:ascii="Arial" w:hAnsi="Arial" w:cs="Arial"/>
          <w:sz w:val="24"/>
          <w:szCs w:val="24"/>
        </w:rPr>
        <w:t xml:space="preserve"> </w:t>
      </w:r>
      <w:r w:rsidR="009705C8" w:rsidRPr="00783CBC">
        <w:rPr>
          <w:rFonts w:ascii="Arial" w:hAnsi="Arial" w:cs="Arial"/>
          <w:sz w:val="24"/>
          <w:szCs w:val="24"/>
        </w:rPr>
        <w:t>appreciates the opportunity</w:t>
      </w:r>
      <w:r w:rsidR="00F77C5B" w:rsidRPr="00783CBC">
        <w:rPr>
          <w:rFonts w:ascii="Arial" w:hAnsi="Arial" w:cs="Arial"/>
          <w:sz w:val="24"/>
          <w:szCs w:val="24"/>
        </w:rPr>
        <w:t xml:space="preserve"> to comment on </w:t>
      </w:r>
      <w:r w:rsidR="009705C8" w:rsidRPr="00783CBC">
        <w:rPr>
          <w:rFonts w:ascii="Arial" w:hAnsi="Arial" w:cs="Arial"/>
          <w:sz w:val="24"/>
          <w:szCs w:val="24"/>
        </w:rPr>
        <w:t>r</w:t>
      </w:r>
      <w:r w:rsidR="00F77C5B" w:rsidRPr="00783CBC">
        <w:rPr>
          <w:rFonts w:ascii="Arial" w:hAnsi="Arial" w:cs="Arial"/>
          <w:sz w:val="24"/>
          <w:szCs w:val="24"/>
        </w:rPr>
        <w:t>ules currently in development that would amend Part 1229 and Part 1240 of Title 19 of the New York Codes, Rules and Regulations.</w:t>
      </w:r>
      <w:r w:rsidR="00F77C5B" w:rsidRPr="00783CBC">
        <w:rPr>
          <w:rFonts w:ascii="Arial" w:hAnsi="Arial" w:cs="Arial"/>
          <w:b/>
          <w:bCs/>
          <w:sz w:val="24"/>
          <w:szCs w:val="24"/>
        </w:rPr>
        <w:t xml:space="preserve"> </w:t>
      </w:r>
      <w:r w:rsidR="00E33AB1" w:rsidRPr="00783CBC">
        <w:rPr>
          <w:rFonts w:ascii="Arial" w:hAnsi="Arial" w:cs="Arial"/>
          <w:sz w:val="24"/>
          <w:szCs w:val="24"/>
        </w:rPr>
        <w:t xml:space="preserve">NY-GEO members include many </w:t>
      </w:r>
      <w:r w:rsidR="00064D9A" w:rsidRPr="00783CBC">
        <w:rPr>
          <w:rFonts w:ascii="Arial" w:hAnsi="Arial" w:cs="Arial"/>
          <w:sz w:val="24"/>
          <w:szCs w:val="24"/>
        </w:rPr>
        <w:t xml:space="preserve">independently owned </w:t>
      </w:r>
      <w:r w:rsidR="00E33AB1" w:rsidRPr="00783CBC">
        <w:rPr>
          <w:rFonts w:ascii="Arial" w:hAnsi="Arial" w:cs="Arial"/>
          <w:sz w:val="24"/>
          <w:szCs w:val="24"/>
        </w:rPr>
        <w:t xml:space="preserve">small businesses, </w:t>
      </w:r>
      <w:r w:rsidR="00D61EB6" w:rsidRPr="00783CBC">
        <w:rPr>
          <w:rFonts w:ascii="Arial" w:hAnsi="Arial" w:cs="Arial"/>
          <w:sz w:val="24"/>
          <w:szCs w:val="24"/>
        </w:rPr>
        <w:t xml:space="preserve">comprised of geothermal heat pump (GHP)installers, manufacturers, distributors, drillers, consultants and industry stakeholders from across NY State serving urban, suburban and rural areas. </w:t>
      </w:r>
    </w:p>
    <w:p w14:paraId="2094604F" w14:textId="46238E30" w:rsidR="009705C8" w:rsidRPr="00783CBC" w:rsidRDefault="00F77C5B" w:rsidP="00FA42DE">
      <w:pPr>
        <w:rPr>
          <w:rFonts w:ascii="Arial" w:hAnsi="Arial" w:cs="Arial"/>
          <w:sz w:val="24"/>
          <w:szCs w:val="24"/>
        </w:rPr>
      </w:pPr>
      <w:r w:rsidRPr="00783C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3CBC">
        <w:rPr>
          <w:rFonts w:ascii="Arial" w:hAnsi="Arial" w:cs="Arial"/>
          <w:sz w:val="24"/>
          <w:szCs w:val="24"/>
        </w:rPr>
        <w:t>These rules would</w:t>
      </w:r>
      <w:r w:rsidRPr="00783C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3CBC">
        <w:rPr>
          <w:rFonts w:ascii="Arial" w:hAnsi="Arial" w:cs="Arial"/>
          <w:sz w:val="24"/>
          <w:szCs w:val="24"/>
        </w:rPr>
        <w:t>establish requirements for the Uniform Fire Prevention and Building Code (Uniform Code) and State Energy Conservation Construction Code (Energy Code</w:t>
      </w:r>
      <w:r w:rsidR="009C5883" w:rsidRPr="00783CBC">
        <w:rPr>
          <w:rFonts w:ascii="Arial" w:hAnsi="Arial" w:cs="Arial"/>
          <w:sz w:val="24"/>
          <w:szCs w:val="24"/>
        </w:rPr>
        <w:t>)</w:t>
      </w:r>
      <w:r w:rsidRPr="00783CBC">
        <w:rPr>
          <w:rFonts w:ascii="Arial" w:hAnsi="Arial" w:cs="Arial"/>
          <w:sz w:val="24"/>
          <w:szCs w:val="24"/>
        </w:rPr>
        <w:t>.</w:t>
      </w:r>
      <w:r w:rsidR="009705C8" w:rsidRPr="00783CBC">
        <w:rPr>
          <w:rFonts w:ascii="Arial" w:hAnsi="Arial" w:cs="Arial"/>
          <w:sz w:val="24"/>
          <w:szCs w:val="24"/>
        </w:rPr>
        <w:t xml:space="preserve"> Specifically, we would like</w:t>
      </w:r>
      <w:r w:rsidR="008706DF" w:rsidRPr="00783CBC">
        <w:rPr>
          <w:rFonts w:ascii="Arial" w:hAnsi="Arial" w:cs="Arial"/>
          <w:sz w:val="24"/>
          <w:szCs w:val="24"/>
        </w:rPr>
        <w:t xml:space="preserve"> consideration given</w:t>
      </w:r>
      <w:r w:rsidR="009705C8" w:rsidRPr="00783CBC">
        <w:rPr>
          <w:rFonts w:ascii="Arial" w:hAnsi="Arial" w:cs="Arial"/>
          <w:sz w:val="24"/>
          <w:szCs w:val="24"/>
        </w:rPr>
        <w:t xml:space="preserve"> to</w:t>
      </w:r>
      <w:r w:rsidR="00064D9A" w:rsidRPr="00783CBC">
        <w:rPr>
          <w:rFonts w:ascii="Arial" w:hAnsi="Arial" w:cs="Arial"/>
          <w:sz w:val="24"/>
          <w:szCs w:val="24"/>
        </w:rPr>
        <w:t>ward two</w:t>
      </w:r>
      <w:r w:rsidR="009705C8" w:rsidRPr="00783CBC">
        <w:rPr>
          <w:rFonts w:ascii="Arial" w:hAnsi="Arial" w:cs="Arial"/>
          <w:sz w:val="24"/>
          <w:szCs w:val="24"/>
        </w:rPr>
        <w:t xml:space="preserve"> </w:t>
      </w:r>
      <w:r w:rsidR="006500D9" w:rsidRPr="00783CBC">
        <w:rPr>
          <w:rFonts w:ascii="Arial" w:hAnsi="Arial" w:cs="Arial"/>
          <w:sz w:val="24"/>
          <w:szCs w:val="24"/>
        </w:rPr>
        <w:t xml:space="preserve">aspects </w:t>
      </w:r>
      <w:r w:rsidR="009705C8" w:rsidRPr="00783CBC">
        <w:rPr>
          <w:rFonts w:ascii="Arial" w:hAnsi="Arial" w:cs="Arial"/>
          <w:sz w:val="24"/>
          <w:szCs w:val="24"/>
        </w:rPr>
        <w:t>of requirements which foster the accelerated implementation of prohibiting the installation of fossil-fuel equipment and building systems in new buildings, including any future repair, alteration, addition, relocation, or change of occupancy or use of such new buildings, and any building for which a substantially complete building permit application is submitted after December 31, 2028.</w:t>
      </w:r>
    </w:p>
    <w:p w14:paraId="39653D57" w14:textId="77777777" w:rsidR="00A540A7" w:rsidRPr="00783CBC" w:rsidRDefault="00C21AC4" w:rsidP="004C27B2">
      <w:pPr>
        <w:rPr>
          <w:rFonts w:ascii="Arial" w:hAnsi="Arial" w:cs="Arial"/>
          <w:b/>
          <w:bCs/>
          <w:sz w:val="24"/>
          <w:szCs w:val="24"/>
        </w:rPr>
      </w:pPr>
      <w:r w:rsidRPr="00783CBC">
        <w:rPr>
          <w:rFonts w:ascii="Arial" w:hAnsi="Arial" w:cs="Arial"/>
          <w:b/>
          <w:bCs/>
          <w:sz w:val="24"/>
          <w:szCs w:val="24"/>
        </w:rPr>
        <w:t xml:space="preserve">Aspect </w:t>
      </w:r>
      <w:r w:rsidR="00175C7C" w:rsidRPr="00783CBC">
        <w:rPr>
          <w:rFonts w:ascii="Arial" w:hAnsi="Arial" w:cs="Arial"/>
          <w:b/>
          <w:bCs/>
          <w:sz w:val="24"/>
          <w:szCs w:val="24"/>
        </w:rPr>
        <w:t>#</w:t>
      </w:r>
      <w:r w:rsidR="0007605F" w:rsidRPr="00783CBC">
        <w:rPr>
          <w:rFonts w:ascii="Arial" w:hAnsi="Arial" w:cs="Arial"/>
          <w:b/>
          <w:bCs/>
          <w:sz w:val="24"/>
          <w:szCs w:val="24"/>
        </w:rPr>
        <w:t>1</w:t>
      </w:r>
      <w:r w:rsidR="00175C7C" w:rsidRPr="00783CBC">
        <w:rPr>
          <w:rFonts w:ascii="Arial" w:hAnsi="Arial" w:cs="Arial"/>
          <w:b/>
          <w:bCs/>
          <w:sz w:val="24"/>
          <w:szCs w:val="24"/>
        </w:rPr>
        <w:t xml:space="preserve"> Operational savings for system owners</w:t>
      </w:r>
      <w:r w:rsidR="009C5883" w:rsidRPr="00783CB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94E9B2" w14:textId="6B46EF9F" w:rsidR="00175C7C" w:rsidRPr="00783CBC" w:rsidRDefault="00E62B09" w:rsidP="004C27B2">
      <w:pPr>
        <w:rPr>
          <w:rFonts w:ascii="Arial" w:hAnsi="Arial" w:cs="Arial"/>
          <w:b/>
          <w:bCs/>
          <w:sz w:val="24"/>
          <w:szCs w:val="24"/>
        </w:rPr>
      </w:pPr>
      <w:r w:rsidRPr="00783CBC">
        <w:rPr>
          <w:rFonts w:ascii="Arial" w:hAnsi="Arial" w:cs="Arial"/>
          <w:sz w:val="24"/>
          <w:szCs w:val="24"/>
        </w:rPr>
        <w:t xml:space="preserve">Codes and standards </w:t>
      </w:r>
      <w:r w:rsidR="002C0F85" w:rsidRPr="00783CBC">
        <w:rPr>
          <w:rFonts w:ascii="Arial" w:hAnsi="Arial" w:cs="Arial"/>
          <w:sz w:val="24"/>
          <w:szCs w:val="24"/>
        </w:rPr>
        <w:t xml:space="preserve">updates </w:t>
      </w:r>
      <w:r w:rsidRPr="00783CBC">
        <w:rPr>
          <w:rFonts w:ascii="Arial" w:hAnsi="Arial" w:cs="Arial"/>
          <w:sz w:val="24"/>
          <w:szCs w:val="24"/>
        </w:rPr>
        <w:t xml:space="preserve">are intended to improve many aspects of future structures, including future operating costs. As electrification of buildings grows, </w:t>
      </w:r>
      <w:r w:rsidR="002C0F85" w:rsidRPr="00783CBC">
        <w:rPr>
          <w:rFonts w:ascii="Arial" w:hAnsi="Arial" w:cs="Arial"/>
          <w:sz w:val="24"/>
          <w:szCs w:val="24"/>
        </w:rPr>
        <w:t xml:space="preserve">the number of </w:t>
      </w:r>
      <w:r w:rsidRPr="00783CBC">
        <w:rPr>
          <w:rFonts w:ascii="Arial" w:hAnsi="Arial" w:cs="Arial"/>
          <w:sz w:val="24"/>
          <w:szCs w:val="24"/>
        </w:rPr>
        <w:t xml:space="preserve">gas system customers will decrease and </w:t>
      </w:r>
      <w:r w:rsidR="00A93F17" w:rsidRPr="00783CBC">
        <w:rPr>
          <w:rFonts w:ascii="Arial" w:hAnsi="Arial" w:cs="Arial"/>
          <w:sz w:val="24"/>
          <w:szCs w:val="24"/>
        </w:rPr>
        <w:t xml:space="preserve">they will </w:t>
      </w:r>
      <w:r w:rsidRPr="00783CBC">
        <w:rPr>
          <w:rFonts w:ascii="Arial" w:hAnsi="Arial" w:cs="Arial"/>
          <w:sz w:val="24"/>
          <w:szCs w:val="24"/>
        </w:rPr>
        <w:t xml:space="preserve">be burdened with the increased </w:t>
      </w:r>
      <w:r w:rsidR="002C0F85" w:rsidRPr="00783CBC">
        <w:rPr>
          <w:rFonts w:ascii="Arial" w:hAnsi="Arial" w:cs="Arial"/>
          <w:sz w:val="24"/>
          <w:szCs w:val="24"/>
        </w:rPr>
        <w:t xml:space="preserve">operating </w:t>
      </w:r>
      <w:r w:rsidRPr="00783CBC">
        <w:rPr>
          <w:rFonts w:ascii="Arial" w:hAnsi="Arial" w:cs="Arial"/>
          <w:sz w:val="24"/>
          <w:szCs w:val="24"/>
        </w:rPr>
        <w:t>costs of long</w:t>
      </w:r>
      <w:r w:rsidR="002C0F85" w:rsidRPr="00783CBC">
        <w:rPr>
          <w:rFonts w:ascii="Arial" w:hAnsi="Arial" w:cs="Arial"/>
          <w:sz w:val="24"/>
          <w:szCs w:val="24"/>
        </w:rPr>
        <w:t>-</w:t>
      </w:r>
      <w:r w:rsidRPr="00783CBC">
        <w:rPr>
          <w:rFonts w:ascii="Arial" w:hAnsi="Arial" w:cs="Arial"/>
          <w:sz w:val="24"/>
          <w:szCs w:val="24"/>
        </w:rPr>
        <w:t xml:space="preserve">lived gas infrastructure assets, </w:t>
      </w:r>
      <w:r w:rsidR="002C0F85" w:rsidRPr="00783CBC">
        <w:rPr>
          <w:rFonts w:ascii="Arial" w:hAnsi="Arial" w:cs="Arial"/>
          <w:sz w:val="24"/>
          <w:szCs w:val="24"/>
        </w:rPr>
        <w:t>(i.e. higher rates)</w:t>
      </w:r>
      <w:r w:rsidRPr="00783CBC">
        <w:rPr>
          <w:rFonts w:ascii="Arial" w:hAnsi="Arial" w:cs="Arial"/>
          <w:sz w:val="24"/>
          <w:szCs w:val="24"/>
        </w:rPr>
        <w:t xml:space="preserve">. </w:t>
      </w:r>
      <w:r w:rsidR="002C0F85" w:rsidRPr="00783CBC">
        <w:rPr>
          <w:rFonts w:ascii="Arial" w:hAnsi="Arial" w:cs="Arial"/>
          <w:sz w:val="24"/>
          <w:szCs w:val="24"/>
        </w:rPr>
        <w:t>Electrification (i.e. heat pumps, solar panels</w:t>
      </w:r>
      <w:r w:rsidR="00BB3249">
        <w:rPr>
          <w:rFonts w:ascii="Arial" w:hAnsi="Arial" w:cs="Arial"/>
          <w:sz w:val="24"/>
          <w:szCs w:val="24"/>
        </w:rPr>
        <w:t xml:space="preserve"> etc.</w:t>
      </w:r>
      <w:r w:rsidR="002C0F85" w:rsidRPr="00783CBC">
        <w:rPr>
          <w:rFonts w:ascii="Arial" w:hAnsi="Arial" w:cs="Arial"/>
          <w:sz w:val="24"/>
          <w:szCs w:val="24"/>
        </w:rPr>
        <w:t>) gives customers an option for lower oper</w:t>
      </w:r>
      <w:r w:rsidR="00E22F7E" w:rsidRPr="00783CBC">
        <w:rPr>
          <w:rFonts w:ascii="Arial" w:hAnsi="Arial" w:cs="Arial"/>
          <w:sz w:val="24"/>
          <w:szCs w:val="24"/>
        </w:rPr>
        <w:t>a</w:t>
      </w:r>
      <w:r w:rsidR="002C0F85" w:rsidRPr="00783CBC">
        <w:rPr>
          <w:rFonts w:ascii="Arial" w:hAnsi="Arial" w:cs="Arial"/>
          <w:sz w:val="24"/>
          <w:szCs w:val="24"/>
        </w:rPr>
        <w:t>ting costs</w:t>
      </w:r>
      <w:r w:rsidR="00E22F7E" w:rsidRPr="00783CBC">
        <w:rPr>
          <w:rFonts w:ascii="Arial" w:hAnsi="Arial" w:cs="Arial"/>
          <w:sz w:val="24"/>
          <w:szCs w:val="24"/>
        </w:rPr>
        <w:t>.</w:t>
      </w:r>
      <w:r w:rsidR="002C0F85" w:rsidRPr="00783CBC">
        <w:rPr>
          <w:rFonts w:ascii="Arial" w:hAnsi="Arial" w:cs="Arial"/>
          <w:sz w:val="24"/>
          <w:szCs w:val="24"/>
        </w:rPr>
        <w:t xml:space="preserve"> </w:t>
      </w:r>
    </w:p>
    <w:p w14:paraId="6EDDF1B2" w14:textId="3408E5C5" w:rsidR="00175C7C" w:rsidRPr="00783CBC" w:rsidRDefault="00175C7C" w:rsidP="00520D4C">
      <w:pPr>
        <w:spacing w:before="240"/>
        <w:rPr>
          <w:rFonts w:ascii="Arial" w:eastAsia="Times New Roman" w:hAnsi="Arial" w:cs="Arial"/>
          <w:sz w:val="24"/>
          <w:szCs w:val="24"/>
        </w:rPr>
      </w:pPr>
      <w:r w:rsidRPr="00783CBC">
        <w:rPr>
          <w:rFonts w:ascii="Arial" w:hAnsi="Arial" w:cs="Arial"/>
          <w:sz w:val="24"/>
          <w:szCs w:val="24"/>
        </w:rPr>
        <w:lastRenderedPageBreak/>
        <w:t xml:space="preserve">Additionally, </w:t>
      </w:r>
      <w:r w:rsidR="00520D4C" w:rsidRPr="00783CBC">
        <w:rPr>
          <w:rFonts w:ascii="Arial" w:hAnsi="Arial" w:cs="Arial"/>
          <w:sz w:val="24"/>
          <w:szCs w:val="24"/>
        </w:rPr>
        <w:t>b</w:t>
      </w:r>
      <w:r w:rsidRPr="00783CBC">
        <w:rPr>
          <w:rFonts w:ascii="Arial" w:hAnsi="Arial" w:cs="Arial"/>
          <w:sz w:val="24"/>
          <w:szCs w:val="24"/>
        </w:rPr>
        <w:t xml:space="preserve">ased on the multi-year, multi-installation experience of our </w:t>
      </w:r>
      <w:r w:rsidR="008F11F7" w:rsidRPr="00783CBC">
        <w:rPr>
          <w:rFonts w:ascii="Arial" w:hAnsi="Arial" w:cs="Arial"/>
          <w:sz w:val="24"/>
          <w:szCs w:val="24"/>
        </w:rPr>
        <w:t xml:space="preserve">NY-GEO </w:t>
      </w:r>
      <w:r w:rsidRPr="00783CBC">
        <w:rPr>
          <w:rFonts w:ascii="Arial" w:hAnsi="Arial" w:cs="Arial"/>
          <w:sz w:val="24"/>
          <w:szCs w:val="24"/>
        </w:rPr>
        <w:t>member experts, the unanimous consensus is that</w:t>
      </w:r>
      <w:r w:rsidRPr="00783CBC">
        <w:rPr>
          <w:rFonts w:ascii="Arial" w:eastAsia="Times New Roman" w:hAnsi="Arial" w:cs="Arial"/>
          <w:sz w:val="24"/>
          <w:szCs w:val="24"/>
        </w:rPr>
        <w:t xml:space="preserve"> </w:t>
      </w:r>
      <w:r w:rsidR="00520D4C" w:rsidRPr="00783CBC">
        <w:rPr>
          <w:rFonts w:ascii="Arial" w:eastAsia="Times New Roman" w:hAnsi="Arial" w:cs="Arial"/>
          <w:sz w:val="24"/>
          <w:szCs w:val="24"/>
        </w:rPr>
        <w:t xml:space="preserve">the </w:t>
      </w:r>
      <w:r w:rsidRPr="00783CBC">
        <w:rPr>
          <w:rFonts w:ascii="Arial" w:eastAsia="Times New Roman" w:hAnsi="Arial" w:cs="Arial"/>
          <w:sz w:val="24"/>
          <w:szCs w:val="24"/>
        </w:rPr>
        <w:t>average</w:t>
      </w:r>
      <w:r w:rsidR="00520D4C" w:rsidRPr="00783CBC">
        <w:rPr>
          <w:rFonts w:ascii="Arial" w:eastAsia="Times New Roman" w:hAnsi="Arial" w:cs="Arial"/>
          <w:sz w:val="24"/>
          <w:szCs w:val="24"/>
        </w:rPr>
        <w:t xml:space="preserve"> cost</w:t>
      </w:r>
      <w:r w:rsidRPr="00783CBC">
        <w:rPr>
          <w:rFonts w:ascii="Arial" w:eastAsia="Times New Roman" w:hAnsi="Arial" w:cs="Arial"/>
          <w:sz w:val="24"/>
          <w:szCs w:val="24"/>
        </w:rPr>
        <w:t xml:space="preserve"> for fully installed residential home</w:t>
      </w:r>
      <w:r w:rsidR="009C5883" w:rsidRPr="00783CBC">
        <w:rPr>
          <w:rFonts w:ascii="Arial" w:eastAsia="Times New Roman" w:hAnsi="Arial" w:cs="Arial"/>
          <w:sz w:val="24"/>
          <w:szCs w:val="24"/>
        </w:rPr>
        <w:t xml:space="preserve"> </w:t>
      </w:r>
      <w:r w:rsidR="00520D4C" w:rsidRPr="00783CBC">
        <w:rPr>
          <w:rFonts w:ascii="Arial" w:eastAsia="Times New Roman" w:hAnsi="Arial" w:cs="Arial"/>
          <w:sz w:val="24"/>
          <w:szCs w:val="24"/>
        </w:rPr>
        <w:t xml:space="preserve">GHP </w:t>
      </w:r>
      <w:r w:rsidR="009C5883" w:rsidRPr="00783CBC">
        <w:rPr>
          <w:rFonts w:ascii="Arial" w:eastAsia="Times New Roman" w:hAnsi="Arial" w:cs="Arial"/>
          <w:sz w:val="24"/>
          <w:szCs w:val="24"/>
        </w:rPr>
        <w:t>heating/cooling</w:t>
      </w:r>
      <w:r w:rsidRPr="00783CBC">
        <w:rPr>
          <w:rFonts w:ascii="Arial" w:eastAsia="Times New Roman" w:hAnsi="Arial" w:cs="Arial"/>
          <w:sz w:val="24"/>
          <w:szCs w:val="24"/>
        </w:rPr>
        <w:t xml:space="preserve"> systems</w:t>
      </w:r>
      <w:r w:rsidR="00F003B7" w:rsidRPr="00783CBC">
        <w:rPr>
          <w:rFonts w:ascii="Arial" w:eastAsia="Times New Roman" w:hAnsi="Arial" w:cs="Arial"/>
          <w:sz w:val="24"/>
          <w:szCs w:val="24"/>
        </w:rPr>
        <w:t>,</w:t>
      </w:r>
      <w:r w:rsidRPr="00783CBC">
        <w:rPr>
          <w:rFonts w:ascii="Arial" w:eastAsia="Times New Roman" w:hAnsi="Arial" w:cs="Arial"/>
          <w:sz w:val="24"/>
          <w:szCs w:val="24"/>
        </w:rPr>
        <w:t xml:space="preserve"> </w:t>
      </w:r>
      <w:r w:rsidR="00520D4C" w:rsidRPr="00783CBC">
        <w:rPr>
          <w:rFonts w:ascii="Arial" w:eastAsia="Times New Roman" w:hAnsi="Arial" w:cs="Arial"/>
          <w:sz w:val="24"/>
          <w:szCs w:val="24"/>
        </w:rPr>
        <w:t>which includes ground loops/thermal storage</w:t>
      </w:r>
      <w:r w:rsidR="00F003B7" w:rsidRPr="00783CBC">
        <w:rPr>
          <w:rFonts w:ascii="Arial" w:eastAsia="Times New Roman" w:hAnsi="Arial" w:cs="Arial"/>
          <w:sz w:val="24"/>
          <w:szCs w:val="24"/>
        </w:rPr>
        <w:t>,</w:t>
      </w:r>
      <w:r w:rsidR="00520D4C" w:rsidRPr="00783CBC">
        <w:rPr>
          <w:rFonts w:ascii="Arial" w:eastAsia="Times New Roman" w:hAnsi="Arial" w:cs="Arial"/>
          <w:sz w:val="24"/>
          <w:szCs w:val="24"/>
        </w:rPr>
        <w:t xml:space="preserve"> </w:t>
      </w:r>
      <w:r w:rsidRPr="00783CBC">
        <w:rPr>
          <w:rFonts w:ascii="Arial" w:eastAsia="Times New Roman" w:hAnsi="Arial" w:cs="Arial"/>
          <w:sz w:val="24"/>
          <w:szCs w:val="24"/>
        </w:rPr>
        <w:t xml:space="preserve">is </w:t>
      </w:r>
      <w:r w:rsidR="008F11F7" w:rsidRPr="00783CBC">
        <w:rPr>
          <w:rFonts w:ascii="Arial" w:eastAsia="Times New Roman" w:hAnsi="Arial" w:cs="Arial"/>
          <w:sz w:val="24"/>
          <w:szCs w:val="24"/>
        </w:rPr>
        <w:t xml:space="preserve">at parity </w:t>
      </w:r>
      <w:r w:rsidR="00520D4C" w:rsidRPr="00783CBC">
        <w:rPr>
          <w:rFonts w:ascii="Arial" w:eastAsia="Times New Roman" w:hAnsi="Arial" w:cs="Arial"/>
          <w:sz w:val="24"/>
          <w:szCs w:val="24"/>
        </w:rPr>
        <w:t xml:space="preserve">with non GHP systems. </w:t>
      </w:r>
      <w:r w:rsidR="009C5883" w:rsidRPr="00783CBC">
        <w:rPr>
          <w:rFonts w:ascii="Arial" w:eastAsia="Times New Roman" w:hAnsi="Arial" w:cs="Arial"/>
          <w:sz w:val="24"/>
          <w:szCs w:val="24"/>
        </w:rPr>
        <w:t>Therefore</w:t>
      </w:r>
      <w:r w:rsidR="00520D4C" w:rsidRPr="00783CBC">
        <w:rPr>
          <w:rFonts w:ascii="Arial" w:eastAsia="Times New Roman" w:hAnsi="Arial" w:cs="Arial"/>
          <w:sz w:val="24"/>
          <w:szCs w:val="24"/>
        </w:rPr>
        <w:t>,</w:t>
      </w:r>
      <w:r w:rsidR="009C5883" w:rsidRPr="00783CBC">
        <w:rPr>
          <w:rFonts w:ascii="Arial" w:eastAsia="Times New Roman" w:hAnsi="Arial" w:cs="Arial"/>
          <w:sz w:val="24"/>
          <w:szCs w:val="24"/>
        </w:rPr>
        <w:t xml:space="preserve"> energy and building codes that strongly promote electrification and GHP’s for new and retrofitted structures can only be seen as a “win-win” for NYS residents, the building industry, utility ratepayers and state entities that would be asked for funding to achieve decarbonization goals.</w:t>
      </w:r>
    </w:p>
    <w:p w14:paraId="1A8F9C2D" w14:textId="77777777" w:rsidR="00A540A7" w:rsidRPr="00783CBC" w:rsidRDefault="0007605F" w:rsidP="00175C7C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83CBC">
        <w:rPr>
          <w:rFonts w:ascii="Arial" w:eastAsia="Times New Roman" w:hAnsi="Arial" w:cs="Arial"/>
          <w:b/>
          <w:bCs/>
          <w:sz w:val="24"/>
          <w:szCs w:val="24"/>
        </w:rPr>
        <w:t xml:space="preserve">Aspect #2 </w:t>
      </w:r>
      <w:r w:rsidR="009C5883" w:rsidRPr="00783CBC">
        <w:rPr>
          <w:rFonts w:ascii="Arial" w:eastAsia="Times New Roman" w:hAnsi="Arial" w:cs="Arial"/>
          <w:b/>
          <w:bCs/>
          <w:sz w:val="24"/>
          <w:szCs w:val="24"/>
        </w:rPr>
        <w:t>The geothermal heating and cooling industry</w:t>
      </w:r>
      <w:r w:rsidR="00520D4C" w:rsidRPr="00783CBC">
        <w:rPr>
          <w:rFonts w:ascii="Arial" w:eastAsia="Times New Roman" w:hAnsi="Arial" w:cs="Arial"/>
          <w:b/>
          <w:bCs/>
          <w:sz w:val="24"/>
          <w:szCs w:val="24"/>
        </w:rPr>
        <w:t xml:space="preserve"> in New York State</w:t>
      </w:r>
      <w:r w:rsidR="009C5883" w:rsidRPr="00783CBC">
        <w:rPr>
          <w:rFonts w:ascii="Arial" w:eastAsia="Times New Roman" w:hAnsi="Arial" w:cs="Arial"/>
          <w:b/>
          <w:bCs/>
          <w:sz w:val="24"/>
          <w:szCs w:val="24"/>
        </w:rPr>
        <w:t xml:space="preserve"> is ready and capable.</w:t>
      </w:r>
    </w:p>
    <w:p w14:paraId="007B8042" w14:textId="4CEB488E" w:rsidR="009C5883" w:rsidRPr="00783CBC" w:rsidRDefault="009C5883" w:rsidP="00175C7C">
      <w:pPr>
        <w:rPr>
          <w:rFonts w:ascii="Arial" w:eastAsia="Times New Roman" w:hAnsi="Arial" w:cs="Arial"/>
          <w:sz w:val="24"/>
          <w:szCs w:val="24"/>
        </w:rPr>
      </w:pPr>
      <w:r w:rsidRPr="00783CBC">
        <w:rPr>
          <w:rFonts w:ascii="Arial" w:eastAsia="Times New Roman" w:hAnsi="Arial" w:cs="Arial"/>
          <w:sz w:val="24"/>
          <w:szCs w:val="24"/>
        </w:rPr>
        <w:t xml:space="preserve">NY-GEO Board and members are excited to see positive </w:t>
      </w:r>
      <w:r w:rsidR="0018314D">
        <w:rPr>
          <w:rFonts w:ascii="Arial" w:eastAsia="Times New Roman" w:hAnsi="Arial" w:cs="Arial"/>
          <w:sz w:val="24"/>
          <w:szCs w:val="24"/>
        </w:rPr>
        <w:t>action</w:t>
      </w:r>
      <w:r w:rsidR="00050F1D">
        <w:rPr>
          <w:rFonts w:ascii="Arial" w:eastAsia="Times New Roman" w:hAnsi="Arial" w:cs="Arial"/>
          <w:sz w:val="24"/>
          <w:szCs w:val="24"/>
        </w:rPr>
        <w:t>/interest</w:t>
      </w:r>
      <w:r w:rsidR="0018314D">
        <w:rPr>
          <w:rFonts w:ascii="Arial" w:eastAsia="Times New Roman" w:hAnsi="Arial" w:cs="Arial"/>
          <w:sz w:val="24"/>
          <w:szCs w:val="24"/>
        </w:rPr>
        <w:t xml:space="preserve"> </w:t>
      </w:r>
      <w:r w:rsidRPr="00783CBC">
        <w:rPr>
          <w:rFonts w:ascii="Arial" w:eastAsia="Times New Roman" w:hAnsi="Arial" w:cs="Arial"/>
          <w:sz w:val="24"/>
          <w:szCs w:val="24"/>
        </w:rPr>
        <w:t>from legislators, regulators, developers and the general public</w:t>
      </w:r>
      <w:r w:rsidR="008706DF" w:rsidRPr="00783CBC">
        <w:rPr>
          <w:rFonts w:ascii="Arial" w:eastAsia="Times New Roman" w:hAnsi="Arial" w:cs="Arial"/>
          <w:sz w:val="24"/>
          <w:szCs w:val="24"/>
        </w:rPr>
        <w:t xml:space="preserve">. </w:t>
      </w:r>
      <w:r w:rsidR="006D5610" w:rsidRPr="00783CBC">
        <w:rPr>
          <w:rFonts w:ascii="Arial" w:hAnsi="Arial" w:cs="Arial"/>
          <w:sz w:val="24"/>
          <w:szCs w:val="24"/>
        </w:rPr>
        <w:t xml:space="preserve">Trade schools and labor organizations are </w:t>
      </w:r>
      <w:r w:rsidR="0018314D">
        <w:rPr>
          <w:rFonts w:ascii="Arial" w:hAnsi="Arial" w:cs="Arial"/>
          <w:sz w:val="24"/>
          <w:szCs w:val="24"/>
        </w:rPr>
        <w:t>incorporating</w:t>
      </w:r>
      <w:r w:rsidR="006D5610" w:rsidRPr="00783CBC">
        <w:rPr>
          <w:rFonts w:ascii="Arial" w:hAnsi="Arial" w:cs="Arial"/>
          <w:sz w:val="24"/>
          <w:szCs w:val="24"/>
        </w:rPr>
        <w:t xml:space="preserve"> geothermal programs to include with their HVAC training to prepare a workforce that is ready to install geothermal systems.  State legislators, regulators, </w:t>
      </w:r>
      <w:r w:rsidR="0018314D">
        <w:rPr>
          <w:rFonts w:ascii="Arial" w:hAnsi="Arial" w:cs="Arial"/>
          <w:sz w:val="24"/>
          <w:szCs w:val="24"/>
        </w:rPr>
        <w:t xml:space="preserve">real estate </w:t>
      </w:r>
      <w:r w:rsidR="006D5610" w:rsidRPr="00783CBC">
        <w:rPr>
          <w:rFonts w:ascii="Arial" w:hAnsi="Arial" w:cs="Arial"/>
          <w:sz w:val="24"/>
          <w:szCs w:val="24"/>
        </w:rPr>
        <w:t>developers and the public are eager to visit geothermal sites to learn about the technology that will work for them. </w:t>
      </w:r>
      <w:r w:rsidR="0007605F" w:rsidRPr="00783CBC">
        <w:rPr>
          <w:rFonts w:ascii="Arial" w:eastAsia="Times New Roman" w:hAnsi="Arial" w:cs="Arial"/>
          <w:sz w:val="24"/>
          <w:szCs w:val="24"/>
        </w:rPr>
        <w:t>T</w:t>
      </w:r>
      <w:r w:rsidR="00E22F7E" w:rsidRPr="00783CBC">
        <w:rPr>
          <w:rFonts w:ascii="Arial" w:eastAsia="Times New Roman" w:hAnsi="Arial" w:cs="Arial"/>
          <w:sz w:val="24"/>
          <w:szCs w:val="24"/>
        </w:rPr>
        <w:t>he transferability of current experience and skills in existing industries</w:t>
      </w:r>
      <w:r w:rsidR="00946AAA" w:rsidRPr="00783CBC">
        <w:rPr>
          <w:rFonts w:ascii="Arial" w:eastAsia="Times New Roman" w:hAnsi="Arial" w:cs="Arial"/>
          <w:sz w:val="24"/>
          <w:szCs w:val="24"/>
        </w:rPr>
        <w:t>, including</w:t>
      </w:r>
      <w:r w:rsidR="00E22F7E" w:rsidRPr="00783CBC">
        <w:rPr>
          <w:rFonts w:ascii="Arial" w:eastAsia="Times New Roman" w:hAnsi="Arial" w:cs="Arial"/>
          <w:sz w:val="24"/>
          <w:szCs w:val="24"/>
        </w:rPr>
        <w:t xml:space="preserve"> </w:t>
      </w:r>
      <w:r w:rsidR="004418E4" w:rsidRPr="00783CBC">
        <w:rPr>
          <w:rFonts w:ascii="Arial" w:eastAsia="Times New Roman" w:hAnsi="Arial" w:cs="Arial"/>
          <w:sz w:val="24"/>
          <w:szCs w:val="24"/>
        </w:rPr>
        <w:t xml:space="preserve">but not limited to </w:t>
      </w:r>
      <w:r w:rsidR="00E22F7E" w:rsidRPr="00783CBC">
        <w:rPr>
          <w:rFonts w:ascii="Arial" w:eastAsia="Times New Roman" w:hAnsi="Arial" w:cs="Arial"/>
          <w:sz w:val="24"/>
          <w:szCs w:val="24"/>
        </w:rPr>
        <w:t>HVAV, plumbing</w:t>
      </w:r>
      <w:r w:rsidR="004A6B94" w:rsidRPr="00783CBC">
        <w:rPr>
          <w:rFonts w:ascii="Arial" w:eastAsia="Times New Roman" w:hAnsi="Arial" w:cs="Arial"/>
          <w:sz w:val="24"/>
          <w:szCs w:val="24"/>
        </w:rPr>
        <w:t xml:space="preserve"> and </w:t>
      </w:r>
      <w:r w:rsidR="00E22F7E" w:rsidRPr="00783CBC">
        <w:rPr>
          <w:rFonts w:ascii="Arial" w:eastAsia="Times New Roman" w:hAnsi="Arial" w:cs="Arial"/>
          <w:sz w:val="24"/>
          <w:szCs w:val="24"/>
        </w:rPr>
        <w:t>electrical</w:t>
      </w:r>
      <w:r w:rsidR="0018314D">
        <w:rPr>
          <w:rFonts w:ascii="Arial" w:eastAsia="Times New Roman" w:hAnsi="Arial" w:cs="Arial"/>
          <w:sz w:val="24"/>
          <w:szCs w:val="24"/>
        </w:rPr>
        <w:t>,</w:t>
      </w:r>
      <w:r w:rsidR="00E22F7E" w:rsidRPr="00783CBC">
        <w:rPr>
          <w:rFonts w:ascii="Arial" w:eastAsia="Times New Roman" w:hAnsi="Arial" w:cs="Arial"/>
          <w:sz w:val="24"/>
          <w:szCs w:val="24"/>
        </w:rPr>
        <w:t xml:space="preserve"> </w:t>
      </w:r>
      <w:r w:rsidR="00FB3A2D" w:rsidRPr="00783CBC">
        <w:rPr>
          <w:rFonts w:ascii="Arial" w:eastAsia="Times New Roman" w:hAnsi="Arial" w:cs="Arial"/>
          <w:sz w:val="24"/>
          <w:szCs w:val="24"/>
        </w:rPr>
        <w:t xml:space="preserve">to geothermal means that </w:t>
      </w:r>
      <w:r w:rsidR="004A6B94" w:rsidRPr="00783CBC">
        <w:rPr>
          <w:rFonts w:ascii="Arial" w:eastAsia="Times New Roman" w:hAnsi="Arial" w:cs="Arial"/>
          <w:sz w:val="24"/>
          <w:szCs w:val="24"/>
        </w:rPr>
        <w:t>these workers can easily transition to the tasks of all-electric construction and there should be no shortage of skilled workers</w:t>
      </w:r>
      <w:r w:rsidR="00050F1D">
        <w:rPr>
          <w:rFonts w:ascii="Arial" w:eastAsia="Times New Roman" w:hAnsi="Arial" w:cs="Arial"/>
          <w:sz w:val="24"/>
          <w:szCs w:val="24"/>
        </w:rPr>
        <w:t>.</w:t>
      </w:r>
      <w:r w:rsidR="00FB3A2D" w:rsidRPr="00783CBC">
        <w:rPr>
          <w:rFonts w:ascii="Arial" w:eastAsia="Times New Roman" w:hAnsi="Arial" w:cs="Arial"/>
          <w:sz w:val="24"/>
          <w:szCs w:val="24"/>
        </w:rPr>
        <w:t xml:space="preserve">  </w:t>
      </w:r>
      <w:r w:rsidR="008706DF" w:rsidRPr="00783CBC">
        <w:rPr>
          <w:rFonts w:ascii="Arial" w:eastAsia="Times New Roman" w:hAnsi="Arial" w:cs="Arial"/>
          <w:sz w:val="24"/>
          <w:szCs w:val="24"/>
        </w:rPr>
        <w:t>We</w:t>
      </w:r>
      <w:r w:rsidR="0018314D">
        <w:rPr>
          <w:rFonts w:ascii="Arial" w:eastAsia="Times New Roman" w:hAnsi="Arial" w:cs="Arial"/>
          <w:sz w:val="24"/>
          <w:szCs w:val="24"/>
        </w:rPr>
        <w:t>’re</w:t>
      </w:r>
      <w:r w:rsidR="008706DF" w:rsidRPr="00783CBC">
        <w:rPr>
          <w:rFonts w:ascii="Arial" w:eastAsia="Times New Roman" w:hAnsi="Arial" w:cs="Arial"/>
          <w:sz w:val="24"/>
          <w:szCs w:val="24"/>
        </w:rPr>
        <w:t xml:space="preserve"> anxious to see the time </w:t>
      </w:r>
      <w:r w:rsidR="00520D4C" w:rsidRPr="00783CBC">
        <w:rPr>
          <w:rFonts w:ascii="Arial" w:eastAsia="Times New Roman" w:hAnsi="Arial" w:cs="Arial"/>
          <w:sz w:val="24"/>
          <w:szCs w:val="24"/>
        </w:rPr>
        <w:t xml:space="preserve">getting nearer </w:t>
      </w:r>
      <w:r w:rsidR="008706DF" w:rsidRPr="00783CBC">
        <w:rPr>
          <w:rFonts w:ascii="Arial" w:eastAsia="Times New Roman" w:hAnsi="Arial" w:cs="Arial"/>
          <w:sz w:val="24"/>
          <w:szCs w:val="24"/>
        </w:rPr>
        <w:t xml:space="preserve">when there is a level playing field for our industry/members, especially with codes and standards entities recognizing our industry’s </w:t>
      </w:r>
      <w:r w:rsidR="004A6B94" w:rsidRPr="00783CBC">
        <w:rPr>
          <w:rFonts w:ascii="Arial" w:eastAsia="Times New Roman" w:hAnsi="Arial" w:cs="Arial"/>
          <w:sz w:val="24"/>
          <w:szCs w:val="24"/>
        </w:rPr>
        <w:t>capacity</w:t>
      </w:r>
      <w:r w:rsidR="008706DF" w:rsidRPr="00783CBC">
        <w:rPr>
          <w:rFonts w:ascii="Arial" w:eastAsia="Times New Roman" w:hAnsi="Arial" w:cs="Arial"/>
          <w:sz w:val="24"/>
          <w:szCs w:val="24"/>
        </w:rPr>
        <w:t xml:space="preserve"> to meet economic, reliability/performance demands, continue growing our workforce with good paying employment</w:t>
      </w:r>
      <w:r w:rsidRPr="00783CBC">
        <w:rPr>
          <w:rFonts w:ascii="Arial" w:eastAsia="Times New Roman" w:hAnsi="Arial" w:cs="Arial"/>
          <w:sz w:val="24"/>
          <w:szCs w:val="24"/>
        </w:rPr>
        <w:t xml:space="preserve"> </w:t>
      </w:r>
      <w:r w:rsidR="008706DF" w:rsidRPr="00783CBC">
        <w:rPr>
          <w:rFonts w:ascii="Arial" w:eastAsia="Times New Roman" w:hAnsi="Arial" w:cs="Arial"/>
          <w:sz w:val="24"/>
          <w:szCs w:val="24"/>
        </w:rPr>
        <w:t>and create a healthier environment</w:t>
      </w:r>
      <w:r w:rsidR="004418E4" w:rsidRPr="00783CBC">
        <w:rPr>
          <w:rFonts w:ascii="Arial" w:eastAsia="Times New Roman" w:hAnsi="Arial" w:cs="Arial"/>
          <w:sz w:val="24"/>
          <w:szCs w:val="24"/>
        </w:rPr>
        <w:t xml:space="preserve"> in homes and places of work</w:t>
      </w:r>
      <w:r w:rsidR="008706DF" w:rsidRPr="00783CBC">
        <w:rPr>
          <w:rFonts w:ascii="Arial" w:eastAsia="Times New Roman" w:hAnsi="Arial" w:cs="Arial"/>
          <w:sz w:val="24"/>
          <w:szCs w:val="24"/>
        </w:rPr>
        <w:t>.</w:t>
      </w:r>
    </w:p>
    <w:p w14:paraId="05CF172F" w14:textId="20A586ED" w:rsidR="004A6B94" w:rsidRPr="00783CBC" w:rsidRDefault="004A6B94" w:rsidP="004A6B9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3CB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NY-GEO strongly encourages electrification.  We are in a climate crisis. The time to add an </w:t>
      </w:r>
      <w:proofErr w:type="spellStart"/>
      <w:proofErr w:type="gramStart"/>
      <w:r w:rsidRPr="00783CBC">
        <w:rPr>
          <w:rFonts w:ascii="Arial" w:eastAsia="Times New Roman" w:hAnsi="Arial" w:cs="Arial"/>
          <w:kern w:val="0"/>
          <w:sz w:val="24"/>
          <w:szCs w:val="24"/>
          <w14:ligatures w14:val="none"/>
        </w:rPr>
        <w:t>all electric</w:t>
      </w:r>
      <w:proofErr w:type="spellEnd"/>
      <w:proofErr w:type="gramEnd"/>
      <w:r w:rsidRPr="00783CB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heat pump, which provides both heating and cooling is when the building is being built. </w:t>
      </w:r>
    </w:p>
    <w:p w14:paraId="74B90A69" w14:textId="77777777" w:rsidR="004A6B94" w:rsidRPr="00783CBC" w:rsidRDefault="004A6B94" w:rsidP="004A6B9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B32811B" w14:textId="64F01DAA" w:rsidR="008706DF" w:rsidRPr="00783CBC" w:rsidRDefault="008706DF" w:rsidP="00175C7C">
      <w:pPr>
        <w:rPr>
          <w:rFonts w:ascii="Arial" w:eastAsia="Times New Roman" w:hAnsi="Arial" w:cs="Arial"/>
          <w:sz w:val="24"/>
          <w:szCs w:val="24"/>
        </w:rPr>
      </w:pPr>
      <w:r w:rsidRPr="00783CBC">
        <w:rPr>
          <w:rFonts w:ascii="Arial" w:eastAsia="Times New Roman" w:hAnsi="Arial" w:cs="Arial"/>
          <w:sz w:val="24"/>
          <w:szCs w:val="24"/>
        </w:rPr>
        <w:t>Please feel free to contact me with any questions or comments.</w:t>
      </w:r>
    </w:p>
    <w:p w14:paraId="63A63880" w14:textId="77777777" w:rsidR="00D61EB6" w:rsidRPr="001B6F0F" w:rsidRDefault="008706DF" w:rsidP="00175C7C">
      <w:pPr>
        <w:rPr>
          <w:rFonts w:ascii="Brush Script MT" w:eastAsia="Times New Roman" w:hAnsi="Brush Script MT" w:cs="Arial"/>
          <w:sz w:val="32"/>
          <w:szCs w:val="32"/>
        </w:rPr>
      </w:pPr>
      <w:r w:rsidRPr="001B6F0F">
        <w:rPr>
          <w:rFonts w:ascii="Brush Script MT" w:eastAsia="Times New Roman" w:hAnsi="Brush Script MT" w:cs="Arial"/>
          <w:sz w:val="32"/>
          <w:szCs w:val="32"/>
        </w:rPr>
        <w:t>John Rath</w:t>
      </w:r>
    </w:p>
    <w:p w14:paraId="3D5528C1" w14:textId="5DAD7D21" w:rsidR="008706DF" w:rsidRPr="00783CBC" w:rsidRDefault="008706DF" w:rsidP="00593937">
      <w:pPr>
        <w:spacing w:after="0"/>
        <w:rPr>
          <w:rFonts w:ascii="Arial" w:eastAsia="Times New Roman" w:hAnsi="Arial" w:cs="Arial"/>
          <w:sz w:val="24"/>
          <w:szCs w:val="24"/>
        </w:rPr>
      </w:pPr>
      <w:r w:rsidRPr="00783CBC">
        <w:rPr>
          <w:rFonts w:ascii="Arial" w:eastAsia="Times New Roman" w:hAnsi="Arial" w:cs="Arial"/>
          <w:sz w:val="24"/>
          <w:szCs w:val="24"/>
        </w:rPr>
        <w:t>Director of Operations</w:t>
      </w:r>
    </w:p>
    <w:p w14:paraId="0A149980" w14:textId="5169D991" w:rsidR="008706DF" w:rsidRPr="00783CBC" w:rsidRDefault="008706DF" w:rsidP="00593937">
      <w:pPr>
        <w:spacing w:after="0"/>
        <w:rPr>
          <w:rFonts w:ascii="Arial" w:eastAsia="Times New Roman" w:hAnsi="Arial" w:cs="Arial"/>
          <w:sz w:val="24"/>
          <w:szCs w:val="24"/>
        </w:rPr>
      </w:pPr>
      <w:r w:rsidRPr="00783CBC">
        <w:rPr>
          <w:rFonts w:ascii="Arial" w:eastAsia="Times New Roman" w:hAnsi="Arial" w:cs="Arial"/>
          <w:sz w:val="24"/>
          <w:szCs w:val="24"/>
        </w:rPr>
        <w:t>NY-GEO</w:t>
      </w:r>
    </w:p>
    <w:p w14:paraId="1FCA8248" w14:textId="77777777" w:rsidR="00456988" w:rsidRDefault="00456988" w:rsidP="00593937">
      <w:pPr>
        <w:spacing w:after="0"/>
        <w:rPr>
          <w:rFonts w:eastAsia="Times New Roman"/>
        </w:rPr>
      </w:pPr>
    </w:p>
    <w:p w14:paraId="42DBF462" w14:textId="77777777" w:rsidR="00456988" w:rsidRPr="00456988" w:rsidRDefault="00456988" w:rsidP="00456988">
      <w:pPr>
        <w:pStyle w:val="Standard"/>
        <w:jc w:val="center"/>
        <w:rPr>
          <w:rFonts w:ascii="TimesNewRomanPSMT" w:hAnsi="TimesNewRomanPSMT" w:cs="TimesNewRomanPSMT" w:hint="eastAsia"/>
          <w:sz w:val="18"/>
          <w:szCs w:val="18"/>
        </w:rPr>
      </w:pPr>
      <w:r w:rsidRPr="00456988">
        <w:rPr>
          <w:rFonts w:ascii="TimesNewRomanPSMT" w:hAnsi="TimesNewRomanPSMT" w:cs="TimesNewRomanPSMT"/>
          <w:sz w:val="18"/>
          <w:szCs w:val="18"/>
        </w:rPr>
        <w:t>New York Geothermal Energy Organization, Inc. (NY-GEO)</w:t>
      </w:r>
    </w:p>
    <w:p w14:paraId="0B3B2859" w14:textId="77777777" w:rsidR="00456988" w:rsidRPr="00456988" w:rsidRDefault="00456988" w:rsidP="00456988">
      <w:pPr>
        <w:pStyle w:val="Standard"/>
        <w:jc w:val="center"/>
        <w:rPr>
          <w:sz w:val="18"/>
          <w:szCs w:val="18"/>
        </w:rPr>
      </w:pPr>
      <w:proofErr w:type="gramStart"/>
      <w:r w:rsidRPr="00456988">
        <w:rPr>
          <w:rFonts w:ascii="TimesNewRomanPSMT" w:hAnsi="TimesNewRomanPSMT" w:cs="TimesNewRomanPSMT"/>
          <w:b/>
          <w:bCs/>
          <w:sz w:val="18"/>
          <w:szCs w:val="18"/>
        </w:rPr>
        <w:t>www.ny-geo.org  ●</w:t>
      </w:r>
      <w:proofErr w:type="gramEnd"/>
      <w:r w:rsidRPr="00456988">
        <w:rPr>
          <w:rFonts w:ascii="TimesNewRomanPSMT" w:hAnsi="TimesNewRomanPSMT" w:cs="TimesNewRomanPSMT"/>
          <w:b/>
          <w:bCs/>
          <w:sz w:val="18"/>
          <w:szCs w:val="18"/>
        </w:rPr>
        <w:t xml:space="preserve"> 518-3136-GEO ● </w:t>
      </w:r>
      <w:hyperlink r:id="rId6" w:history="1">
        <w:r w:rsidRPr="00456988">
          <w:rPr>
            <w:rFonts w:ascii="TimesNewRomanPSMT" w:hAnsi="TimesNewRomanPSMT" w:cs="TimesNewRomanPSMT"/>
            <w:b/>
            <w:bCs/>
            <w:sz w:val="18"/>
            <w:szCs w:val="18"/>
          </w:rPr>
          <w:t>nygeoinfo@gmail.com</w:t>
        </w:r>
      </w:hyperlink>
      <w:r w:rsidRPr="00456988">
        <w:rPr>
          <w:rFonts w:ascii="Times New Roman" w:eastAsia="Times New Roman" w:hAnsi="Times New Roman" w:cs="Times New Roman"/>
          <w:kern w:val="0"/>
          <w:sz w:val="18"/>
          <w:szCs w:val="18"/>
          <w:lang w:eastAsia="en-US" w:bidi="ar-SA"/>
        </w:rPr>
        <w:t xml:space="preserve"> </w:t>
      </w:r>
      <w:r w:rsidRPr="00456988">
        <w:rPr>
          <w:rFonts w:ascii="Times New Roman" w:eastAsia="Times New Roman" w:hAnsi="Times New Roman" w:cs="Times New Roman"/>
          <w:kern w:val="0"/>
          <w:sz w:val="18"/>
          <w:szCs w:val="18"/>
          <w:lang w:eastAsia="en-US" w:bidi="ar-SA"/>
        </w:rPr>
        <w:br/>
      </w:r>
    </w:p>
    <w:p w14:paraId="7787A284" w14:textId="77777777" w:rsidR="00456988" w:rsidRPr="00456988" w:rsidRDefault="00456988" w:rsidP="00456988">
      <w:pPr>
        <w:pStyle w:val="Standard"/>
        <w:jc w:val="center"/>
        <w:rPr>
          <w:sz w:val="22"/>
          <w:szCs w:val="22"/>
        </w:rPr>
      </w:pPr>
      <w:r w:rsidRPr="00456988">
        <w:rPr>
          <w:rFonts w:ascii="Arial" w:hAnsi="Arial" w:cs="Arial"/>
          <w:b/>
          <w:bCs/>
          <w:sz w:val="18"/>
          <w:szCs w:val="18"/>
        </w:rPr>
        <w:t>The New York Geothermal Energy Organization (NY-GEO) is a non-profit trade organization representing geothermal heat pump (GHP) installers, manufacturers, distributors, drillers, consultants and industry stakeholders from throughout New York State and beyond</w:t>
      </w:r>
      <w:r w:rsidRPr="00456988">
        <w:rPr>
          <w:rFonts w:ascii="Arial" w:hAnsi="Arial" w:cs="Arial"/>
          <w:b/>
          <w:bCs/>
          <w:sz w:val="22"/>
          <w:szCs w:val="22"/>
        </w:rPr>
        <w:t>.</w:t>
      </w:r>
    </w:p>
    <w:p w14:paraId="35CA30DB" w14:textId="77777777" w:rsidR="004C27B2" w:rsidRDefault="004C27B2" w:rsidP="00FA42DE"/>
    <w:sectPr w:rsidR="004C2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83322"/>
    <w:multiLevelType w:val="multilevel"/>
    <w:tmpl w:val="AF78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91744"/>
    <w:multiLevelType w:val="multilevel"/>
    <w:tmpl w:val="6002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5843161">
    <w:abstractNumId w:val="0"/>
  </w:num>
  <w:num w:numId="2" w16cid:durableId="182022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5B"/>
    <w:rsid w:val="00005BFD"/>
    <w:rsid w:val="00046E67"/>
    <w:rsid w:val="00050F1D"/>
    <w:rsid w:val="00064D9A"/>
    <w:rsid w:val="0007605F"/>
    <w:rsid w:val="00175C7C"/>
    <w:rsid w:val="0018314D"/>
    <w:rsid w:val="00194919"/>
    <w:rsid w:val="001B373F"/>
    <w:rsid w:val="001B6F0F"/>
    <w:rsid w:val="002C0F85"/>
    <w:rsid w:val="003D0043"/>
    <w:rsid w:val="004418E4"/>
    <w:rsid w:val="00456988"/>
    <w:rsid w:val="004A6B94"/>
    <w:rsid w:val="004C27B2"/>
    <w:rsid w:val="00520D4C"/>
    <w:rsid w:val="00537263"/>
    <w:rsid w:val="00593937"/>
    <w:rsid w:val="0064554A"/>
    <w:rsid w:val="006500D9"/>
    <w:rsid w:val="00692230"/>
    <w:rsid w:val="006D5610"/>
    <w:rsid w:val="006F3B96"/>
    <w:rsid w:val="00740CC4"/>
    <w:rsid w:val="00783CBC"/>
    <w:rsid w:val="00792321"/>
    <w:rsid w:val="007A7802"/>
    <w:rsid w:val="008253FD"/>
    <w:rsid w:val="008377FD"/>
    <w:rsid w:val="008706DF"/>
    <w:rsid w:val="008F11F7"/>
    <w:rsid w:val="009006D5"/>
    <w:rsid w:val="00946AAA"/>
    <w:rsid w:val="009705C8"/>
    <w:rsid w:val="009C5883"/>
    <w:rsid w:val="00A50059"/>
    <w:rsid w:val="00A540A7"/>
    <w:rsid w:val="00A93F17"/>
    <w:rsid w:val="00BB3249"/>
    <w:rsid w:val="00C21AC4"/>
    <w:rsid w:val="00C327F7"/>
    <w:rsid w:val="00D61EB6"/>
    <w:rsid w:val="00D64811"/>
    <w:rsid w:val="00D82344"/>
    <w:rsid w:val="00D8756C"/>
    <w:rsid w:val="00E22F7E"/>
    <w:rsid w:val="00E33AB1"/>
    <w:rsid w:val="00E62B09"/>
    <w:rsid w:val="00F003B7"/>
    <w:rsid w:val="00F77C5B"/>
    <w:rsid w:val="00FA42DE"/>
    <w:rsid w:val="00FB3A2D"/>
    <w:rsid w:val="00FE0F4B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FE4CC"/>
  <w15:chartTrackingRefBased/>
  <w15:docId w15:val="{E0873DD0-92F6-4530-ACEB-C1F30224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7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7B2"/>
    <w:rPr>
      <w:color w:val="605E5C"/>
      <w:shd w:val="clear" w:color="auto" w:fill="E1DFDD"/>
    </w:rPr>
  </w:style>
  <w:style w:type="paragraph" w:customStyle="1" w:styleId="Standard">
    <w:name w:val="Standard"/>
    <w:rsid w:val="004569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1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ygeoinf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jrfree49@yahoo.com</dc:creator>
  <cp:keywords/>
  <dc:description/>
  <cp:lastModifiedBy>Christine Hoffer</cp:lastModifiedBy>
  <cp:revision>2</cp:revision>
  <dcterms:created xsi:type="dcterms:W3CDTF">2024-07-25T12:36:00Z</dcterms:created>
  <dcterms:modified xsi:type="dcterms:W3CDTF">2024-07-25T12:36:00Z</dcterms:modified>
</cp:coreProperties>
</file>