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A6535" w14:textId="77777777" w:rsidR="00813B05" w:rsidRDefault="00813B05" w:rsidP="00813B05">
      <w:pPr>
        <w:spacing w:line="276" w:lineRule="auto"/>
        <w:rPr>
          <w:rFonts w:ascii="Times New Roman" w:eastAsia="Times New Roman" w:hAnsi="Times New Roman" w:cs="Times New Roman"/>
          <w:color w:val="000000"/>
        </w:rPr>
      </w:pPr>
      <w:r>
        <w:rPr>
          <w:rFonts w:ascii="Times New Roman" w:eastAsia="Times New Roman" w:hAnsi="Times New Roman" w:cs="Times New Roman"/>
          <w:b/>
          <w:bCs/>
          <w:color w:val="000000"/>
          <w:u w:val="single"/>
        </w:rPr>
        <w:t>Wicomico County: </w:t>
      </w:r>
    </w:p>
    <w:p w14:paraId="5FD97B1E" w14:textId="77777777" w:rsidR="00813B05" w:rsidRDefault="00813B05" w:rsidP="00813B05">
      <w:pPr>
        <w:spacing w:line="276" w:lineRule="auto"/>
        <w:rPr>
          <w:rFonts w:ascii="Times New Roman" w:eastAsia="Times New Roman" w:hAnsi="Times New Roman" w:cs="Times New Roman"/>
          <w:color w:val="000000"/>
        </w:rPr>
      </w:pPr>
    </w:p>
    <w:p w14:paraId="35551813" w14:textId="77777777" w:rsidR="00813B05" w:rsidRDefault="00813B05" w:rsidP="00813B05">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Salisbury Litigation</w:t>
      </w:r>
    </w:p>
    <w:p w14:paraId="1C895324" w14:textId="77777777" w:rsidR="00813B05" w:rsidRDefault="00813B05" w:rsidP="00813B05">
      <w:pPr>
        <w:spacing w:line="276" w:lineRule="auto"/>
        <w:ind w:hanging="446"/>
        <w:rPr>
          <w:rFonts w:ascii="Times New Roman" w:eastAsia="Times New Roman" w:hAnsi="Times New Roman" w:cs="Times New Roman"/>
          <w:color w:val="000000"/>
        </w:rPr>
      </w:pPr>
      <w:r>
        <w:rPr>
          <w:rFonts w:ascii="Times New Roman" w:eastAsia="Times New Roman" w:hAnsi="Times New Roman" w:cs="Times New Roman"/>
          <w:color w:val="000000"/>
        </w:rPr>
        <w:t xml:space="preserve">Real Estate developer 1 </w:t>
      </w:r>
      <w:proofErr w:type="spellStart"/>
      <w:r>
        <w:rPr>
          <w:rFonts w:ascii="Times New Roman" w:eastAsia="Times New Roman" w:hAnsi="Times New Roman" w:cs="Times New Roman"/>
          <w:color w:val="000000"/>
        </w:rPr>
        <w:t>Fizwater</w:t>
      </w:r>
      <w:proofErr w:type="spellEnd"/>
      <w:r>
        <w:rPr>
          <w:rFonts w:ascii="Times New Roman" w:eastAsia="Times New Roman" w:hAnsi="Times New Roman" w:cs="Times New Roman"/>
          <w:color w:val="000000"/>
        </w:rPr>
        <w:t xml:space="preserve"> Street, LLC is suing the City of Salisbury and Mayor Randy Taylor for what they claim is an illegal revocation of development authorization for a project named Marina Landing.</w:t>
      </w:r>
    </w:p>
    <w:p w14:paraId="5B47556E" w14:textId="77777777" w:rsidR="00813B05" w:rsidRDefault="00813B05" w:rsidP="00813B05">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Density Public Forum</w:t>
      </w:r>
    </w:p>
    <w:p w14:paraId="5AA5567E" w14:textId="77777777" w:rsidR="00813B05" w:rsidRDefault="00813B05" w:rsidP="00813B05">
      <w:pPr>
        <w:spacing w:line="276" w:lineRule="auto"/>
        <w:ind w:hanging="446"/>
        <w:rPr>
          <w:rFonts w:ascii="Times New Roman" w:eastAsia="Times New Roman" w:hAnsi="Times New Roman" w:cs="Times New Roman"/>
          <w:color w:val="000000"/>
        </w:rPr>
      </w:pPr>
      <w:r>
        <w:rPr>
          <w:rFonts w:ascii="Times New Roman" w:eastAsia="Times New Roman" w:hAnsi="Times New Roman" w:cs="Times New Roman"/>
          <w:color w:val="000000"/>
        </w:rPr>
        <w:t xml:space="preserve">Wednesday, May 7th from 5-7PM there will be a public forum at </w:t>
      </w:r>
      <w:proofErr w:type="spellStart"/>
      <w:r>
        <w:rPr>
          <w:rFonts w:ascii="Times New Roman" w:eastAsia="Times New Roman" w:hAnsi="Times New Roman" w:cs="Times New Roman"/>
          <w:color w:val="000000"/>
        </w:rPr>
        <w:t>Wor-Wic</w:t>
      </w:r>
      <w:proofErr w:type="spellEnd"/>
      <w:r>
        <w:rPr>
          <w:rFonts w:ascii="Times New Roman" w:eastAsia="Times New Roman" w:hAnsi="Times New Roman" w:cs="Times New Roman"/>
          <w:color w:val="000000"/>
        </w:rPr>
        <w:t xml:space="preserve"> Community College’s Guerrieri Hall Auditorium (GH 100). Carsten Wendlandt, Mayor Taylor and Luis Luna will speak with an open discussion regarding the CBD density changes.</w:t>
      </w:r>
    </w:p>
    <w:p w14:paraId="13F41171" w14:textId="77777777" w:rsidR="00813B05" w:rsidRDefault="00813B05" w:rsidP="00813B05">
      <w:pPr>
        <w:spacing w:line="276" w:lineRule="auto"/>
        <w:ind w:hanging="446"/>
        <w:rPr>
          <w:rFonts w:ascii="Times New Roman" w:eastAsia="Times New Roman" w:hAnsi="Times New Roman" w:cs="Times New Roman"/>
          <w:color w:val="000000"/>
        </w:rPr>
      </w:pPr>
      <w:r>
        <w:rPr>
          <w:rFonts w:ascii="Times New Roman" w:eastAsia="Times New Roman" w:hAnsi="Times New Roman" w:cs="Times New Roman"/>
          <w:color w:val="000000"/>
          <w:u w:val="single"/>
        </w:rPr>
        <w:t>Salisbury Comprehensive Plan</w:t>
      </w:r>
    </w:p>
    <w:p w14:paraId="154DE496" w14:textId="77777777" w:rsidR="00813B05" w:rsidRDefault="00813B05" w:rsidP="00813B05">
      <w:pPr>
        <w:spacing w:line="276" w:lineRule="auto"/>
        <w:ind w:hanging="446"/>
        <w:rPr>
          <w:rFonts w:ascii="Times New Roman" w:eastAsia="Times New Roman" w:hAnsi="Times New Roman" w:cs="Times New Roman"/>
          <w:color w:val="000000"/>
        </w:rPr>
      </w:pPr>
      <w:r>
        <w:rPr>
          <w:rFonts w:ascii="Times New Roman" w:eastAsia="Times New Roman" w:hAnsi="Times New Roman" w:cs="Times New Roman"/>
          <w:color w:val="000000"/>
        </w:rPr>
        <w:t>Meetings for the comp. Plan will be held at 325 Cypress St. Salisbury, MD from 6-8PM on the following dates, each of which is dedicated to a specific item the comp plan looks to address: </w:t>
      </w:r>
    </w:p>
    <w:p w14:paraId="6846FB5F" w14:textId="77777777" w:rsidR="00813B05" w:rsidRDefault="00813B05" w:rsidP="00813B05">
      <w:pPr>
        <w:spacing w:line="276" w:lineRule="auto"/>
        <w:rPr>
          <w:rFonts w:ascii="Times New Roman" w:eastAsia="Times New Roman" w:hAnsi="Times New Roman" w:cs="Times New Roman"/>
          <w:color w:val="000000"/>
        </w:rPr>
      </w:pPr>
    </w:p>
    <w:p w14:paraId="06266426" w14:textId="77777777" w:rsidR="00813B05" w:rsidRDefault="00813B05" w:rsidP="00813B05">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Tuesday, April 29, 2025 — Land Use, Municipal Growth, &amp; Economic Development</w:t>
      </w:r>
    </w:p>
    <w:p w14:paraId="09DCCA38" w14:textId="77777777" w:rsidR="00813B05" w:rsidRDefault="00813B05" w:rsidP="00813B05">
      <w:pPr>
        <w:rPr>
          <w:rFonts w:ascii="Times New Roman" w:eastAsia="Times New Roman" w:hAnsi="Times New Roman" w:cs="Times New Roman"/>
          <w:color w:val="000000"/>
        </w:rPr>
      </w:pPr>
      <w:r>
        <w:rPr>
          <w:rFonts w:ascii="Times New Roman" w:eastAsia="Times New Roman" w:hAnsi="Times New Roman" w:cs="Times New Roman"/>
          <w:color w:val="000000"/>
        </w:rPr>
        <w:t>Tuesday, May 6, 2025 — Transportation &amp; Community Facilities</w:t>
      </w:r>
    </w:p>
    <w:p w14:paraId="76467399" w14:textId="77777777" w:rsidR="00813B05" w:rsidRDefault="00813B05" w:rsidP="00813B05">
      <w:pPr>
        <w:rPr>
          <w:rFonts w:ascii="Times New Roman" w:eastAsia="Times New Roman" w:hAnsi="Times New Roman" w:cs="Times New Roman"/>
          <w:color w:val="000000"/>
        </w:rPr>
      </w:pPr>
      <w:r>
        <w:rPr>
          <w:rFonts w:ascii="Times New Roman" w:eastAsia="Times New Roman" w:hAnsi="Times New Roman" w:cs="Times New Roman"/>
          <w:color w:val="000000"/>
        </w:rPr>
        <w:t>Tuesday, May 20, 2025 — Housing &amp; Historic and Cultural Resources</w:t>
      </w:r>
    </w:p>
    <w:p w14:paraId="07CDA9B3" w14:textId="77777777" w:rsidR="00813B05" w:rsidRDefault="00813B05" w:rsidP="00813B05">
      <w:pPr>
        <w:rPr>
          <w:rFonts w:ascii="Times New Roman" w:eastAsia="Times New Roman" w:hAnsi="Times New Roman" w:cs="Times New Roman"/>
          <w:color w:val="000000"/>
        </w:rPr>
      </w:pPr>
      <w:r>
        <w:rPr>
          <w:rFonts w:ascii="Times New Roman" w:eastAsia="Times New Roman" w:hAnsi="Times New Roman" w:cs="Times New Roman"/>
          <w:color w:val="000000"/>
        </w:rPr>
        <w:t>Thursday, June 12, 2025 — Water Resources &amp; Environmental Resources and Sustainability</w:t>
      </w:r>
    </w:p>
    <w:p w14:paraId="77F3E7E7" w14:textId="77777777" w:rsidR="00813B05" w:rsidRDefault="00813B05" w:rsidP="00813B05">
      <w:pPr>
        <w:rPr>
          <w:rFonts w:ascii="Times New Roman" w:eastAsia="Times New Roman" w:hAnsi="Times New Roman" w:cs="Times New Roman"/>
          <w:color w:val="000000"/>
        </w:rPr>
      </w:pPr>
    </w:p>
    <w:p w14:paraId="63148BBE" w14:textId="77777777" w:rsidR="00813B05" w:rsidRDefault="00813B05" w:rsidP="00813B05">
      <w:pPr>
        <w:rPr>
          <w:rFonts w:ascii="Times New Roman" w:eastAsia="Times New Roman" w:hAnsi="Times New Roman" w:cs="Times New Roman"/>
          <w:color w:val="000000"/>
        </w:rPr>
      </w:pPr>
      <w:r>
        <w:rPr>
          <w:rFonts w:ascii="Times New Roman" w:eastAsia="Times New Roman" w:hAnsi="Times New Roman" w:cs="Times New Roman"/>
          <w:color w:val="000000"/>
        </w:rPr>
        <w:t>With the May 20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meeting, I'll be in attendance, but will make the effort to attend them all.</w:t>
      </w:r>
    </w:p>
    <w:p w14:paraId="2641D78F" w14:textId="77777777" w:rsidR="00813B05" w:rsidRDefault="00813B05" w:rsidP="00813B05">
      <w:pPr>
        <w:rPr>
          <w:rFonts w:ascii="Times New Roman" w:eastAsia="Times New Roman" w:hAnsi="Times New Roman" w:cs="Times New Roman"/>
          <w:color w:val="000000"/>
        </w:rPr>
      </w:pPr>
    </w:p>
    <w:p w14:paraId="46F75321" w14:textId="77777777" w:rsidR="00813B05" w:rsidRDefault="00813B05" w:rsidP="00813B05">
      <w:pPr>
        <w:spacing w:line="276" w:lineRule="auto"/>
        <w:ind w:hanging="446"/>
        <w:rPr>
          <w:rFonts w:ascii="Times New Roman" w:eastAsia="Times New Roman" w:hAnsi="Times New Roman" w:cs="Times New Roman"/>
          <w:color w:val="000000"/>
        </w:rPr>
      </w:pPr>
    </w:p>
    <w:p w14:paraId="193CEC16" w14:textId="77777777" w:rsidR="00813B05" w:rsidRDefault="00813B05" w:rsidP="00813B05">
      <w:pPr>
        <w:spacing w:line="276" w:lineRule="auto"/>
        <w:ind w:hanging="446"/>
        <w:rPr>
          <w:rFonts w:ascii="Times New Roman" w:eastAsia="Times New Roman" w:hAnsi="Times New Roman" w:cs="Times New Roman"/>
          <w:color w:val="000000"/>
        </w:rPr>
      </w:pPr>
    </w:p>
    <w:p w14:paraId="5139CC53" w14:textId="77777777" w:rsidR="00813B05" w:rsidRDefault="00813B05" w:rsidP="00813B05">
      <w:pPr>
        <w:spacing w:line="276" w:lineRule="auto"/>
        <w:ind w:hanging="446"/>
        <w:rPr>
          <w:rFonts w:ascii="Times New Roman" w:eastAsia="Times New Roman" w:hAnsi="Times New Roman" w:cs="Times New Roman"/>
          <w:color w:val="000000"/>
        </w:rPr>
      </w:pPr>
      <w:r>
        <w:rPr>
          <w:rFonts w:ascii="Times New Roman" w:eastAsia="Times New Roman" w:hAnsi="Times New Roman" w:cs="Times New Roman"/>
          <w:b/>
          <w:bCs/>
          <w:color w:val="000000"/>
          <w:u w:val="single"/>
        </w:rPr>
        <w:t>Worcester County: </w:t>
      </w:r>
    </w:p>
    <w:p w14:paraId="31607F2B" w14:textId="77777777" w:rsidR="00813B05" w:rsidRDefault="00813B05" w:rsidP="00813B05">
      <w:pPr>
        <w:spacing w:line="276" w:lineRule="auto"/>
        <w:ind w:hanging="446"/>
        <w:rPr>
          <w:rFonts w:ascii="Times New Roman" w:eastAsia="Times New Roman" w:hAnsi="Times New Roman" w:cs="Times New Roman"/>
          <w:color w:val="000000"/>
        </w:rPr>
      </w:pPr>
    </w:p>
    <w:p w14:paraId="5DFB677E" w14:textId="77777777" w:rsidR="00813B05" w:rsidRDefault="00813B05" w:rsidP="00813B05">
      <w:pPr>
        <w:spacing w:line="276" w:lineRule="auto"/>
        <w:ind w:hanging="446"/>
        <w:rPr>
          <w:rFonts w:ascii="Times New Roman" w:eastAsia="Times New Roman" w:hAnsi="Times New Roman" w:cs="Times New Roman"/>
          <w:color w:val="000000"/>
        </w:rPr>
      </w:pPr>
      <w:r>
        <w:rPr>
          <w:rFonts w:ascii="Times New Roman" w:eastAsia="Times New Roman" w:hAnsi="Times New Roman" w:cs="Times New Roman"/>
          <w:color w:val="000000"/>
        </w:rPr>
        <w:t>OCMD Referendum</w:t>
      </w:r>
    </w:p>
    <w:p w14:paraId="10BE2292" w14:textId="77777777" w:rsidR="00813B05" w:rsidRDefault="00813B05" w:rsidP="00813B05">
      <w:pPr>
        <w:spacing w:line="276" w:lineRule="auto"/>
        <w:ind w:hanging="446"/>
        <w:rPr>
          <w:rFonts w:ascii="Times New Roman" w:eastAsia="Times New Roman" w:hAnsi="Times New Roman" w:cs="Times New Roman"/>
          <w:color w:val="000000"/>
        </w:rPr>
      </w:pPr>
    </w:p>
    <w:p w14:paraId="6940EDB0" w14:textId="77777777" w:rsidR="00813B05" w:rsidRDefault="00813B05" w:rsidP="00813B05">
      <w:pPr>
        <w:spacing w:line="276" w:lineRule="auto"/>
        <w:ind w:hanging="446"/>
        <w:rPr>
          <w:rFonts w:ascii="Times New Roman" w:eastAsia="Times New Roman" w:hAnsi="Times New Roman" w:cs="Times New Roman"/>
          <w:color w:val="000000"/>
        </w:rPr>
      </w:pPr>
      <w:r>
        <w:rPr>
          <w:rFonts w:ascii="Times New Roman" w:eastAsia="Times New Roman" w:hAnsi="Times New Roman" w:cs="Times New Roman"/>
          <w:color w:val="000000"/>
        </w:rPr>
        <w:t>Chapter 1. – Charter</w:t>
      </w:r>
    </w:p>
    <w:p w14:paraId="7AEB710B" w14:textId="77777777" w:rsidR="00813B05" w:rsidRDefault="00813B05" w:rsidP="00813B05">
      <w:pPr>
        <w:spacing w:line="276" w:lineRule="auto"/>
        <w:ind w:hanging="446"/>
        <w:rPr>
          <w:rFonts w:ascii="Times New Roman" w:eastAsia="Times New Roman" w:hAnsi="Times New Roman" w:cs="Times New Roman"/>
          <w:color w:val="000000"/>
        </w:rPr>
      </w:pPr>
      <w:r>
        <w:rPr>
          <w:rFonts w:ascii="Times New Roman" w:eastAsia="Times New Roman" w:hAnsi="Times New Roman" w:cs="Times New Roman"/>
          <w:color w:val="000000"/>
        </w:rPr>
        <w:t>Title IV. - Mayor and Council</w:t>
      </w:r>
    </w:p>
    <w:p w14:paraId="355CB9B8" w14:textId="77777777" w:rsidR="00813B05" w:rsidRDefault="00813B05" w:rsidP="00813B05">
      <w:pPr>
        <w:spacing w:line="276" w:lineRule="auto"/>
        <w:ind w:hanging="446"/>
        <w:rPr>
          <w:rFonts w:ascii="Times New Roman" w:eastAsia="Times New Roman" w:hAnsi="Times New Roman" w:cs="Times New Roman"/>
          <w:color w:val="000000"/>
        </w:rPr>
      </w:pPr>
      <w:hyperlink r:id="rId7" w:history="1">
        <w:r>
          <w:rPr>
            <w:rStyle w:val="Hyperlink"/>
            <w:rFonts w:ascii="Times New Roman" w:eastAsia="Times New Roman" w:hAnsi="Times New Roman" w:cs="Times New Roman"/>
          </w:rPr>
          <w:t>§ C-411. – Referendum. (178C)</w:t>
        </w:r>
      </w:hyperlink>
    </w:p>
    <w:p w14:paraId="414D9219" w14:textId="77777777" w:rsidR="00813B05" w:rsidRDefault="00813B05" w:rsidP="00813B05">
      <w:pPr>
        <w:spacing w:line="254"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57EAA325" w14:textId="77777777" w:rsidR="00813B05" w:rsidRDefault="00813B05" w:rsidP="00813B05">
      <w:pPr>
        <w:spacing w:line="254"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On April 21st, petitioners submitted 1,332 signatures to the Ocean City Clerk, of which 1,327 were accepted. Now the Ocean City Board of Election Supervisors will begin confirming these accepted signatures. If at least 991 of those 1,327 signatures are confirmed by the Board of Election Supervisors, then a vote must be held to allow Ocean City voters to decide on </w:t>
      </w:r>
      <w:proofErr w:type="gramStart"/>
      <w:r>
        <w:rPr>
          <w:rFonts w:ascii="Times New Roman" w:eastAsia="Times New Roman" w:hAnsi="Times New Roman" w:cs="Times New Roman"/>
          <w:color w:val="000000"/>
        </w:rPr>
        <w:t>whether or not</w:t>
      </w:r>
      <w:proofErr w:type="gramEnd"/>
      <w:r>
        <w:rPr>
          <w:rFonts w:ascii="Times New Roman" w:eastAsia="Times New Roman" w:hAnsi="Times New Roman" w:cs="Times New Roman"/>
          <w:color w:val="000000"/>
        </w:rPr>
        <w:t> they would like Ordinance 2025 – 04 to be law.</w:t>
      </w:r>
    </w:p>
    <w:p w14:paraId="5F81A904" w14:textId="77777777" w:rsidR="00813B05" w:rsidRDefault="00813B05" w:rsidP="00813B05">
      <w:pPr>
        <w:spacing w:line="254" w:lineRule="auto"/>
        <w:rPr>
          <w:rFonts w:ascii="Times New Roman" w:eastAsia="Times New Roman" w:hAnsi="Times New Roman" w:cs="Times New Roman"/>
          <w:color w:val="000000"/>
        </w:rPr>
      </w:pPr>
      <w:r>
        <w:rPr>
          <w:rFonts w:ascii="Times New Roman" w:eastAsia="Times New Roman" w:hAnsi="Times New Roman" w:cs="Times New Roman"/>
          <w:color w:val="000000"/>
        </w:rPr>
        <w:t>The Council has two choices:</w:t>
      </w:r>
    </w:p>
    <w:p w14:paraId="0C3DF1D9" w14:textId="77777777" w:rsidR="00813B05" w:rsidRDefault="00813B05" w:rsidP="00813B05">
      <w:pPr>
        <w:spacing w:line="254" w:lineRule="auto"/>
        <w:ind w:hanging="547"/>
        <w:rPr>
          <w:rFonts w:ascii="Times New Roman" w:eastAsia="Times New Roman" w:hAnsi="Times New Roman" w:cs="Times New Roman"/>
          <w:color w:val="000000"/>
        </w:rPr>
      </w:pPr>
      <w:r>
        <w:rPr>
          <w:rFonts w:ascii="Times New Roman" w:eastAsia="Times New Roman" w:hAnsi="Times New Roman" w:cs="Times New Roman"/>
          <w:color w:val="000000"/>
        </w:rPr>
        <w:t>1.Hold a special election to allow Ocean City voters to decide on Ordinance 2025 – 04, or</w:t>
      </w:r>
    </w:p>
    <w:p w14:paraId="3F73BAD1" w14:textId="77777777" w:rsidR="00813B05" w:rsidRDefault="00813B05" w:rsidP="00813B05">
      <w:pPr>
        <w:spacing w:line="254" w:lineRule="auto"/>
        <w:ind w:hanging="547"/>
        <w:rPr>
          <w:rFonts w:ascii="Times New Roman" w:eastAsia="Times New Roman" w:hAnsi="Times New Roman" w:cs="Times New Roman"/>
          <w:color w:val="000000"/>
        </w:rPr>
      </w:pPr>
      <w:r>
        <w:rPr>
          <w:rFonts w:ascii="Times New Roman" w:eastAsia="Times New Roman" w:hAnsi="Times New Roman" w:cs="Times New Roman"/>
          <w:color w:val="000000"/>
        </w:rPr>
        <w:t>2.Wait until the next municipal election, in November of 2027, to allow voters to decide.</w:t>
      </w:r>
    </w:p>
    <w:p w14:paraId="55D2CB7A" w14:textId="77777777" w:rsidR="00813B05" w:rsidRDefault="00813B05" w:rsidP="00813B05">
      <w:pPr>
        <w:spacing w:line="254" w:lineRule="auto"/>
        <w:rPr>
          <w:rFonts w:ascii="Times New Roman" w:eastAsia="Times New Roman" w:hAnsi="Times New Roman" w:cs="Times New Roman"/>
          <w:color w:val="000000"/>
        </w:rPr>
      </w:pPr>
      <w:r>
        <w:rPr>
          <w:rFonts w:ascii="Times New Roman" w:eastAsia="Times New Roman" w:hAnsi="Times New Roman" w:cs="Times New Roman"/>
          <w:color w:val="000000"/>
        </w:rPr>
        <w:t>However, Ordinance 2025 – 04 remains in effect for sixty (60) days following the receipt of the petition. Because the petition was received on April 21st, Ordinance 2025 – 04 will remain in effect until June 21, 2025.</w:t>
      </w:r>
    </w:p>
    <w:p w14:paraId="12D4E236" w14:textId="77777777" w:rsidR="00813B05" w:rsidRDefault="00813B05" w:rsidP="00813B05">
      <w:pPr>
        <w:spacing w:line="254"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Ordinance 2025 – 04 will be suspended after June 21st, </w:t>
      </w:r>
      <w:proofErr w:type="gramStart"/>
      <w:r>
        <w:rPr>
          <w:rFonts w:ascii="Times New Roman" w:eastAsia="Times New Roman" w:hAnsi="Times New Roman" w:cs="Times New Roman"/>
          <w:color w:val="000000"/>
        </w:rPr>
        <w:t>2025</w:t>
      </w:r>
      <w:proofErr w:type="gramEnd"/>
      <w:r>
        <w:rPr>
          <w:rFonts w:ascii="Times New Roman" w:eastAsia="Times New Roman" w:hAnsi="Times New Roman" w:cs="Times New Roman"/>
          <w:color w:val="000000"/>
        </w:rPr>
        <w:t xml:space="preserve"> until an election is held and voters decide to keep the R-1 and MH length of stay law in effect or to overturn the Council’s decision.</w:t>
      </w:r>
    </w:p>
    <w:p w14:paraId="0BF6F1C2" w14:textId="77777777" w:rsidR="00813B05" w:rsidRDefault="00813B05" w:rsidP="00813B05">
      <w:pPr>
        <w:spacing w:line="254" w:lineRule="auto"/>
        <w:rPr>
          <w:rFonts w:ascii="Times New Roman" w:eastAsia="Times New Roman" w:hAnsi="Times New Roman" w:cs="Times New Roman"/>
          <w:color w:val="000000"/>
        </w:rPr>
      </w:pPr>
      <w:r>
        <w:rPr>
          <w:rFonts w:ascii="Times New Roman" w:eastAsia="Times New Roman" w:hAnsi="Times New Roman" w:cs="Times New Roman"/>
          <w:color w:val="000000"/>
        </w:rPr>
        <w:t>As of April 28th, 2025, the Board of Election Supervisors have not validated the signatures, and the Council has not decided to hold a special election or to wait until the next municipal election.</w:t>
      </w:r>
    </w:p>
    <w:p w14:paraId="1BA56589" w14:textId="77777777" w:rsidR="00813B05" w:rsidRDefault="00813B05" w:rsidP="00813B05">
      <w:pPr>
        <w:spacing w:line="254" w:lineRule="auto"/>
        <w:rPr>
          <w:rFonts w:ascii="Times New Roman" w:eastAsia="Times New Roman" w:hAnsi="Times New Roman" w:cs="Times New Roman"/>
          <w:color w:val="000000"/>
        </w:rPr>
      </w:pPr>
      <w:r>
        <w:rPr>
          <w:rFonts w:ascii="Times New Roman" w:eastAsia="Times New Roman" w:hAnsi="Times New Roman" w:cs="Times New Roman"/>
          <w:color w:val="000000"/>
        </w:rPr>
        <w:t>A link to the exact text regarding the referendum in Ocean City has been provided above. Please call the Town of Ocean City with further questions at (410) 289 – 8221.</w:t>
      </w:r>
    </w:p>
    <w:p w14:paraId="33350C3E" w14:textId="77777777" w:rsidR="00813B05" w:rsidRDefault="00813B05" w:rsidP="00813B05">
      <w:pPr>
        <w:spacing w:line="276" w:lineRule="auto"/>
        <w:ind w:hanging="446"/>
        <w:rPr>
          <w:rFonts w:ascii="Times New Roman" w:eastAsia="Times New Roman" w:hAnsi="Times New Roman" w:cs="Times New Roman"/>
          <w:color w:val="000000"/>
        </w:rPr>
      </w:pPr>
    </w:p>
    <w:p w14:paraId="15236757" w14:textId="77777777" w:rsidR="00813B05" w:rsidRDefault="00813B05" w:rsidP="00813B05">
      <w:pPr>
        <w:spacing w:line="276" w:lineRule="auto"/>
        <w:ind w:hanging="446"/>
        <w:rPr>
          <w:rFonts w:ascii="Times New Roman" w:eastAsia="Times New Roman" w:hAnsi="Times New Roman" w:cs="Times New Roman"/>
          <w:color w:val="000000"/>
        </w:rPr>
      </w:pPr>
      <w:r>
        <w:rPr>
          <w:rFonts w:ascii="Times New Roman" w:eastAsia="Times New Roman" w:hAnsi="Times New Roman" w:cs="Times New Roman"/>
          <w:b/>
          <w:bCs/>
          <w:color w:val="000000"/>
          <w:u w:val="single"/>
        </w:rPr>
        <w:t>Somerset County:</w:t>
      </w:r>
    </w:p>
    <w:p w14:paraId="0A402CA8" w14:textId="77777777" w:rsidR="00813B05" w:rsidRDefault="00813B05" w:rsidP="00813B05">
      <w:pPr>
        <w:spacing w:line="276" w:lineRule="auto"/>
        <w:ind w:hanging="446"/>
        <w:rPr>
          <w:rFonts w:ascii="Times New Roman" w:eastAsia="Times New Roman" w:hAnsi="Times New Roman" w:cs="Times New Roman"/>
          <w:color w:val="000000"/>
        </w:rPr>
      </w:pPr>
    </w:p>
    <w:p w14:paraId="5AFDD769" w14:textId="77777777" w:rsidR="00813B05" w:rsidRDefault="00813B05" w:rsidP="00813B05">
      <w:pPr>
        <w:spacing w:line="254" w:lineRule="auto"/>
        <w:ind w:hanging="547"/>
        <w:rPr>
          <w:rFonts w:ascii="Times New Roman" w:eastAsia="Times New Roman" w:hAnsi="Times New Roman" w:cs="Times New Roman"/>
          <w:color w:val="000000"/>
        </w:rPr>
      </w:pPr>
      <w:r>
        <w:rPr>
          <w:rFonts w:ascii="Times New Roman" w:eastAsia="Times New Roman" w:hAnsi="Times New Roman" w:cs="Times New Roman"/>
          <w:color w:val="000000"/>
        </w:rPr>
        <w:t xml:space="preserve">FEMA funding cuts have ended the $36 million flood mitigation grant for Crisfield as the Building Resilient Infrastructure and Communities (BRIC) program and the grants it administers </w:t>
      </w:r>
      <w:proofErr w:type="gramStart"/>
      <w:r>
        <w:rPr>
          <w:rFonts w:ascii="Times New Roman" w:eastAsia="Times New Roman" w:hAnsi="Times New Roman" w:cs="Times New Roman"/>
          <w:color w:val="000000"/>
        </w:rPr>
        <w:t>has</w:t>
      </w:r>
      <w:proofErr w:type="gramEnd"/>
      <w:r>
        <w:rPr>
          <w:rFonts w:ascii="Times New Roman" w:eastAsia="Times New Roman" w:hAnsi="Times New Roman" w:cs="Times New Roman"/>
          <w:color w:val="000000"/>
        </w:rPr>
        <w:t xml:space="preserve"> been terminated.</w:t>
      </w:r>
    </w:p>
    <w:p w14:paraId="573DC1B1" w14:textId="77777777" w:rsidR="00813B05" w:rsidRDefault="00813B05" w:rsidP="00813B05">
      <w:pPr>
        <w:spacing w:line="276" w:lineRule="auto"/>
        <w:rPr>
          <w:rFonts w:eastAsia="Times New Roman"/>
          <w:color w:val="000000"/>
        </w:rPr>
      </w:pPr>
    </w:p>
    <w:p w14:paraId="57E7CBF0" w14:textId="77777777" w:rsidR="00BB2B73" w:rsidRDefault="00BB2B73" w:rsidP="00BB2B73">
      <w:pPr>
        <w:rPr>
          <w:rFonts w:eastAsia="Times New Roman"/>
          <w:color w:val="000000"/>
        </w:rPr>
      </w:pPr>
    </w:p>
    <w:p w14:paraId="7EA2DBB9" w14:textId="77777777" w:rsidR="00113ADD" w:rsidRPr="00113ADD" w:rsidRDefault="00113ADD" w:rsidP="00113ADD">
      <w:pPr>
        <w:rPr>
          <w:rFonts w:eastAsia="Times New Roman"/>
          <w:color w:val="000000"/>
          <w:sz w:val="22"/>
          <w:szCs w:val="22"/>
        </w:rPr>
      </w:pPr>
    </w:p>
    <w:p w14:paraId="48D4506D" w14:textId="77777777" w:rsidR="00113ADD" w:rsidRPr="00113ADD" w:rsidRDefault="00113ADD" w:rsidP="00113ADD">
      <w:pPr>
        <w:rPr>
          <w:rFonts w:eastAsia="Times New Roman"/>
          <w:color w:val="000000"/>
          <w:sz w:val="22"/>
          <w:szCs w:val="22"/>
        </w:rPr>
      </w:pPr>
    </w:p>
    <w:p w14:paraId="141E4822" w14:textId="77777777" w:rsidR="00113ADD" w:rsidRPr="00113ADD" w:rsidRDefault="00113ADD" w:rsidP="00113ADD">
      <w:pPr>
        <w:pStyle w:val="NormalWeb"/>
        <w:shd w:val="clear" w:color="auto" w:fill="FFFFFF"/>
        <w:rPr>
          <w:sz w:val="22"/>
          <w:szCs w:val="22"/>
        </w:rPr>
      </w:pPr>
      <w:r w:rsidRPr="00113ADD">
        <w:rPr>
          <w:color w:val="242424"/>
          <w:sz w:val="22"/>
          <w:szCs w:val="22"/>
        </w:rPr>
        <w:t>Hunter Isaac, Government Affairs Director</w:t>
      </w:r>
    </w:p>
    <w:p w14:paraId="68C1EE5B" w14:textId="77777777" w:rsidR="00113ADD" w:rsidRPr="00113ADD" w:rsidRDefault="00113ADD" w:rsidP="00113ADD">
      <w:pPr>
        <w:pStyle w:val="NormalWeb"/>
        <w:shd w:val="clear" w:color="auto" w:fill="FFFFFF"/>
        <w:spacing w:after="240"/>
        <w:rPr>
          <w:sz w:val="22"/>
          <w:szCs w:val="22"/>
        </w:rPr>
      </w:pPr>
    </w:p>
    <w:tbl>
      <w:tblPr>
        <w:tblW w:w="0" w:type="auto"/>
        <w:tblLook w:val="04A0" w:firstRow="1" w:lastRow="0" w:firstColumn="1" w:lastColumn="0" w:noHBand="0" w:noVBand="1"/>
      </w:tblPr>
      <w:tblGrid>
        <w:gridCol w:w="2730"/>
        <w:gridCol w:w="5007"/>
      </w:tblGrid>
      <w:tr w:rsidR="00113ADD" w:rsidRPr="00113ADD" w14:paraId="01194CAD" w14:textId="77777777" w:rsidTr="00113ADD">
        <w:trPr>
          <w:trHeight w:val="1575"/>
        </w:trPr>
        <w:tc>
          <w:tcPr>
            <w:tcW w:w="2730" w:type="dxa"/>
            <w:tcMar>
              <w:top w:w="15" w:type="dxa"/>
              <w:left w:w="15" w:type="dxa"/>
              <w:bottom w:w="15" w:type="dxa"/>
              <w:right w:w="15" w:type="dxa"/>
            </w:tcMar>
            <w:hideMark/>
          </w:tcPr>
          <w:p w14:paraId="72E20720" w14:textId="41645BE1" w:rsidR="00113ADD" w:rsidRPr="00113ADD" w:rsidRDefault="00113ADD">
            <w:pPr>
              <w:rPr>
                <w:rFonts w:eastAsia="Times New Roman"/>
                <w:sz w:val="22"/>
                <w:szCs w:val="22"/>
              </w:rPr>
            </w:pPr>
            <w:r w:rsidRPr="00113ADD">
              <w:rPr>
                <w:rFonts w:eastAsia="Times New Roman"/>
                <w:noProof/>
                <w:color w:val="000000"/>
                <w:sz w:val="22"/>
                <w:szCs w:val="22"/>
              </w:rPr>
              <w:drawing>
                <wp:inline distT="0" distB="0" distL="0" distR="0" wp14:anchorId="2E53C6B0" wp14:editId="7E05D90A">
                  <wp:extent cx="1695450" cy="962025"/>
                  <wp:effectExtent l="0" t="0" r="0" b="9525"/>
                  <wp:docPr id="1304142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5450" cy="962025"/>
                          </a:xfrm>
                          <a:prstGeom prst="rect">
                            <a:avLst/>
                          </a:prstGeom>
                          <a:noFill/>
                          <a:ln>
                            <a:noFill/>
                          </a:ln>
                        </pic:spPr>
                      </pic:pic>
                    </a:graphicData>
                  </a:graphic>
                </wp:inline>
              </w:drawing>
            </w:r>
          </w:p>
        </w:tc>
        <w:tc>
          <w:tcPr>
            <w:tcW w:w="5007" w:type="dxa"/>
            <w:tcMar>
              <w:top w:w="15" w:type="dxa"/>
              <w:left w:w="15" w:type="dxa"/>
              <w:bottom w:w="15" w:type="dxa"/>
              <w:right w:w="15" w:type="dxa"/>
            </w:tcMar>
            <w:hideMark/>
          </w:tcPr>
          <w:p w14:paraId="6438504F" w14:textId="77777777" w:rsidR="00113ADD" w:rsidRPr="00113ADD" w:rsidRDefault="00113ADD">
            <w:pPr>
              <w:pStyle w:val="NormalWeb"/>
              <w:shd w:val="clear" w:color="auto" w:fill="FFFFFF"/>
              <w:rPr>
                <w:rFonts w:ascii="Calibri" w:hAnsi="Calibri" w:cs="Calibri"/>
                <w:sz w:val="22"/>
                <w:szCs w:val="22"/>
              </w:rPr>
            </w:pPr>
            <w:r w:rsidRPr="00113ADD">
              <w:rPr>
                <w:rFonts w:cs="Calibri"/>
                <w:color w:val="242424"/>
                <w:sz w:val="22"/>
                <w:szCs w:val="22"/>
              </w:rPr>
              <w:t>(O) 410-641-4409</w:t>
            </w:r>
          </w:p>
          <w:p w14:paraId="5F6DBFF0" w14:textId="77777777" w:rsidR="00113ADD" w:rsidRPr="00113ADD" w:rsidRDefault="00113ADD">
            <w:pPr>
              <w:pStyle w:val="NormalWeb"/>
              <w:shd w:val="clear" w:color="auto" w:fill="FFFFFF"/>
              <w:rPr>
                <w:rFonts w:ascii="Calibri" w:hAnsi="Calibri" w:cs="Calibri"/>
                <w:sz w:val="22"/>
                <w:szCs w:val="22"/>
              </w:rPr>
            </w:pPr>
            <w:r w:rsidRPr="00113ADD">
              <w:rPr>
                <w:rFonts w:cs="Calibri"/>
                <w:color w:val="242424"/>
                <w:sz w:val="22"/>
                <w:szCs w:val="22"/>
              </w:rPr>
              <w:t>(C) 410-999-4302</w:t>
            </w:r>
          </w:p>
          <w:p w14:paraId="106940D8" w14:textId="77777777" w:rsidR="00113ADD" w:rsidRPr="00113ADD" w:rsidRDefault="00113ADD">
            <w:pPr>
              <w:pStyle w:val="NormalWeb"/>
              <w:shd w:val="clear" w:color="auto" w:fill="FFFFFF"/>
              <w:rPr>
                <w:rFonts w:ascii="Calibri" w:hAnsi="Calibri" w:cs="Calibri"/>
                <w:sz w:val="22"/>
                <w:szCs w:val="22"/>
              </w:rPr>
            </w:pPr>
            <w:hyperlink r:id="rId10" w:history="1">
              <w:r w:rsidRPr="00113ADD">
                <w:rPr>
                  <w:rStyle w:val="Hyperlink"/>
                  <w:rFonts w:cs="Calibri"/>
                  <w:color w:val="467886"/>
                  <w:sz w:val="22"/>
                  <w:szCs w:val="22"/>
                </w:rPr>
                <w:t>Advocacy@coastalrealtors.org</w:t>
              </w:r>
            </w:hyperlink>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 </w:t>
            </w:r>
            <w:r w:rsidRPr="00113ADD">
              <w:rPr>
                <w:rFonts w:cs="Calibri"/>
                <w:color w:val="242424"/>
                <w:sz w:val="22"/>
                <w:szCs w:val="22"/>
              </w:rPr>
              <w:t>coastalrealtors.org</w:t>
            </w:r>
          </w:p>
          <w:p w14:paraId="30E94C1A" w14:textId="77777777" w:rsidR="00113ADD" w:rsidRPr="00113ADD" w:rsidRDefault="00113ADD">
            <w:pPr>
              <w:pStyle w:val="NormalWeb"/>
              <w:shd w:val="clear" w:color="auto" w:fill="FFFFFF"/>
              <w:rPr>
                <w:rFonts w:ascii="Calibri" w:hAnsi="Calibri" w:cs="Calibri"/>
                <w:sz w:val="22"/>
                <w:szCs w:val="22"/>
              </w:rPr>
            </w:pPr>
            <w:r w:rsidRPr="00113ADD">
              <w:rPr>
                <w:rFonts w:cs="Calibri"/>
                <w:color w:val="242424"/>
                <w:sz w:val="22"/>
                <w:szCs w:val="22"/>
              </w:rPr>
              <w:t>314 Franklin Ave., Suite 106, Berlin, MD 21811</w:t>
            </w:r>
          </w:p>
        </w:tc>
      </w:tr>
    </w:tbl>
    <w:p w14:paraId="429F4A69" w14:textId="77777777" w:rsidR="00113ADD" w:rsidRDefault="00113ADD" w:rsidP="00113ADD">
      <w:pPr>
        <w:pStyle w:val="NormalWeb"/>
        <w:shd w:val="clear" w:color="auto" w:fill="FFFFFF"/>
      </w:pPr>
      <w:r>
        <w:rPr>
          <w:color w:val="467886"/>
        </w:rPr>
        <w:t> </w:t>
      </w:r>
    </w:p>
    <w:p w14:paraId="70B24E87" w14:textId="013ABCC4" w:rsidR="008F2A3E" w:rsidRDefault="00113ADD" w:rsidP="00113ADD">
      <w:pPr>
        <w:pStyle w:val="NormalWeb"/>
        <w:spacing w:after="160"/>
      </w:pPr>
      <w:r>
        <w:rPr>
          <w:rFonts w:ascii="Calibri" w:hAnsi="Calibri" w:cs="Calibri"/>
          <w:color w:val="242424"/>
          <w:sz w:val="22"/>
          <w:szCs w:val="22"/>
        </w:rPr>
        <w:t> </w:t>
      </w:r>
    </w:p>
    <w:sectPr w:rsidR="008F2A3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7AAC7" w14:textId="77777777" w:rsidR="00752D0A" w:rsidRDefault="00752D0A" w:rsidP="00113ADD">
      <w:r>
        <w:separator/>
      </w:r>
    </w:p>
  </w:endnote>
  <w:endnote w:type="continuationSeparator" w:id="0">
    <w:p w14:paraId="770EC73F" w14:textId="77777777" w:rsidR="00752D0A" w:rsidRDefault="00752D0A" w:rsidP="0011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EFEC8" w14:textId="77777777" w:rsidR="00752D0A" w:rsidRDefault="00752D0A" w:rsidP="00113ADD">
      <w:r>
        <w:separator/>
      </w:r>
    </w:p>
  </w:footnote>
  <w:footnote w:type="continuationSeparator" w:id="0">
    <w:p w14:paraId="19AE5288" w14:textId="77777777" w:rsidR="00752D0A" w:rsidRDefault="00752D0A" w:rsidP="0011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25459" w14:textId="1666E8B2" w:rsidR="00113ADD" w:rsidRPr="00113ADD" w:rsidRDefault="00113ADD" w:rsidP="00113ADD">
    <w:pPr>
      <w:pStyle w:val="Header"/>
      <w:jc w:val="center"/>
      <w:rPr>
        <w:b/>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113ADD">
      <w:rPr>
        <w:b/>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Advocacy Update for April </w:t>
    </w:r>
    <w:r w:rsidR="00BB2B73">
      <w:rPr>
        <w:b/>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2</w:t>
    </w:r>
    <w:r w:rsidR="00813B05">
      <w:rPr>
        <w:b/>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9</w:t>
    </w:r>
    <w:r w:rsidRPr="00113ADD">
      <w:rPr>
        <w:b/>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21F40"/>
    <w:multiLevelType w:val="multilevel"/>
    <w:tmpl w:val="FFC01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09709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DD"/>
    <w:rsid w:val="00113ADD"/>
    <w:rsid w:val="00752D0A"/>
    <w:rsid w:val="00813B05"/>
    <w:rsid w:val="008302C4"/>
    <w:rsid w:val="008F2A3E"/>
    <w:rsid w:val="009E1CFB"/>
    <w:rsid w:val="00A8086B"/>
    <w:rsid w:val="00B819C9"/>
    <w:rsid w:val="00BB2B73"/>
    <w:rsid w:val="00BC5A52"/>
    <w:rsid w:val="00E1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F444"/>
  <w15:chartTrackingRefBased/>
  <w15:docId w15:val="{17844FA1-CB9E-4E5B-846C-559CBEBC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ADD"/>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113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A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A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A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A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ADD"/>
    <w:rPr>
      <w:rFonts w:eastAsiaTheme="majorEastAsia" w:cstheme="majorBidi"/>
      <w:color w:val="272727" w:themeColor="text1" w:themeTint="D8"/>
    </w:rPr>
  </w:style>
  <w:style w:type="paragraph" w:styleId="Title">
    <w:name w:val="Title"/>
    <w:basedOn w:val="Normal"/>
    <w:next w:val="Normal"/>
    <w:link w:val="TitleChar"/>
    <w:uiPriority w:val="10"/>
    <w:qFormat/>
    <w:rsid w:val="00113A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ADD"/>
    <w:pPr>
      <w:spacing w:before="160"/>
      <w:jc w:val="center"/>
    </w:pPr>
    <w:rPr>
      <w:i/>
      <w:iCs/>
      <w:color w:val="404040" w:themeColor="text1" w:themeTint="BF"/>
    </w:rPr>
  </w:style>
  <w:style w:type="character" w:customStyle="1" w:styleId="QuoteChar">
    <w:name w:val="Quote Char"/>
    <w:basedOn w:val="DefaultParagraphFont"/>
    <w:link w:val="Quote"/>
    <w:uiPriority w:val="29"/>
    <w:rsid w:val="00113ADD"/>
    <w:rPr>
      <w:i/>
      <w:iCs/>
      <w:color w:val="404040" w:themeColor="text1" w:themeTint="BF"/>
    </w:rPr>
  </w:style>
  <w:style w:type="paragraph" w:styleId="ListParagraph">
    <w:name w:val="List Paragraph"/>
    <w:basedOn w:val="Normal"/>
    <w:uiPriority w:val="34"/>
    <w:qFormat/>
    <w:rsid w:val="00113ADD"/>
    <w:pPr>
      <w:ind w:left="720"/>
      <w:contextualSpacing/>
    </w:pPr>
  </w:style>
  <w:style w:type="character" w:styleId="IntenseEmphasis">
    <w:name w:val="Intense Emphasis"/>
    <w:basedOn w:val="DefaultParagraphFont"/>
    <w:uiPriority w:val="21"/>
    <w:qFormat/>
    <w:rsid w:val="00113ADD"/>
    <w:rPr>
      <w:i/>
      <w:iCs/>
      <w:color w:val="0F4761" w:themeColor="accent1" w:themeShade="BF"/>
    </w:rPr>
  </w:style>
  <w:style w:type="paragraph" w:styleId="IntenseQuote">
    <w:name w:val="Intense Quote"/>
    <w:basedOn w:val="Normal"/>
    <w:next w:val="Normal"/>
    <w:link w:val="IntenseQuoteChar"/>
    <w:uiPriority w:val="30"/>
    <w:qFormat/>
    <w:rsid w:val="00113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ADD"/>
    <w:rPr>
      <w:i/>
      <w:iCs/>
      <w:color w:val="0F4761" w:themeColor="accent1" w:themeShade="BF"/>
    </w:rPr>
  </w:style>
  <w:style w:type="character" w:styleId="IntenseReference">
    <w:name w:val="Intense Reference"/>
    <w:basedOn w:val="DefaultParagraphFont"/>
    <w:uiPriority w:val="32"/>
    <w:qFormat/>
    <w:rsid w:val="00113ADD"/>
    <w:rPr>
      <w:b/>
      <w:bCs/>
      <w:smallCaps/>
      <w:color w:val="0F4761" w:themeColor="accent1" w:themeShade="BF"/>
      <w:spacing w:val="5"/>
    </w:rPr>
  </w:style>
  <w:style w:type="character" w:styleId="Hyperlink">
    <w:name w:val="Hyperlink"/>
    <w:basedOn w:val="DefaultParagraphFont"/>
    <w:uiPriority w:val="99"/>
    <w:semiHidden/>
    <w:unhideWhenUsed/>
    <w:rsid w:val="00113ADD"/>
    <w:rPr>
      <w:color w:val="0000FF"/>
      <w:u w:val="single"/>
    </w:rPr>
  </w:style>
  <w:style w:type="paragraph" w:styleId="NormalWeb">
    <w:name w:val="Normal (Web)"/>
    <w:basedOn w:val="Normal"/>
    <w:uiPriority w:val="99"/>
    <w:unhideWhenUsed/>
    <w:rsid w:val="00113ADD"/>
  </w:style>
  <w:style w:type="paragraph" w:styleId="Header">
    <w:name w:val="header"/>
    <w:basedOn w:val="Normal"/>
    <w:link w:val="HeaderChar"/>
    <w:uiPriority w:val="99"/>
    <w:unhideWhenUsed/>
    <w:rsid w:val="00113ADD"/>
    <w:pPr>
      <w:tabs>
        <w:tab w:val="center" w:pos="4680"/>
        <w:tab w:val="right" w:pos="9360"/>
      </w:tabs>
    </w:pPr>
  </w:style>
  <w:style w:type="character" w:customStyle="1" w:styleId="HeaderChar">
    <w:name w:val="Header Char"/>
    <w:basedOn w:val="DefaultParagraphFont"/>
    <w:link w:val="Header"/>
    <w:uiPriority w:val="99"/>
    <w:rsid w:val="00113ADD"/>
    <w:rPr>
      <w:rFonts w:ascii="Aptos" w:hAnsi="Aptos" w:cs="Aptos"/>
      <w:kern w:val="0"/>
      <w14:ligatures w14:val="none"/>
    </w:rPr>
  </w:style>
  <w:style w:type="paragraph" w:styleId="Footer">
    <w:name w:val="footer"/>
    <w:basedOn w:val="Normal"/>
    <w:link w:val="FooterChar"/>
    <w:uiPriority w:val="99"/>
    <w:unhideWhenUsed/>
    <w:rsid w:val="00113ADD"/>
    <w:pPr>
      <w:tabs>
        <w:tab w:val="center" w:pos="4680"/>
        <w:tab w:val="right" w:pos="9360"/>
      </w:tabs>
    </w:pPr>
  </w:style>
  <w:style w:type="character" w:customStyle="1" w:styleId="FooterChar">
    <w:name w:val="Footer Char"/>
    <w:basedOn w:val="DefaultParagraphFont"/>
    <w:link w:val="Footer"/>
    <w:uiPriority w:val="99"/>
    <w:rsid w:val="00113ADD"/>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6029">
      <w:bodyDiv w:val="1"/>
      <w:marLeft w:val="0"/>
      <w:marRight w:val="0"/>
      <w:marTop w:val="0"/>
      <w:marBottom w:val="0"/>
      <w:divBdr>
        <w:top w:val="none" w:sz="0" w:space="0" w:color="auto"/>
        <w:left w:val="none" w:sz="0" w:space="0" w:color="auto"/>
        <w:bottom w:val="none" w:sz="0" w:space="0" w:color="auto"/>
        <w:right w:val="none" w:sz="0" w:space="0" w:color="auto"/>
      </w:divBdr>
    </w:div>
    <w:div w:id="1185561032">
      <w:bodyDiv w:val="1"/>
      <w:marLeft w:val="0"/>
      <w:marRight w:val="0"/>
      <w:marTop w:val="0"/>
      <w:marBottom w:val="0"/>
      <w:divBdr>
        <w:top w:val="none" w:sz="0" w:space="0" w:color="auto"/>
        <w:left w:val="none" w:sz="0" w:space="0" w:color="auto"/>
        <w:bottom w:val="none" w:sz="0" w:space="0" w:color="auto"/>
        <w:right w:val="none" w:sz="0" w:space="0" w:color="auto"/>
      </w:divBdr>
    </w:div>
    <w:div w:id="154096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brary.municode.com/md/ocean_city/codes/code_of_ordinances?nodeId=PTICH_TITIVMACO_SC-411RE17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vocacy@coastalrealtors.org" TargetMode="External"/><Relationship Id="rId4" Type="http://schemas.openxmlformats.org/officeDocument/2006/relationships/webSettings" Target="webSettings.xml"/><Relationship Id="rId9" Type="http://schemas.openxmlformats.org/officeDocument/2006/relationships/image" Target="cid:334a1bf6-577a-4772-bc0b-e31256dcf2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Blair</dc:creator>
  <cp:keywords/>
  <dc:description/>
  <cp:lastModifiedBy>Kim Blair</cp:lastModifiedBy>
  <cp:revision>2</cp:revision>
  <dcterms:created xsi:type="dcterms:W3CDTF">2025-04-29T15:36:00Z</dcterms:created>
  <dcterms:modified xsi:type="dcterms:W3CDTF">2025-04-29T15:36:00Z</dcterms:modified>
</cp:coreProperties>
</file>