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FA62" w14:textId="77777777" w:rsidR="00C369B1" w:rsidRDefault="00C369B1">
      <w:pPr>
        <w:pStyle w:val="Heading1"/>
      </w:pPr>
      <w:r w:rsidRPr="005602D5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422FFCE" wp14:editId="59EA14B8">
            <wp:simplePos x="0" y="0"/>
            <wp:positionH relativeFrom="column">
              <wp:posOffset>7620</wp:posOffset>
            </wp:positionH>
            <wp:positionV relativeFrom="paragraph">
              <wp:posOffset>-38100</wp:posOffset>
            </wp:positionV>
            <wp:extent cx="2588260" cy="594995"/>
            <wp:effectExtent l="0" t="0" r="254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B470E" w14:textId="6C88413F" w:rsidR="00980624" w:rsidRDefault="00000000">
      <w:pPr>
        <w:pStyle w:val="Heading1"/>
      </w:pPr>
      <w:r>
        <w:t>NAFTZ Nominating Committee Service Application</w:t>
      </w:r>
    </w:p>
    <w:p w14:paraId="2C61D8C0" w14:textId="77777777" w:rsidR="00980624" w:rsidRPr="00BC737B" w:rsidRDefault="00000000">
      <w:pPr>
        <w:rPr>
          <w:i/>
          <w:iCs/>
        </w:rPr>
      </w:pPr>
      <w:r w:rsidRPr="00BC737B">
        <w:rPr>
          <w:i/>
          <w:iCs/>
        </w:rPr>
        <w:t>Application for Year-Round Nominating Committee Service</w:t>
      </w:r>
    </w:p>
    <w:p w14:paraId="63EC4985" w14:textId="4F059F48" w:rsidR="00BC737B" w:rsidRPr="00BC737B" w:rsidRDefault="00BC737B" w:rsidP="00BC737B">
      <w:r w:rsidRPr="00BC737B">
        <w:t>The NAFTZ Nominating Committee plays a critical role in supporting the long-term leadership and governance of the association. The committee is responsible for identifying, evaluating, and recommending qualified candidates for election to the NAFTZ Board of Directors and Officer positions.</w:t>
      </w:r>
      <w:r w:rsidR="00175B09">
        <w:t xml:space="preserve"> </w:t>
      </w:r>
      <w:r w:rsidR="00175B09" w:rsidRPr="00175B09">
        <w:t>In carrying out these responsibilities, the committee plays an important role in supporting leadership development and helping ensure the long-term strength and sustainability of the Association.</w:t>
      </w:r>
    </w:p>
    <w:p w14:paraId="7ACD51B9" w14:textId="77777777" w:rsidR="00BC737B" w:rsidRPr="00BC737B" w:rsidRDefault="00BC737B" w:rsidP="00BC737B">
      <w:r w:rsidRPr="00BC737B">
        <w:t>The committee is composed of seven voting members, including the Immediate Past Chair (who serves as committee chair), two current members of the Board of Directors, and four non-board members representing key NAFTZ membership segments. The President serves as an ex officio, non-voting member.</w:t>
      </w:r>
    </w:p>
    <w:p w14:paraId="31C52151" w14:textId="77777777" w:rsidR="00BC737B" w:rsidRPr="00BC737B" w:rsidRDefault="00BC737B" w:rsidP="00BC737B">
      <w:r w:rsidRPr="00BC737B">
        <w:t>Members of the Nominating Committee serve a minimum one-year term and participate in regular meetings throughout the year to review candidate applications, conduct evaluations, and develop a proposed slate of candidates for election by the membership.</w:t>
      </w:r>
    </w:p>
    <w:p w14:paraId="729BE4AF" w14:textId="77777777" w:rsidR="00BC737B" w:rsidRDefault="00BC737B" w:rsidP="00BC737B">
      <w:r w:rsidRPr="00BC737B">
        <w:t>Service on the Nominating Committee requires a commitment to confidentiality, fairness, and thoughtful evaluation of volunteer leaders in the best interests of the association.</w:t>
      </w:r>
    </w:p>
    <w:p w14:paraId="4BC28D81" w14:textId="0429CE6F" w:rsidR="00BC737B" w:rsidRDefault="00C369B1" w:rsidP="00BC737B">
      <w:pPr>
        <w:pStyle w:val="Heading2"/>
      </w:pPr>
      <w:r>
        <w:br/>
      </w:r>
      <w:r w:rsidR="00BC737B">
        <w:t>Qualifications for Service on the Nominating Committee</w:t>
      </w:r>
    </w:p>
    <w:p w14:paraId="0F0A449B" w14:textId="77777777" w:rsidR="00BC737B" w:rsidRDefault="00BC737B" w:rsidP="00BC737B">
      <w:pPr>
        <w:pStyle w:val="FirstParagraph"/>
      </w:pPr>
      <w:bookmarkStart w:id="0" w:name="eligibility-requirements"/>
      <w:r>
        <w:t>Individuals considered for appointment to the Nominating Committee must meet the following minimum qualifications:</w:t>
      </w:r>
    </w:p>
    <w:p w14:paraId="17F6B472" w14:textId="77777777" w:rsidR="00BC737B" w:rsidRDefault="00BC737B" w:rsidP="00BC737B">
      <w:pPr>
        <w:numPr>
          <w:ilvl w:val="0"/>
          <w:numId w:val="10"/>
        </w:numPr>
        <w:spacing w:line="240" w:lineRule="auto"/>
      </w:pPr>
      <w:r>
        <w:rPr>
          <w:b/>
          <w:bCs/>
        </w:rPr>
        <w:t>Membership Status and Tenure</w:t>
      </w:r>
    </w:p>
    <w:p w14:paraId="6E75447D" w14:textId="41DDAA5A" w:rsidR="00BC737B" w:rsidRDefault="00BC737B" w:rsidP="00BC737B">
      <w:pPr>
        <w:pStyle w:val="Compact"/>
        <w:numPr>
          <w:ilvl w:val="1"/>
          <w:numId w:val="11"/>
        </w:numPr>
      </w:pPr>
      <w:r>
        <w:t>Be a member of NAFTZ in good standing; and</w:t>
      </w:r>
    </w:p>
    <w:p w14:paraId="23D16FC4" w14:textId="77777777" w:rsidR="00BC737B" w:rsidRDefault="00BC737B" w:rsidP="00BC737B">
      <w:pPr>
        <w:pStyle w:val="Compact"/>
        <w:numPr>
          <w:ilvl w:val="1"/>
          <w:numId w:val="11"/>
        </w:numPr>
      </w:pPr>
      <w:r>
        <w:t>Have a minimum of three (3) years of NAFTZ membership.</w:t>
      </w:r>
    </w:p>
    <w:p w14:paraId="34B96B86" w14:textId="77777777" w:rsidR="00BC737B" w:rsidRDefault="00BC737B" w:rsidP="00BC737B">
      <w:pPr>
        <w:pStyle w:val="Compact"/>
        <w:ind w:left="1440"/>
      </w:pPr>
    </w:p>
    <w:p w14:paraId="485ECBCC" w14:textId="77777777" w:rsidR="00BC737B" w:rsidRDefault="00BC737B" w:rsidP="00BC737B">
      <w:pPr>
        <w:numPr>
          <w:ilvl w:val="0"/>
          <w:numId w:val="10"/>
        </w:numPr>
        <w:spacing w:line="240" w:lineRule="auto"/>
      </w:pPr>
      <w:r>
        <w:rPr>
          <w:b/>
          <w:bCs/>
        </w:rPr>
        <w:t>Demonstrated Engagement and Leadership</w:t>
      </w:r>
    </w:p>
    <w:p w14:paraId="77BD1BF6" w14:textId="068828DF" w:rsidR="00BC737B" w:rsidRPr="00BC737B" w:rsidRDefault="00BC737B" w:rsidP="00BC737B">
      <w:pPr>
        <w:pStyle w:val="Compact"/>
        <w:numPr>
          <w:ilvl w:val="1"/>
          <w:numId w:val="11"/>
        </w:numPr>
        <w:rPr>
          <w:i/>
          <w:iCs/>
        </w:rPr>
      </w:pPr>
      <w:r>
        <w:t xml:space="preserve">Have served for at least one (1) year in a leadership or materially engaged role on an NAFTZ committee, task force, or working group; </w:t>
      </w:r>
      <w:r w:rsidRPr="00BC737B">
        <w:rPr>
          <w:b/>
          <w:bCs/>
          <w:i/>
          <w:iCs/>
        </w:rPr>
        <w:t>OR</w:t>
      </w:r>
    </w:p>
    <w:p w14:paraId="2CE697D1" w14:textId="77777777" w:rsidR="00BC737B" w:rsidRDefault="00BC737B" w:rsidP="00BC737B">
      <w:pPr>
        <w:pStyle w:val="Compact"/>
        <w:numPr>
          <w:ilvl w:val="1"/>
          <w:numId w:val="11"/>
        </w:numPr>
      </w:pPr>
      <w:r>
        <w:t xml:space="preserve">Have previously served as a </w:t>
      </w:r>
      <w:proofErr w:type="gramStart"/>
      <w:r>
        <w:t>Director</w:t>
      </w:r>
      <w:proofErr w:type="gramEnd"/>
      <w:r>
        <w:t xml:space="preserve"> or Officer of NAFTZ.</w:t>
      </w:r>
    </w:p>
    <w:p w14:paraId="2FA638BB" w14:textId="77777777" w:rsidR="00175B09" w:rsidRDefault="00BC737B" w:rsidP="00175B09">
      <w:pPr>
        <w:pStyle w:val="Compact"/>
        <w:numPr>
          <w:ilvl w:val="2"/>
          <w:numId w:val="11"/>
        </w:numPr>
      </w:pPr>
      <w:r>
        <w:t>Service as the Immediate Past Chair or as a current Director shall be deemed to satisfy this requirement by virtue of office.</w:t>
      </w:r>
    </w:p>
    <w:p w14:paraId="4CD0B611" w14:textId="29F17870" w:rsidR="00BC737B" w:rsidRDefault="00175B09" w:rsidP="00175B09">
      <w:pPr>
        <w:pStyle w:val="Compact"/>
        <w:numPr>
          <w:ilvl w:val="2"/>
          <w:numId w:val="11"/>
        </w:numPr>
      </w:pPr>
      <w:r w:rsidRPr="00175B09">
        <w:rPr>
          <w:rFonts w:eastAsiaTheme="minorEastAsia"/>
          <w:sz w:val="22"/>
          <w:szCs w:val="22"/>
        </w:rPr>
        <w:lastRenderedPageBreak/>
        <w:t>Current Directors or Officers completing their term or electing not to seek further nomination shall be deemed to satisfy this requirement.</w:t>
      </w:r>
    </w:p>
    <w:p w14:paraId="6F47A3D5" w14:textId="77777777" w:rsidR="00BC737B" w:rsidRDefault="00BC737B" w:rsidP="00BC737B">
      <w:pPr>
        <w:pStyle w:val="Compact"/>
        <w:ind w:left="2160"/>
      </w:pPr>
    </w:p>
    <w:p w14:paraId="7DE58715" w14:textId="77777777" w:rsidR="00BC737B" w:rsidRDefault="00BC737B" w:rsidP="00BC737B">
      <w:pPr>
        <w:numPr>
          <w:ilvl w:val="0"/>
          <w:numId w:val="10"/>
        </w:numPr>
        <w:spacing w:line="240" w:lineRule="auto"/>
      </w:pPr>
      <w:r>
        <w:rPr>
          <w:b/>
          <w:bCs/>
        </w:rPr>
        <w:t>Demonstrated FTZ Knowledge</w:t>
      </w:r>
    </w:p>
    <w:p w14:paraId="697C39D2" w14:textId="77777777" w:rsidR="00BC737B" w:rsidRDefault="00BC737B" w:rsidP="00BC737B">
      <w:pPr>
        <w:pStyle w:val="Compact"/>
        <w:numPr>
          <w:ilvl w:val="1"/>
          <w:numId w:val="11"/>
        </w:numPr>
      </w:pPr>
      <w:r>
        <w:t>Possess demonstrated knowledge of the Foreign-Trade Zones program appropriate to their professional role.</w:t>
      </w:r>
      <w:r>
        <w:br/>
      </w:r>
    </w:p>
    <w:p w14:paraId="5DC31D9B" w14:textId="77777777" w:rsidR="00BC737B" w:rsidRDefault="00BC737B" w:rsidP="00BC737B">
      <w:pPr>
        <w:pStyle w:val="Compact"/>
        <w:numPr>
          <w:ilvl w:val="1"/>
          <w:numId w:val="11"/>
        </w:numPr>
      </w:pPr>
      <w:r>
        <w:t>Such knowledge may be evidenced through, but is not limited to:</w:t>
      </w:r>
    </w:p>
    <w:p w14:paraId="2153A7DD" w14:textId="77777777" w:rsidR="00BC737B" w:rsidRDefault="00BC737B" w:rsidP="00BC737B">
      <w:pPr>
        <w:pStyle w:val="Compact"/>
        <w:numPr>
          <w:ilvl w:val="2"/>
          <w:numId w:val="11"/>
        </w:numPr>
      </w:pPr>
      <w:r>
        <w:t>operational responsibility for FTZ compliance or administration;</w:t>
      </w:r>
    </w:p>
    <w:p w14:paraId="215B99FC" w14:textId="77777777" w:rsidR="00BC737B" w:rsidRDefault="00BC737B" w:rsidP="00BC737B">
      <w:pPr>
        <w:pStyle w:val="Compact"/>
        <w:numPr>
          <w:ilvl w:val="2"/>
          <w:numId w:val="11"/>
        </w:numPr>
      </w:pPr>
      <w:r>
        <w:t>FTZ-related advocacy or regulatory engagement;</w:t>
      </w:r>
    </w:p>
    <w:p w14:paraId="522F2413" w14:textId="77777777" w:rsidR="00BC737B" w:rsidRDefault="00BC737B" w:rsidP="00BC737B">
      <w:pPr>
        <w:pStyle w:val="Compact"/>
        <w:numPr>
          <w:ilvl w:val="2"/>
          <w:numId w:val="11"/>
        </w:numPr>
      </w:pPr>
      <w:r>
        <w:t>presenting or teaching FTZ-related topics;</w:t>
      </w:r>
    </w:p>
    <w:p w14:paraId="7587CA56" w14:textId="77777777" w:rsidR="00BC737B" w:rsidRDefault="00BC737B" w:rsidP="00BC737B">
      <w:pPr>
        <w:pStyle w:val="Compact"/>
        <w:numPr>
          <w:ilvl w:val="2"/>
          <w:numId w:val="11"/>
        </w:numPr>
      </w:pPr>
      <w:r>
        <w:t>publishing, mentoring, or advising on FTZ matters; or</w:t>
      </w:r>
    </w:p>
    <w:p w14:paraId="756A327C" w14:textId="77777777" w:rsidR="00BC737B" w:rsidRDefault="00BC737B" w:rsidP="00BC737B">
      <w:pPr>
        <w:pStyle w:val="Compact"/>
        <w:numPr>
          <w:ilvl w:val="2"/>
          <w:numId w:val="11"/>
        </w:numPr>
      </w:pPr>
      <w:r>
        <w:t>hands-on FTZ operational oversight.</w:t>
      </w:r>
    </w:p>
    <w:p w14:paraId="061FB8F6" w14:textId="77777777" w:rsidR="00BC737B" w:rsidRDefault="00BC737B" w:rsidP="00BC737B">
      <w:pPr>
        <w:pStyle w:val="Compact"/>
        <w:ind w:left="2160"/>
      </w:pPr>
    </w:p>
    <w:p w14:paraId="0A0756DD" w14:textId="77777777" w:rsidR="00BC737B" w:rsidRDefault="00BC737B" w:rsidP="00BC737B">
      <w:pPr>
        <w:numPr>
          <w:ilvl w:val="0"/>
          <w:numId w:val="10"/>
        </w:numPr>
        <w:spacing w:line="240" w:lineRule="auto"/>
      </w:pPr>
      <w:r>
        <w:rPr>
          <w:b/>
          <w:bCs/>
        </w:rPr>
        <w:t>Engagement with the Association</w:t>
      </w:r>
    </w:p>
    <w:p w14:paraId="569C172E" w14:textId="77777777" w:rsidR="00BC737B" w:rsidRDefault="00BC737B" w:rsidP="00BC737B">
      <w:pPr>
        <w:pStyle w:val="Compact"/>
        <w:numPr>
          <w:ilvl w:val="1"/>
          <w:numId w:val="11"/>
        </w:numPr>
      </w:pPr>
      <w:r>
        <w:t>Have demonstrated sustained in-person engagement with NAFTZ events, generally reflected by attendance at multiple in-person events during the prior three (3) years, recognizing reasonable employer, professional, or travel limitations.</w:t>
      </w:r>
    </w:p>
    <w:p w14:paraId="3D3210B5" w14:textId="77777777" w:rsidR="00BC737B" w:rsidRDefault="00BC737B" w:rsidP="00BC737B">
      <w:pPr>
        <w:pStyle w:val="Compact"/>
        <w:ind w:left="1440"/>
      </w:pPr>
    </w:p>
    <w:p w14:paraId="44B7D728" w14:textId="77777777" w:rsidR="00BC737B" w:rsidRDefault="00BC737B" w:rsidP="00BC737B">
      <w:pPr>
        <w:numPr>
          <w:ilvl w:val="0"/>
          <w:numId w:val="10"/>
        </w:numPr>
        <w:spacing w:line="240" w:lineRule="auto"/>
      </w:pPr>
      <w:r>
        <w:rPr>
          <w:b/>
          <w:bCs/>
        </w:rPr>
        <w:t>Ethical and Governance Commitments</w:t>
      </w:r>
    </w:p>
    <w:p w14:paraId="5BC5E67B" w14:textId="77777777" w:rsidR="00BC737B" w:rsidRDefault="00BC737B" w:rsidP="00BC737B">
      <w:pPr>
        <w:pStyle w:val="Compact"/>
        <w:numPr>
          <w:ilvl w:val="1"/>
          <w:numId w:val="11"/>
        </w:numPr>
      </w:pPr>
      <w:r>
        <w:t>Agree to comply with NAFTZ’s confidentiality, conflict of interest, ethics, and related governance policies, consistent with those required of Board candidates.</w:t>
      </w:r>
    </w:p>
    <w:p w14:paraId="0120EB98" w14:textId="77777777" w:rsidR="00BC737B" w:rsidRDefault="00BC737B" w:rsidP="00BC737B">
      <w:pPr>
        <w:pStyle w:val="Compact"/>
        <w:ind w:left="1440"/>
      </w:pPr>
    </w:p>
    <w:bookmarkEnd w:id="0"/>
    <w:p w14:paraId="5227EB6D" w14:textId="77777777" w:rsidR="00BC737B" w:rsidRPr="00BC737B" w:rsidRDefault="00BC737B" w:rsidP="00BC737B">
      <w:pPr>
        <w:pStyle w:val="Heading3"/>
        <w:rPr>
          <w:sz w:val="28"/>
          <w:szCs w:val="28"/>
        </w:rPr>
      </w:pPr>
      <w:r w:rsidRPr="00BC737B">
        <w:rPr>
          <w:sz w:val="28"/>
          <w:szCs w:val="28"/>
        </w:rPr>
        <w:t>Expectations of Service</w:t>
      </w:r>
    </w:p>
    <w:p w14:paraId="6FAD3E7E" w14:textId="77777777" w:rsidR="00175B09" w:rsidRDefault="00BC737B" w:rsidP="00BC737B">
      <w:pPr>
        <w:pStyle w:val="FirstParagraph"/>
      </w:pPr>
      <w:r>
        <w:t xml:space="preserve">In addition to meeting the eligibility requirements above, individuals appointed to the Nominating Committee are expected to: </w:t>
      </w:r>
    </w:p>
    <w:p w14:paraId="0F4C0EED" w14:textId="5019D82A" w:rsidR="00175B09" w:rsidRDefault="00BC737B" w:rsidP="00175B09">
      <w:pPr>
        <w:pStyle w:val="FirstParagraph"/>
        <w:numPr>
          <w:ilvl w:val="0"/>
          <w:numId w:val="12"/>
        </w:numPr>
      </w:pPr>
      <w:r>
        <w:t>commit the time required for year-round service, including attending in-person events and meetings, candidate outreach, interviews, and preparation of the Board slate</w:t>
      </w:r>
      <w:r w:rsidR="00175B09">
        <w:t>,</w:t>
      </w:r>
    </w:p>
    <w:p w14:paraId="40CF1BB3" w14:textId="697C4E4C" w:rsidR="00175B09" w:rsidRDefault="00BC737B" w:rsidP="00175B09">
      <w:pPr>
        <w:pStyle w:val="FirstParagraph"/>
        <w:numPr>
          <w:ilvl w:val="0"/>
          <w:numId w:val="12"/>
        </w:numPr>
      </w:pPr>
      <w:r>
        <w:t>exercise independent judgment and place the best interests of the Association above personal, professional, or segment-based considerations</w:t>
      </w:r>
      <w:r w:rsidR="00175B09">
        <w:t>,</w:t>
      </w:r>
      <w:r>
        <w:t xml:space="preserve"> </w:t>
      </w:r>
    </w:p>
    <w:p w14:paraId="1E743661" w14:textId="5A3FC560" w:rsidR="00175B09" w:rsidRDefault="00BC737B" w:rsidP="00175B09">
      <w:pPr>
        <w:pStyle w:val="FirstParagraph"/>
        <w:numPr>
          <w:ilvl w:val="0"/>
          <w:numId w:val="12"/>
        </w:numPr>
      </w:pPr>
      <w:r>
        <w:t>engage in respectful, confidential, and constructive deliberation</w:t>
      </w:r>
      <w:r w:rsidR="00175B09">
        <w:t>,</w:t>
      </w:r>
      <w:r>
        <w:t xml:space="preserve"> </w:t>
      </w:r>
    </w:p>
    <w:p w14:paraId="607FA045" w14:textId="2F1A4921" w:rsidR="00BC737B" w:rsidRDefault="00BC737B" w:rsidP="00175B09">
      <w:pPr>
        <w:pStyle w:val="FirstParagraph"/>
        <w:numPr>
          <w:ilvl w:val="0"/>
          <w:numId w:val="12"/>
        </w:numPr>
      </w:pPr>
      <w:r>
        <w:t>and immediately recuse themselves and resign from the Nominating Committee if they seek nomination to the Board of Directors or Executive Committee.</w:t>
      </w:r>
    </w:p>
    <w:p w14:paraId="6505D7F8" w14:textId="360A7345" w:rsidR="00BC737B" w:rsidRPr="00C369B1" w:rsidRDefault="00C369B1">
      <w:pPr>
        <w:pStyle w:val="Heading2"/>
        <w:rPr>
          <w:color w:val="C00000"/>
          <w:u w:val="single"/>
        </w:rPr>
      </w:pPr>
      <w:r w:rsidRPr="00C369B1">
        <w:rPr>
          <w:color w:val="C00000"/>
          <w:u w:val="single"/>
        </w:rPr>
        <w:lastRenderedPageBreak/>
        <w:t xml:space="preserve">NAFTZ NOMINATING COMMITTEE </w:t>
      </w:r>
      <w:r w:rsidR="00BC737B" w:rsidRPr="00C369B1">
        <w:rPr>
          <w:color w:val="C00000"/>
          <w:u w:val="single"/>
        </w:rPr>
        <w:t>APPLICATION FORM</w:t>
      </w:r>
    </w:p>
    <w:p w14:paraId="63E4367D" w14:textId="5A82BFD3" w:rsidR="00980624" w:rsidRDefault="00000000">
      <w:pPr>
        <w:pStyle w:val="Heading2"/>
      </w:pPr>
      <w:r>
        <w:t>Section A: Eligibility &amp; Membership Status</w:t>
      </w:r>
    </w:p>
    <w:p w14:paraId="450B3D4A" w14:textId="77777777" w:rsidR="00980624" w:rsidRPr="00C369B1" w:rsidRDefault="00000000">
      <w:pPr>
        <w:rPr>
          <w:b/>
          <w:bCs/>
        </w:rPr>
      </w:pPr>
      <w:r w:rsidRPr="00C369B1">
        <w:rPr>
          <w:b/>
          <w:bCs/>
        </w:rPr>
        <w:t>1. Length of NAFTZ Membership (select one):</w:t>
      </w:r>
    </w:p>
    <w:p w14:paraId="5B3B1E97" w14:textId="77777777" w:rsidR="00980624" w:rsidRDefault="00000000">
      <w:r>
        <w:t>☐ 3–5 years</w:t>
      </w:r>
    </w:p>
    <w:p w14:paraId="0611777A" w14:textId="77777777" w:rsidR="00980624" w:rsidRDefault="00000000">
      <w:r>
        <w:t>☐ 6–10 years</w:t>
      </w:r>
    </w:p>
    <w:p w14:paraId="67213705" w14:textId="77777777" w:rsidR="00980624" w:rsidRDefault="00000000">
      <w:r>
        <w:t>☐ 11–15 years</w:t>
      </w:r>
    </w:p>
    <w:p w14:paraId="0048A166" w14:textId="77777777" w:rsidR="00980624" w:rsidRDefault="00000000">
      <w:r>
        <w:t>☐ 15+ years</w:t>
      </w:r>
    </w:p>
    <w:p w14:paraId="7D646CB7" w14:textId="77777777" w:rsidR="00980624" w:rsidRDefault="00980624"/>
    <w:p w14:paraId="29B6BDBE" w14:textId="77777777" w:rsidR="00D453D0" w:rsidRPr="00C369B1" w:rsidRDefault="00000000">
      <w:pPr>
        <w:rPr>
          <w:b/>
          <w:bCs/>
        </w:rPr>
      </w:pPr>
      <w:r w:rsidRPr="00C369B1">
        <w:rPr>
          <w:b/>
          <w:bCs/>
        </w:rPr>
        <w:t xml:space="preserve">2. I confirm that I am a NAFTZ member in good standing. </w:t>
      </w:r>
    </w:p>
    <w:p w14:paraId="10AB9E33" w14:textId="7D6869FB" w:rsidR="00980624" w:rsidRDefault="00000000">
      <w:r>
        <w:t>☐ Yes</w:t>
      </w:r>
    </w:p>
    <w:p w14:paraId="22E0B3D1" w14:textId="77777777" w:rsidR="00980624" w:rsidRDefault="00980624"/>
    <w:p w14:paraId="215F0FA0" w14:textId="77777777" w:rsidR="00980624" w:rsidRPr="00C369B1" w:rsidRDefault="00000000">
      <w:pPr>
        <w:rPr>
          <w:b/>
          <w:bCs/>
        </w:rPr>
      </w:pPr>
      <w:r w:rsidRPr="00C369B1">
        <w:rPr>
          <w:b/>
          <w:bCs/>
        </w:rPr>
        <w:t>3. NAFTZ Leadership Experience (check all that apply):</w:t>
      </w:r>
    </w:p>
    <w:p w14:paraId="56E73787" w14:textId="77777777" w:rsidR="00980624" w:rsidRDefault="00000000">
      <w:r>
        <w:t>☐ Committee Chair or Vice Chair (at least one year)</w:t>
      </w:r>
    </w:p>
    <w:p w14:paraId="7F4A1E0A" w14:textId="77777777" w:rsidR="00980624" w:rsidRDefault="00000000">
      <w:r>
        <w:t>☐ Task Force / Working Group Leader (at least one year)</w:t>
      </w:r>
    </w:p>
    <w:p w14:paraId="596F6A54" w14:textId="77777777" w:rsidR="00980624" w:rsidRDefault="00000000">
      <w:r>
        <w:t>☐ NAFTZ Director (past service)</w:t>
      </w:r>
    </w:p>
    <w:p w14:paraId="224F0CBB" w14:textId="77777777" w:rsidR="00980624" w:rsidRDefault="00000000">
      <w:r>
        <w:t>☐ NAFTZ Officer (past service)</w:t>
      </w:r>
    </w:p>
    <w:p w14:paraId="4DA83135" w14:textId="77777777" w:rsidR="00980624" w:rsidRDefault="00000000">
      <w:r>
        <w:t>☐ Other significant NAFTZ leadership role (describe below)</w:t>
      </w:r>
    </w:p>
    <w:p w14:paraId="48749ED6" w14:textId="77777777" w:rsidR="00980624" w:rsidRDefault="00000000">
      <w:r>
        <w:t>If other, briefly describe: ________________________________</w:t>
      </w:r>
    </w:p>
    <w:p w14:paraId="0452E9E2" w14:textId="23007BE4" w:rsidR="00980624" w:rsidRDefault="00C369B1">
      <w:pPr>
        <w:pStyle w:val="Heading2"/>
      </w:pPr>
      <w:r>
        <w:br/>
      </w:r>
      <w:r w:rsidR="00000000">
        <w:t>Section B: FTZ Expertise &amp; Perspective</w:t>
      </w:r>
    </w:p>
    <w:p w14:paraId="7BE32651" w14:textId="77777777" w:rsidR="00980624" w:rsidRDefault="00000000">
      <w:r>
        <w:t>4. Briefly describe your current FTZ role and scope of responsibility:</w:t>
      </w:r>
    </w:p>
    <w:p w14:paraId="5441D980" w14:textId="77777777" w:rsidR="00980624" w:rsidRDefault="00000000">
      <w:r>
        <w:t>_______________________________________________________________</w:t>
      </w:r>
    </w:p>
    <w:p w14:paraId="7C394457" w14:textId="1A4940F1" w:rsidR="00980624" w:rsidRDefault="00000000">
      <w:r>
        <w:t>5. How does your experience equip you to evaluate Board-level candidates objectively</w:t>
      </w:r>
      <w:r w:rsidR="00175B09">
        <w:t xml:space="preserve"> and in the best interests of the association</w:t>
      </w:r>
      <w:r>
        <w:t>?</w:t>
      </w:r>
    </w:p>
    <w:p w14:paraId="3BFFC587" w14:textId="77777777" w:rsidR="00980624" w:rsidRDefault="00000000">
      <w:r>
        <w:t>_______________________________________________________________</w:t>
      </w:r>
    </w:p>
    <w:p w14:paraId="478DC1E1" w14:textId="77777777" w:rsidR="00980624" w:rsidRDefault="00980624"/>
    <w:p w14:paraId="2453C150" w14:textId="77777777" w:rsidR="00980624" w:rsidRDefault="00000000">
      <w:pPr>
        <w:pStyle w:val="Heading2"/>
      </w:pPr>
      <w:r>
        <w:lastRenderedPageBreak/>
        <w:t>Section C: Governance &amp; Objectivity Commitments</w:t>
      </w:r>
    </w:p>
    <w:p w14:paraId="3C2BD51B" w14:textId="77777777" w:rsidR="00980624" w:rsidRDefault="00000000">
      <w:r>
        <w:t>6. I understand that service requires independent judgment and confidentiality. ☐ Yes</w:t>
      </w:r>
    </w:p>
    <w:p w14:paraId="789B4BBD" w14:textId="77777777" w:rsidR="00980624" w:rsidRDefault="00000000">
      <w:r>
        <w:t>7. I agree to recuse and step down if I seek Board nomination during my term. ☐ Yes</w:t>
      </w:r>
    </w:p>
    <w:p w14:paraId="6975B3EC" w14:textId="699642A1" w:rsidR="00980624" w:rsidRDefault="00000000">
      <w:r>
        <w:t>8. I agree to comply with NAFTZ governance policies. ☐ Yes</w:t>
      </w:r>
      <w:r w:rsidR="00C369B1">
        <w:br/>
      </w:r>
    </w:p>
    <w:p w14:paraId="63845A72" w14:textId="77777777" w:rsidR="00980624" w:rsidRDefault="00000000">
      <w:pPr>
        <w:pStyle w:val="Heading2"/>
      </w:pPr>
      <w:r>
        <w:t>Section D: Service Expectations</w:t>
      </w:r>
    </w:p>
    <w:p w14:paraId="678EAEF6" w14:textId="4486FA2C" w:rsidR="00980624" w:rsidRDefault="00000000">
      <w:r>
        <w:t xml:space="preserve">9. I understand that Nominating Committee members are expected to participate in regularly scheduled meetings and related leadership development activities throughout the year. </w:t>
      </w:r>
      <w:r w:rsidR="00BC737B">
        <w:br/>
      </w:r>
      <w:r w:rsidR="00BC737B">
        <w:br/>
      </w:r>
      <w:r>
        <w:t>☐ Yes</w:t>
      </w:r>
      <w:r w:rsidR="00C369B1">
        <w:br/>
      </w:r>
    </w:p>
    <w:p w14:paraId="5AB2D7E6" w14:textId="77777777" w:rsidR="00980624" w:rsidRDefault="00000000">
      <w:pPr>
        <w:pStyle w:val="Heading2"/>
      </w:pPr>
      <w:r>
        <w:t>Certification</w:t>
      </w:r>
    </w:p>
    <w:p w14:paraId="1A117EFB" w14:textId="77777777" w:rsidR="00980624" w:rsidRDefault="00000000">
      <w:r>
        <w:t>I certify that the information provided is accurate and that I am willing to serve in accordance with NAFTZ governance expectations.</w:t>
      </w:r>
    </w:p>
    <w:p w14:paraId="2A0B7015" w14:textId="77777777" w:rsidR="00C369B1" w:rsidRDefault="00C369B1"/>
    <w:p w14:paraId="7851320E" w14:textId="46566836" w:rsidR="00C369B1" w:rsidRDefault="00C369B1">
      <w:r>
        <w:t>____________________________________________________________</w:t>
      </w:r>
      <w:r>
        <w:br/>
        <w:t>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C369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A991"/>
    <w:multiLevelType w:val="multilevel"/>
    <w:tmpl w:val="E67834F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A99411"/>
    <w:multiLevelType w:val="multilevel"/>
    <w:tmpl w:val="FE4C7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7B40E6E"/>
    <w:multiLevelType w:val="hybridMultilevel"/>
    <w:tmpl w:val="84F41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785058">
    <w:abstractNumId w:val="8"/>
  </w:num>
  <w:num w:numId="2" w16cid:durableId="1768189659">
    <w:abstractNumId w:val="6"/>
  </w:num>
  <w:num w:numId="3" w16cid:durableId="1895848310">
    <w:abstractNumId w:val="5"/>
  </w:num>
  <w:num w:numId="4" w16cid:durableId="1259021381">
    <w:abstractNumId w:val="4"/>
  </w:num>
  <w:num w:numId="5" w16cid:durableId="75247082">
    <w:abstractNumId w:val="7"/>
  </w:num>
  <w:num w:numId="6" w16cid:durableId="1212111035">
    <w:abstractNumId w:val="3"/>
  </w:num>
  <w:num w:numId="7" w16cid:durableId="408507044">
    <w:abstractNumId w:val="2"/>
  </w:num>
  <w:num w:numId="8" w16cid:durableId="1362626421">
    <w:abstractNumId w:val="1"/>
  </w:num>
  <w:num w:numId="9" w16cid:durableId="1513255716">
    <w:abstractNumId w:val="0"/>
  </w:num>
  <w:num w:numId="10" w16cid:durableId="2449266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6105798">
    <w:abstractNumId w:val="9"/>
  </w:num>
  <w:num w:numId="12" w16cid:durableId="1625545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5B09"/>
    <w:rsid w:val="0029639D"/>
    <w:rsid w:val="00326F90"/>
    <w:rsid w:val="006B7702"/>
    <w:rsid w:val="0089310D"/>
    <w:rsid w:val="00980624"/>
    <w:rsid w:val="00AA1D8D"/>
    <w:rsid w:val="00B47730"/>
    <w:rsid w:val="00BB16C0"/>
    <w:rsid w:val="00BC737B"/>
    <w:rsid w:val="00C369B1"/>
    <w:rsid w:val="00C413BC"/>
    <w:rsid w:val="00CB0664"/>
    <w:rsid w:val="00D453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B13AB"/>
  <w14:defaultImageDpi w14:val="300"/>
  <w15:docId w15:val="{7F8327E4-B891-44BE-8496-3BEA877A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irstParagraph">
    <w:name w:val="First Paragraph"/>
    <w:basedOn w:val="BodyText"/>
    <w:next w:val="BodyText"/>
    <w:qFormat/>
    <w:rsid w:val="00BC737B"/>
    <w:pPr>
      <w:spacing w:before="180" w:after="180" w:line="240" w:lineRule="auto"/>
    </w:pPr>
    <w:rPr>
      <w:rFonts w:eastAsiaTheme="minorHAnsi"/>
      <w:sz w:val="24"/>
      <w:szCs w:val="24"/>
    </w:rPr>
  </w:style>
  <w:style w:type="paragraph" w:customStyle="1" w:styleId="Compact">
    <w:name w:val="Compact"/>
    <w:basedOn w:val="BodyText"/>
    <w:qFormat/>
    <w:rsid w:val="00BC737B"/>
    <w:pPr>
      <w:spacing w:before="36" w:after="36" w:line="240" w:lineRule="auto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788</Words>
  <Characters>4603</Characters>
  <Application>Microsoft Office Word</Application>
  <DocSecurity>0</DocSecurity>
  <Lines>158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Jeff Tafel</cp:lastModifiedBy>
  <cp:revision>2</cp:revision>
  <dcterms:created xsi:type="dcterms:W3CDTF">2026-05-17T11:57:00Z</dcterms:created>
  <dcterms:modified xsi:type="dcterms:W3CDTF">2026-05-17T11:57:00Z</dcterms:modified>
  <cp:category/>
</cp:coreProperties>
</file>