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5"/>
          <w:szCs w:val="25"/>
        </w:rPr>
        <w:drawing>
          <wp:inline distB="0" distT="0" distL="0" distR="0">
            <wp:extent cx="1233208" cy="1230421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3208" cy="1230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Community &amp; Tourism Division</w:t>
      </w:r>
    </w:p>
    <w:p w:rsidR="00000000" w:rsidDel="00000000" w:rsidP="00000000" w:rsidRDefault="00000000" w:rsidRPr="00000000" w14:paraId="00000003">
      <w:pPr>
        <w:widowControl w:val="0"/>
        <w:spacing w:after="280" w:lineRule="auto"/>
        <w:jc w:val="righ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Chuck Schmidt, Vice Chair</w:t>
      </w:r>
    </w:p>
    <w:p w:rsidR="00000000" w:rsidDel="00000000" w:rsidP="00000000" w:rsidRDefault="00000000" w:rsidRPr="00000000" w14:paraId="00000004">
      <w:pPr>
        <w:widowControl w:val="0"/>
        <w:spacing w:after="28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Goal: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Implement activities, encourage participation, and increase promotion of tourism in the Terrell area through strategic events, community partnerships, and destination-driven marketing. </w:t>
      </w:r>
    </w:p>
    <w:p w:rsidR="00000000" w:rsidDel="00000000" w:rsidP="00000000" w:rsidRDefault="00000000" w:rsidRPr="00000000" w14:paraId="00000005">
      <w:pPr>
        <w:widowControl w:val="0"/>
        <w:spacing w:after="28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Host / Coordinate / Promote Tourism-Related Activities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ind w:left="720" w:hanging="360"/>
        <w:rPr>
          <w:rFonts w:ascii="Calibri" w:cs="Calibri" w:eastAsia="Calibri" w:hAnsi="Calibri"/>
          <w:sz w:val="26"/>
          <w:szCs w:val="26"/>
        </w:rPr>
      </w:pPr>
      <w:bookmarkStart w:colFirst="0" w:colLast="0" w:name="_heading=h.uktsbfdy1k0y" w:id="0"/>
      <w:bookmarkEnd w:id="0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Major Chamber-Led Events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Terrell Jubilee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Continue to host and coordinate this signature annual festival.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July 4th Fireworks Celebration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Coordinate the annual fireworks display at the Terrell Municipal Airport.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rPr>
          <w:rFonts w:ascii="Calibri" w:cs="Calibri" w:eastAsia="Calibri" w:hAnsi="Calibri"/>
          <w:sz w:val="26"/>
          <w:szCs w:val="26"/>
        </w:rPr>
      </w:pPr>
      <w:bookmarkStart w:colFirst="0" w:colLast="0" w:name="_heading=h.vbfs4lwv5rzw" w:id="1"/>
      <w:bookmarkEnd w:id="1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Partnership Events with the City of Terrell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Terrell Taco Festival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Planes, Trains &amp; Automobiles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(NEW)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dynamic new event celebrating Terrell’s aviation, rail, and automotive heritage — replacing both British Bash and the Terrell Mural Walk.   This event showcases our history, our museums, our murals, and our community’s love of classic cars and aviation.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City of Terrell Christmas Tree Lighting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Stanley Ballard Sr. Christmas Parade</w:t>
      </w:r>
    </w:p>
    <w:p w:rsidR="00000000" w:rsidDel="00000000" w:rsidP="00000000" w:rsidRDefault="00000000" w:rsidRPr="00000000" w14:paraId="0000000E">
      <w:pPr>
        <w:spacing w:after="240" w:before="0" w:line="240" w:lineRule="auto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Additional Tourism &amp; Community Activities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85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Promote local museums and cultural sites.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5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 community traditions that attract visitors to Terrell: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5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Happy Days in Terrell America (National Mom &amp; Pop Business Day)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5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Run for the Wall – May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5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Shop Home for the Holidays (Small Business Friday &amp; Saturday)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5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Social Science Club Tour of Homes – December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5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Promote Terrell’s geocaching tour.</w:t>
        <w:br w:type="textWrapping"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5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Promote digital guided tours of historic homes and murals.</w:t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85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Continue to explore new opportunities that strengthen tourism appeal.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rPr>
          <w:rFonts w:ascii="Calibri" w:cs="Calibri" w:eastAsia="Calibri" w:hAnsi="Calibri"/>
          <w:sz w:val="34"/>
          <w:szCs w:val="34"/>
        </w:rPr>
      </w:pPr>
      <w:bookmarkStart w:colFirst="0" w:colLast="0" w:name="_heading=h.df1f1qsg0ciy" w:id="2"/>
      <w:bookmarkEnd w:id="2"/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Tourism Promotion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Director of Marketing &amp; Events will continue to build a tourism-focused network and enhance visibility for Terrell.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Produce and distribute the Discover Terrell Visitor’s Guide annually.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Maintain the Discover Terrell website and Visit Widget promoting attractions, accommodations, dining, retail, and events.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Utilize Chamber/CVB website for tourism messaging and cross-link to Discover Terrell.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Manage social media dedicated to tourism marketing.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Distribute Terrell visitor information to Visitor Centers statewide.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Strengthen relationships with hotels and local industries.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Maintain TourTexas.com listings and review lead reports.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rPr>
          <w:rFonts w:ascii="Calibri" w:cs="Calibri" w:eastAsia="Calibri" w:hAnsi="Calibri"/>
          <w:sz w:val="34"/>
          <w:szCs w:val="34"/>
        </w:rPr>
      </w:pPr>
      <w:bookmarkStart w:colFirst="0" w:colLast="0" w:name="_heading=h.6s01eikqvsnt" w:id="3"/>
      <w:bookmarkEnd w:id="3"/>
      <w:r w:rsidDel="00000000" w:rsidR="00000000" w:rsidRPr="00000000">
        <w:rPr>
          <w:rFonts w:ascii="Calibri" w:cs="Calibri" w:eastAsia="Calibri" w:hAnsi="Calibri"/>
          <w:sz w:val="34"/>
          <w:szCs w:val="34"/>
          <w:rtl w:val="0"/>
        </w:rPr>
        <w:t xml:space="preserve">Community Affairs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 small businesses and promote downtown events including: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Downtown Candy Walk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Christmas Parade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5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Downtown Trick-or-Treat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5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Small Business Shopping Days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 local museums.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Host community business mixers.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 TISD clubs and extracurricular activities.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bottom w:color="000000" w:space="1" w:sz="4" w:val="single"/>
        </w:pBdr>
        <w:spacing w:after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Members wishing to participate with the committee directing the Tourism Division should contact:</w:t>
      </w:r>
    </w:p>
    <w:p w:rsidR="00000000" w:rsidDel="00000000" w:rsidP="00000000" w:rsidRDefault="00000000" w:rsidRPr="00000000" w14:paraId="00000030">
      <w:pPr>
        <w:widowControl w:val="0"/>
        <w:spacing w:after="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Chuck Schmidt</w:t>
      </w:r>
    </w:p>
    <w:p w:rsidR="00000000" w:rsidDel="00000000" w:rsidP="00000000" w:rsidRDefault="00000000" w:rsidRPr="00000000" w14:paraId="00000031">
      <w:pPr>
        <w:widowControl w:val="0"/>
        <w:spacing w:after="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Cruise Planners</w:t>
      </w:r>
    </w:p>
    <w:p w:rsidR="00000000" w:rsidDel="00000000" w:rsidP="00000000" w:rsidRDefault="00000000" w:rsidRPr="00000000" w14:paraId="00000032">
      <w:pPr>
        <w:widowControl w:val="0"/>
        <w:spacing w:after="0" w:lineRule="auto"/>
        <w:jc w:val="center"/>
        <w:rPr>
          <w:rFonts w:ascii="Calibri" w:cs="Calibri" w:eastAsia="Calibri" w:hAnsi="Calibri"/>
          <w:color w:val="0070c0"/>
          <w:sz w:val="24"/>
          <w:szCs w:val="24"/>
          <w:u w:val="single"/>
        </w:rPr>
      </w:pPr>
      <w:bookmarkStart w:colFirst="0" w:colLast="0" w:name="_heading=h.gjdgxs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(972) 800-8268  – chuck.schmidt@cruiseplanners.com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280" w:lineRule="auto"/>
        <w:jc w:val="center"/>
        <w:rPr>
          <w:rFonts w:ascii="Calibri" w:cs="Calibri" w:eastAsia="Calibri" w:hAnsi="Calibri"/>
          <w:b w:val="1"/>
          <w:bCs w:val="1"/>
          <w:color w:val="0070c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60" w:line="285.59999999999997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Tourism Division Committee Members: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Karla Dunson, The Terrell Tribune</w:t>
      </w:r>
    </w:p>
    <w:p w:rsidR="00000000" w:rsidDel="00000000" w:rsidP="00000000" w:rsidRDefault="00000000" w:rsidRPr="00000000" w14:paraId="00000036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Tori Gray, Terrell Chamber of Commerce/CVB</w:t>
      </w:r>
    </w:p>
    <w:p w:rsidR="00000000" w:rsidDel="00000000" w:rsidP="00000000" w:rsidRDefault="00000000" w:rsidRPr="00000000" w14:paraId="00000037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Alison Walker, Ex Officio, City Of Terrell</w:t>
      </w:r>
    </w:p>
    <w:p w:rsidR="00000000" w:rsidDel="00000000" w:rsidP="00000000" w:rsidRDefault="00000000" w:rsidRPr="00000000" w14:paraId="00000038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Jayne McFadin, Terrell Coffee Co.</w:t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/>
    </w:pPr>
    <w:r w:rsidDel="00000000" w:rsidR="00000000" w:rsidRPr="00000000">
      <w:rPr>
        <w:rtl w:val="0"/>
      </w:rPr>
      <w:t xml:space="preserve">Tourism Division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| </w:t>
    </w:r>
    <w:r w:rsidDel="00000000" w:rsidR="00000000" w:rsidRPr="00000000">
      <w:rPr>
        <w:color w:val="7f7f7f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nstantia" w:cs="Constantia" w:eastAsia="Constantia" w:hAnsi="Constantia"/>
        <w:sz w:val="14"/>
        <w:szCs w:val="14"/>
        <w:lang w:val="en"/>
      </w:rPr>
    </w:rPrDefault>
    <w:pPrDefault>
      <w:pPr>
        <w:spacing w:after="120" w:line="285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4gEUbNRFn240R37hW+toPyF5Q==">CgMxLjAyDmgudWt0c2JmZHkxazB5Mg5oLnZiZnM0bHd2NXJ6dzIOaC5kZjFmMXFzZzBjaXkyDmguNnMwMWVpa3F2c250MghoLmdqZGd4czgAciExdDQ1MEd4VmJZMUh5M0wzRVdFeExOcTFLVEhjVk5PWXk=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0x010100DE8C5C2616484D4DA15A2C8D205481A5</vt:lpwstr>
  </property>
</Properties>
</file>