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bCs w:val="1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2266950</wp:posOffset>
            </wp:positionH>
            <wp:positionV relativeFrom="paragraph">
              <wp:posOffset>0</wp:posOffset>
            </wp:positionV>
            <wp:extent cx="1273593" cy="1270715"/>
            <wp:effectExtent b="0" l="0" r="0" t="0"/>
            <wp:wrapNone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3593" cy="12707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b w:val="1"/>
          <w:bCs w:val="1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bCs w:val="1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bCs w:val="1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bCs w:val="1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bCs w:val="1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rtl w:val="0"/>
        </w:rPr>
        <w:t xml:space="preserve">Legislative Advocacy Division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0A">
      <w:pPr>
        <w:jc w:val="right"/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rtl w:val="0"/>
        </w:rPr>
        <w:t xml:space="preserve">Harold Wilson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, Vice Chairman</w:t>
      </w:r>
    </w:p>
    <w:p w:rsidR="00000000" w:rsidDel="00000000" w:rsidP="00000000" w:rsidRDefault="00000000" w:rsidRPr="00000000" w14:paraId="0000000B">
      <w:pPr>
        <w:rPr>
          <w:b w:val="1"/>
          <w:bCs w:val="1"/>
          <w:color w:val="000000"/>
          <w:sz w:val="23"/>
          <w:szCs w:val="23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color w:val="000000"/>
          <w:rtl w:val="0"/>
        </w:rPr>
        <w:t xml:space="preserve">Goal </w:t>
      </w:r>
      <w:r w:rsidDel="00000000" w:rsidR="00000000" w:rsidRPr="00000000">
        <w:rPr>
          <w:rtl w:val="0"/>
        </w:rPr>
        <w:t xml:space="preserve">– </w:t>
      </w:r>
      <w:r w:rsidDel="00000000" w:rsidR="00000000" w:rsidRPr="00000000">
        <w:rPr>
          <w:highlight w:val="white"/>
          <w:rtl w:val="0"/>
        </w:rPr>
        <w:t xml:space="preserve">Develop and promote an inclusive approach to providing a voice, services, and sense of belonging to all potential business members in the region.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Marketing &amp; Public Relations</w:t>
      </w:r>
    </w:p>
    <w:p w:rsidR="00000000" w:rsidDel="00000000" w:rsidP="00000000" w:rsidRDefault="00000000" w:rsidRPr="00000000" w14:paraId="0000000F">
      <w:pPr>
        <w:rPr>
          <w:b w:val="1"/>
          <w:bC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Create and launch target ads to support pressing issues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0000"/>
        </w:rPr>
      </w:pPr>
      <w:r w:rsidDel="00000000" w:rsidR="00000000" w:rsidRPr="00000000">
        <w:rPr>
          <w:rtl w:val="0"/>
        </w:rPr>
        <w:t xml:space="preserve">Set social media goals to support key public-policy priorities.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Representing Business</w:t>
      </w:r>
    </w:p>
    <w:p w:rsidR="00000000" w:rsidDel="00000000" w:rsidP="00000000" w:rsidRDefault="00000000" w:rsidRPr="00000000" w14:paraId="00000014">
      <w:pPr>
        <w:rPr>
          <w:b w:val="1"/>
          <w:bC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720" w:hanging="360"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Advocate for business issues and champion favorable public policy at the local, state, and national levels.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720" w:hanging="360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Support and sign policy positions that impact our business community, as guided by the Texas Business Association and the U.S. Chamber of Commerce.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720" w:hanging="360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Be vigilant in identifying the regulatory challenges of our members and monitor proposals from local, state, and national regulators in order to respond appropriately.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720" w:hanging="360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Maintain a leading role in convening and sharing information that highlights issues facing our regional companies.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720" w:hanging="360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Host “Meet the Candidates” forums during election cycles to ensure voters and businesses have direct access to candidates and their positions.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bottom w:color="000000" w:space="1" w:sz="4" w:val="single"/>
        </w:pBd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/>
      </w:pPr>
      <w:r w:rsidDel="00000000" w:rsidR="00000000" w:rsidRPr="00000000">
        <w:rPr>
          <w:rtl w:val="0"/>
        </w:rPr>
        <w:t xml:space="preserve">Members wishing to participate with the committee directing the </w:t>
      </w:r>
      <w:r w:rsidDel="00000000" w:rsidR="00000000" w:rsidRPr="00000000">
        <w:rPr>
          <w:sz w:val="22"/>
          <w:szCs w:val="22"/>
          <w:rtl w:val="0"/>
        </w:rPr>
        <w:t xml:space="preserve">Legislative Advocacy &amp; Community Development Division</w:t>
      </w:r>
      <w:r w:rsidDel="00000000" w:rsidR="00000000" w:rsidRPr="00000000">
        <w:rPr>
          <w:sz w:val="23"/>
          <w:szCs w:val="23"/>
          <w:rtl w:val="0"/>
        </w:rPr>
        <w:t xml:space="preserve"> </w:t>
      </w:r>
      <w:r w:rsidDel="00000000" w:rsidR="00000000" w:rsidRPr="00000000">
        <w:rPr>
          <w:rtl w:val="0"/>
        </w:rPr>
        <w:t xml:space="preserve">should contact:</w:t>
      </w:r>
    </w:p>
    <w:p w:rsidR="00000000" w:rsidDel="00000000" w:rsidP="00000000" w:rsidRDefault="00000000" w:rsidRPr="00000000" w14:paraId="0000001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/>
      </w:pPr>
      <w:r w:rsidDel="00000000" w:rsidR="00000000" w:rsidRPr="00000000">
        <w:rPr>
          <w:rtl w:val="0"/>
        </w:rPr>
        <w:t xml:space="preserve">Harold Wilson, Association of Breezy Hill Park</w:t>
      </w:r>
    </w:p>
    <w:p w:rsidR="00000000" w:rsidDel="00000000" w:rsidP="00000000" w:rsidRDefault="00000000" w:rsidRPr="00000000" w14:paraId="0000001F">
      <w:pPr>
        <w:jc w:val="center"/>
        <w:rPr/>
      </w:pPr>
      <w:r w:rsidDel="00000000" w:rsidR="00000000" w:rsidRPr="00000000">
        <w:rPr>
          <w:rtl w:val="0"/>
        </w:rPr>
        <w:t xml:space="preserve">Terrell, Texas 75160</w:t>
      </w:r>
    </w:p>
    <w:p w:rsidR="00000000" w:rsidDel="00000000" w:rsidP="00000000" w:rsidRDefault="00000000" w:rsidRPr="00000000" w14:paraId="00000020">
      <w:pPr>
        <w:jc w:val="center"/>
        <w:rPr/>
      </w:pPr>
      <w:r w:rsidDel="00000000" w:rsidR="00000000" w:rsidRPr="00000000">
        <w:rPr>
          <w:rtl w:val="0"/>
        </w:rPr>
        <w:t xml:space="preserve">T: (972) 551-1487</w:t>
      </w:r>
    </w:p>
    <w:p w:rsidR="00000000" w:rsidDel="00000000" w:rsidP="00000000" w:rsidRDefault="00000000" w:rsidRPr="00000000" w14:paraId="00000021">
      <w:pPr>
        <w:jc w:val="center"/>
        <w:rPr>
          <w:color w:val="0000ff"/>
          <w:u w:val="single"/>
        </w:rPr>
      </w:pPr>
      <w:r w:rsidDel="00000000" w:rsidR="00000000" w:rsidRPr="00000000">
        <w:rPr>
          <w:color w:val="0000ff"/>
          <w:u w:val="single"/>
          <w:rtl w:val="0"/>
        </w:rPr>
        <w:t xml:space="preserve">harold.wilson17@yahoo.com</w:t>
      </w:r>
    </w:p>
    <w:p w:rsidR="00000000" w:rsidDel="00000000" w:rsidP="00000000" w:rsidRDefault="00000000" w:rsidRPr="00000000" w14:paraId="0000002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highlight w:val="white"/>
        </w:rPr>
      </w:pPr>
      <w:r w:rsidDel="00000000" w:rsidR="00000000" w:rsidRPr="00000000">
        <w:rPr>
          <w:b w:val="1"/>
          <w:bCs w:val="1"/>
          <w:rtl w:val="0"/>
        </w:rPr>
        <w:t xml:space="preserve">Legislative Advocacy &amp; Community Development Division Committee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Matthew Baker, American National Bank</w:t>
      </w:r>
    </w:p>
    <w:p w:rsidR="00000000" w:rsidDel="00000000" w:rsidP="00000000" w:rsidRDefault="00000000" w:rsidRPr="00000000" w14:paraId="00000025">
      <w:pPr>
        <w:jc w:val="center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Angie Cooper, Terrell Chamber of Commerce &amp; CVB</w:t>
      </w:r>
    </w:p>
    <w:p w:rsidR="00000000" w:rsidDel="00000000" w:rsidP="00000000" w:rsidRDefault="00000000" w:rsidRPr="00000000" w14:paraId="00000026">
      <w:pPr>
        <w:jc w:val="center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Raylan Smith, City Of Terrell</w:t>
      </w:r>
    </w:p>
    <w:p w:rsidR="00000000" w:rsidDel="00000000" w:rsidP="00000000" w:rsidRDefault="00000000" w:rsidRPr="00000000" w14:paraId="00000027">
      <w:pPr>
        <w:jc w:val="center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Dr. Washington, Ex Offico, Terrell ISD</w:t>
      </w:r>
      <w:r w:rsidDel="00000000" w:rsidR="00000000" w:rsidRPr="00000000">
        <w:rPr>
          <w:rtl w:val="0"/>
        </w:rPr>
      </w:r>
    </w:p>
    <w:sectPr>
      <w:footerReference r:id="rId8" w:type="default"/>
      <w:pgSz w:h="15840" w:w="12240" w:orient="portrait"/>
      <w:pgMar w:bottom="1260" w:top="5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Cambria"/>
  <w:font w:name="Georgia"/>
  <w:font w:name="Courier New"/>
  <w:font w:name="Constanti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pBdr>
        <w:top w:color="d9d9d9" w:space="1" w:sz="4" w:val="single"/>
      </w:pBdr>
      <w:tabs>
        <w:tab w:val="center" w:leader="none" w:pos="4680"/>
        <w:tab w:val="right" w:leader="none" w:pos="9360"/>
      </w:tabs>
      <w:jc w:val="right"/>
      <w:rPr>
        <w:rFonts w:ascii="Constantia" w:cs="Constantia" w:eastAsia="Constantia" w:hAnsi="Constantia"/>
        <w:sz w:val="14"/>
        <w:szCs w:val="14"/>
      </w:rPr>
    </w:pPr>
    <w:r w:rsidDel="00000000" w:rsidR="00000000" w:rsidRPr="00000000">
      <w:rPr>
        <w:rFonts w:ascii="Constantia" w:cs="Constantia" w:eastAsia="Constantia" w:hAnsi="Constantia"/>
        <w:sz w:val="14"/>
        <w:szCs w:val="14"/>
        <w:rtl w:val="0"/>
      </w:rPr>
      <w:t xml:space="preserve"> Legislative Advocacy &amp; Community Development Division           </w:t>
    </w:r>
    <w:r w:rsidDel="00000000" w:rsidR="00000000" w:rsidRPr="00000000">
      <w:rPr>
        <w:rFonts w:ascii="Constantia" w:cs="Constantia" w:eastAsia="Constantia" w:hAnsi="Constantia"/>
        <w:sz w:val="14"/>
        <w:szCs w:val="1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onstantia" w:cs="Constantia" w:eastAsia="Constantia" w:hAnsi="Constantia"/>
        <w:sz w:val="14"/>
        <w:szCs w:val="14"/>
        <w:rtl w:val="0"/>
      </w:rPr>
      <w:t xml:space="preserve"> | </w:t>
    </w:r>
    <w:r w:rsidDel="00000000" w:rsidR="00000000" w:rsidRPr="00000000">
      <w:rPr>
        <w:rFonts w:ascii="Constantia" w:cs="Constantia" w:eastAsia="Constantia" w:hAnsi="Constantia"/>
        <w:color w:val="7f7f7f"/>
        <w:sz w:val="14"/>
        <w:szCs w:val="14"/>
        <w:rtl w:val="0"/>
      </w:rPr>
      <w:t xml:space="preserve">Page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tabs>
        <w:tab w:val="center" w:leader="none" w:pos="4680"/>
        <w:tab w:val="right" w:leader="none" w:pos="9360"/>
      </w:tabs>
      <w:rPr>
        <w:rFonts w:ascii="Constantia" w:cs="Constantia" w:eastAsia="Constantia" w:hAnsi="Constantia"/>
        <w:sz w:val="14"/>
        <w:szCs w:val="1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Cambria" w:cs="Cambria" w:eastAsia="Cambria" w:hAnsi="Cambria"/>
      <w:color w:val="36609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nstantia-regular.ttf"/><Relationship Id="rId2" Type="http://schemas.openxmlformats.org/officeDocument/2006/relationships/font" Target="fonts/Constantia-bold.ttf"/><Relationship Id="rId3" Type="http://schemas.openxmlformats.org/officeDocument/2006/relationships/font" Target="fonts/Constantia-italic.ttf"/><Relationship Id="rId4" Type="http://schemas.openxmlformats.org/officeDocument/2006/relationships/font" Target="fonts/Constantia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3N4zj3ikc9TMpJuq4fTMCMkzNA==">CgMxLjAyCGguZ2pkZ3hzMghoLmdqZGd4czIIaC5namRneHMyCGguZ2pkZ3hzMghoLmdqZGd4czIIaC5namRneHM4AHIhMXlpYXdoZm11VVd3aGYzOHpna0sycllrWFJaYjVKZkhJ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0x010100DE8C5C2616484D4DA15A2C8D205481A5</vt:lpwstr>
  </property>
</Properties>
</file>