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42B5" w14:textId="30F464F5" w:rsidR="002512DD" w:rsidRDefault="00561122">
      <w:r>
        <w:rPr>
          <w:noProof/>
        </w:rPr>
        <w:drawing>
          <wp:inline distT="0" distB="0" distL="0" distR="0" wp14:anchorId="2AD1C560" wp14:editId="302882E4">
            <wp:extent cx="5651500" cy="1206500"/>
            <wp:effectExtent l="0" t="0" r="0" b="0"/>
            <wp:docPr id="181518281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82816" name="Picture 1" descr="A close 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51500" cy="1206500"/>
                    </a:xfrm>
                    <a:prstGeom prst="rect">
                      <a:avLst/>
                    </a:prstGeom>
                  </pic:spPr>
                </pic:pic>
              </a:graphicData>
            </a:graphic>
          </wp:inline>
        </w:drawing>
      </w:r>
    </w:p>
    <w:p w14:paraId="40C5AC58" w14:textId="77777777" w:rsidR="00561122" w:rsidRDefault="00561122"/>
    <w:p w14:paraId="6F58312E" w14:textId="30CCECA0" w:rsidR="00561122" w:rsidRDefault="00561122">
      <w:r>
        <w:t>March 9, 2026</w:t>
      </w:r>
    </w:p>
    <w:p w14:paraId="1CD5161D" w14:textId="269AC685" w:rsidR="00561122" w:rsidRDefault="00561122">
      <w:r>
        <w:t>RE:  Greater Rockville Chamber of Commerce – Concerns Regarding Proposed Increases to Permit and License Fees</w:t>
      </w:r>
    </w:p>
    <w:p w14:paraId="1631D3E1" w14:textId="77777777" w:rsidR="00561122" w:rsidRDefault="00561122" w:rsidP="00561122">
      <w:pPr>
        <w:pStyle w:val="isselectedend"/>
        <w:rPr>
          <w:color w:val="000000"/>
        </w:rPr>
      </w:pPr>
      <w:r>
        <w:rPr>
          <w:color w:val="000000"/>
        </w:rPr>
        <w:t>Dear Mayor, Members of the City Council, and City Manager,</w:t>
      </w:r>
    </w:p>
    <w:p w14:paraId="109A1F68" w14:textId="6382189F" w:rsidR="00561122" w:rsidRDefault="00561122" w:rsidP="00561122">
      <w:pPr>
        <w:pStyle w:val="isselectedend"/>
        <w:rPr>
          <w:color w:val="000000"/>
        </w:rPr>
      </w:pPr>
      <w:r>
        <w:rPr>
          <w:color w:val="000000"/>
        </w:rPr>
        <w:t xml:space="preserve">On behalf of the Greater Rockville Chamber of Commerce and the </w:t>
      </w:r>
      <w:r>
        <w:rPr>
          <w:color w:val="000000"/>
        </w:rPr>
        <w:t xml:space="preserve">400+ </w:t>
      </w:r>
      <w:r>
        <w:rPr>
          <w:color w:val="000000"/>
        </w:rPr>
        <w:t>businesses we represent, I am writing to express strong concern regarding the proposed increases to permit and license fees, particularly those associated with sign permits.</w:t>
      </w:r>
    </w:p>
    <w:p w14:paraId="03B382E5" w14:textId="77777777" w:rsidR="00561122" w:rsidRDefault="00561122" w:rsidP="00561122">
      <w:pPr>
        <w:pStyle w:val="isselectedend"/>
        <w:rPr>
          <w:color w:val="000000"/>
        </w:rPr>
      </w:pPr>
      <w:r>
        <w:rPr>
          <w:color w:val="000000"/>
        </w:rPr>
        <w:t>Rockville’s businesses are already operating in a challenging economic environment. Employers and small business owners are managing rising labor costs, escalating commercial rents, higher insurance premiums, inflation in goods and services, and ongoing regulatory requirements. Additional increases in municipal fees—especially those that directly impact basic business operations—create further financial pressure at a time when many businesses are working simply to maintain stability and remain competitive.</w:t>
      </w:r>
    </w:p>
    <w:p w14:paraId="18B141D1" w14:textId="0373B7E6" w:rsidR="00561122" w:rsidRDefault="00561122" w:rsidP="00561122">
      <w:pPr>
        <w:pStyle w:val="isselectedend"/>
        <w:rPr>
          <w:color w:val="000000"/>
        </w:rPr>
      </w:pPr>
      <w:r>
        <w:rPr>
          <w:color w:val="000000"/>
        </w:rPr>
        <w:t xml:space="preserve">Rockville’s economic strength is closely tied to the success of its small and locally owned businesses, which make up </w:t>
      </w:r>
      <w:r>
        <w:rPr>
          <w:color w:val="000000"/>
        </w:rPr>
        <w:t>most of the</w:t>
      </w:r>
      <w:r>
        <w:rPr>
          <w:color w:val="000000"/>
        </w:rPr>
        <w:t xml:space="preserve"> the city’s commercial community and contribute significantly to local employment, commercial occupancy, and tax revenue. Policies that increase the cost of basic business operations—such as permits and licenses—can have disproportionate impacts on small businesses that operate with tighter margins than larger companies. When regulatory costs rise without corresponding improvements in efficiency or service delivery, businesses may delay investments, reduce improvements such as signage or storefront upgrades, or reconsider expansion within the city. Maintaining a competitive and predictable cost environment is therefore essential not only for supporting existing businesses, but also for attracting new investment and sustaining Rockville’s long-term economic vitality.</w:t>
      </w:r>
    </w:p>
    <w:p w14:paraId="6336B25C" w14:textId="77777777" w:rsidR="00561122" w:rsidRDefault="00561122" w:rsidP="00561122">
      <w:pPr>
        <w:pStyle w:val="isselectedend"/>
        <w:rPr>
          <w:color w:val="000000"/>
        </w:rPr>
      </w:pPr>
      <w:r>
        <w:rPr>
          <w:color w:val="000000"/>
        </w:rPr>
        <w:t xml:space="preserve">Signage plays a critical role in the economic success of small businesses. For many retailers, restaurants, and service providers, signage is their primary means of attracting customers and establishing visibility within commercial corridors. When sign permit fees become excessively high, businesses may delay or forgo installing or updating signage, limiting their ability to effectively reach customers and compete in the marketplace. This can have a ripple effect on commercial vitality, as visible and well-maintained storefronts contribute to active, attractive business districts that benefit the entire community. Ensuring that sign permit fees remain </w:t>
      </w:r>
      <w:r>
        <w:rPr>
          <w:color w:val="000000"/>
        </w:rPr>
        <w:lastRenderedPageBreak/>
        <w:t>reasonable and aligned with those of neighboring jurisdictions is important to maintaining Rockville’s reputation as a welcoming and competitive place to start and grow a business.</w:t>
      </w:r>
    </w:p>
    <w:p w14:paraId="44655F8B" w14:textId="77777777" w:rsidR="00561122" w:rsidRDefault="00561122" w:rsidP="00561122">
      <w:pPr>
        <w:pStyle w:val="isselectedend"/>
        <w:rPr>
          <w:color w:val="000000"/>
        </w:rPr>
      </w:pPr>
      <w:r>
        <w:rPr>
          <w:color w:val="000000"/>
        </w:rPr>
        <w:t>From a policy perspective, the Chamber is concerned that continued increases in business-related permit and license fees may weaken Rockville’s competitive position relative to neighboring jurisdictions in Montgomery County and the broader region. Businesses routinely compare regulatory costs, permit processes, and administrative burdens when deciding where to locate, expand, or reinvest. If the total cost of doing business in Rockville becomes disproportionately higher than nearby communities, it may influence location decisions and long-term investment.</w:t>
      </w:r>
    </w:p>
    <w:p w14:paraId="000F3576" w14:textId="77777777" w:rsidR="00561122" w:rsidRDefault="00561122" w:rsidP="00561122">
      <w:pPr>
        <w:pStyle w:val="isselectedend"/>
        <w:rPr>
          <w:color w:val="000000"/>
        </w:rPr>
      </w:pPr>
      <w:r>
        <w:rPr>
          <w:color w:val="000000"/>
        </w:rPr>
        <w:t xml:space="preserve">The Greater Rockville Chamber of Commerce respectfully recommends that the </w:t>
      </w:r>
      <w:proofErr w:type="gramStart"/>
      <w:r>
        <w:rPr>
          <w:color w:val="000000"/>
        </w:rPr>
        <w:t>City</w:t>
      </w:r>
      <w:proofErr w:type="gramEnd"/>
      <w:r>
        <w:rPr>
          <w:color w:val="000000"/>
        </w:rPr>
        <w:t>:</w:t>
      </w:r>
    </w:p>
    <w:p w14:paraId="62829ACD" w14:textId="77777777" w:rsidR="00561122" w:rsidRDefault="00561122" w:rsidP="00561122">
      <w:pPr>
        <w:pStyle w:val="isselectedend"/>
        <w:rPr>
          <w:color w:val="000000"/>
        </w:rPr>
      </w:pPr>
      <w:r>
        <w:rPr>
          <w:color w:val="000000"/>
        </w:rPr>
        <w:t>• Conduct a benchmarking analysis comparing Rockville’s permit and license fees with those of surrounding jurisdictions to ensure the City remains competitive.</w:t>
      </w:r>
      <w:r>
        <w:rPr>
          <w:color w:val="000000"/>
        </w:rPr>
        <w:br/>
        <w:t>• Evaluate the cumulative regulatory cost burden on businesses rather than reviewing individual fees in isolation.</w:t>
      </w:r>
      <w:r>
        <w:rPr>
          <w:color w:val="000000"/>
        </w:rPr>
        <w:br/>
        <w:t>• Engage the business community, including the Chamber, prior to implementing fee increases to ensure policies reflect real operational impacts.</w:t>
      </w:r>
      <w:r>
        <w:rPr>
          <w:color w:val="000000"/>
        </w:rPr>
        <w:br/>
        <w:t>• Pair any future fee adjustments with measurable improvements in permitting efficiency, transparency, and turnaround times.</w:t>
      </w:r>
      <w:r>
        <w:rPr>
          <w:color w:val="000000"/>
        </w:rPr>
        <w:br/>
        <w:t>• Consider phased implementation or small-business considerations to mitigate disproportionate impacts.</w:t>
      </w:r>
    </w:p>
    <w:p w14:paraId="47798763" w14:textId="77777777" w:rsidR="00561122" w:rsidRDefault="00561122" w:rsidP="00561122">
      <w:pPr>
        <w:pStyle w:val="isselectedend"/>
        <w:rPr>
          <w:color w:val="000000"/>
        </w:rPr>
      </w:pPr>
      <w:r>
        <w:rPr>
          <w:color w:val="000000"/>
        </w:rPr>
        <w:t>Rockville has long benefited from a vibrant and diverse business community. Policies that support entrepreneurship, investment, and business retention ultimately strengthen the City’s tax base, employment opportunities, and long-term economic health.</w:t>
      </w:r>
    </w:p>
    <w:p w14:paraId="1C4BAB12" w14:textId="20B82D04" w:rsidR="00561122" w:rsidRDefault="00561122" w:rsidP="00561122">
      <w:pPr>
        <w:pStyle w:val="isselectedend"/>
        <w:rPr>
          <w:color w:val="000000"/>
        </w:rPr>
      </w:pPr>
      <w:r>
        <w:rPr>
          <w:color w:val="000000"/>
        </w:rPr>
        <w:t xml:space="preserve">The Greater Rockville Chamber of Commerce values its partnership with the City and stands ready to work collaboratively on policies that support both fiscal responsibility and a thriving local economy. We respectfully urge the City </w:t>
      </w:r>
      <w:r>
        <w:rPr>
          <w:color w:val="000000"/>
        </w:rPr>
        <w:t>of Rockville t</w:t>
      </w:r>
      <w:r>
        <w:rPr>
          <w:color w:val="000000"/>
        </w:rPr>
        <w:t>o carefully consider the broader economic impact of these proposed increases and to engage the business community before moving forward with changes that could affect Rockville’s competitiveness.</w:t>
      </w:r>
    </w:p>
    <w:p w14:paraId="1DEE9DAB" w14:textId="77777777" w:rsidR="00561122" w:rsidRDefault="00561122" w:rsidP="00561122">
      <w:pPr>
        <w:pStyle w:val="NormalWeb"/>
        <w:rPr>
          <w:color w:val="000000"/>
        </w:rPr>
      </w:pPr>
      <w:r>
        <w:rPr>
          <w:color w:val="000000"/>
        </w:rPr>
        <w:t>Sincerely,</w:t>
      </w:r>
    </w:p>
    <w:p w14:paraId="7B15021E" w14:textId="77777777" w:rsidR="00561122" w:rsidRDefault="00561122"/>
    <w:p w14:paraId="508F9A8A" w14:textId="77777777" w:rsidR="00561122" w:rsidRDefault="00561122"/>
    <w:p w14:paraId="46CD9DC5" w14:textId="73A9A4F7" w:rsidR="00561122" w:rsidRDefault="00561122">
      <w:r>
        <w:t>Marji Graf, President &amp; CEO</w:t>
      </w:r>
    </w:p>
    <w:p w14:paraId="3D5280F8" w14:textId="30ADB870" w:rsidR="00561122" w:rsidRDefault="00561122">
      <w:r>
        <w:t>Greater Rockville Chamber of Commerce</w:t>
      </w:r>
    </w:p>
    <w:sectPr w:rsidR="0056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22"/>
    <w:rsid w:val="000D6532"/>
    <w:rsid w:val="002512DD"/>
    <w:rsid w:val="0049272D"/>
    <w:rsid w:val="00561122"/>
    <w:rsid w:val="00834EC5"/>
    <w:rsid w:val="00AA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F293C"/>
  <w15:chartTrackingRefBased/>
  <w15:docId w15:val="{7BDF6914-117A-3942-A9DF-04592790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122"/>
    <w:rPr>
      <w:rFonts w:eastAsiaTheme="majorEastAsia" w:cstheme="majorBidi"/>
      <w:color w:val="272727" w:themeColor="text1" w:themeTint="D8"/>
    </w:rPr>
  </w:style>
  <w:style w:type="paragraph" w:styleId="Title">
    <w:name w:val="Title"/>
    <w:basedOn w:val="Normal"/>
    <w:next w:val="Normal"/>
    <w:link w:val="TitleChar"/>
    <w:uiPriority w:val="10"/>
    <w:qFormat/>
    <w:rsid w:val="00561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122"/>
    <w:pPr>
      <w:spacing w:before="160"/>
      <w:jc w:val="center"/>
    </w:pPr>
    <w:rPr>
      <w:i/>
      <w:iCs/>
      <w:color w:val="404040" w:themeColor="text1" w:themeTint="BF"/>
    </w:rPr>
  </w:style>
  <w:style w:type="character" w:customStyle="1" w:styleId="QuoteChar">
    <w:name w:val="Quote Char"/>
    <w:basedOn w:val="DefaultParagraphFont"/>
    <w:link w:val="Quote"/>
    <w:uiPriority w:val="29"/>
    <w:rsid w:val="00561122"/>
    <w:rPr>
      <w:i/>
      <w:iCs/>
      <w:color w:val="404040" w:themeColor="text1" w:themeTint="BF"/>
    </w:rPr>
  </w:style>
  <w:style w:type="paragraph" w:styleId="ListParagraph">
    <w:name w:val="List Paragraph"/>
    <w:basedOn w:val="Normal"/>
    <w:uiPriority w:val="34"/>
    <w:qFormat/>
    <w:rsid w:val="00561122"/>
    <w:pPr>
      <w:ind w:left="720"/>
      <w:contextualSpacing/>
    </w:pPr>
  </w:style>
  <w:style w:type="character" w:styleId="IntenseEmphasis">
    <w:name w:val="Intense Emphasis"/>
    <w:basedOn w:val="DefaultParagraphFont"/>
    <w:uiPriority w:val="21"/>
    <w:qFormat/>
    <w:rsid w:val="00561122"/>
    <w:rPr>
      <w:i/>
      <w:iCs/>
      <w:color w:val="0F4761" w:themeColor="accent1" w:themeShade="BF"/>
    </w:rPr>
  </w:style>
  <w:style w:type="paragraph" w:styleId="IntenseQuote">
    <w:name w:val="Intense Quote"/>
    <w:basedOn w:val="Normal"/>
    <w:next w:val="Normal"/>
    <w:link w:val="IntenseQuoteChar"/>
    <w:uiPriority w:val="30"/>
    <w:qFormat/>
    <w:rsid w:val="00561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122"/>
    <w:rPr>
      <w:i/>
      <w:iCs/>
      <w:color w:val="0F4761" w:themeColor="accent1" w:themeShade="BF"/>
    </w:rPr>
  </w:style>
  <w:style w:type="character" w:styleId="IntenseReference">
    <w:name w:val="Intense Reference"/>
    <w:basedOn w:val="DefaultParagraphFont"/>
    <w:uiPriority w:val="32"/>
    <w:qFormat/>
    <w:rsid w:val="00561122"/>
    <w:rPr>
      <w:b/>
      <w:bCs/>
      <w:smallCaps/>
      <w:color w:val="0F4761" w:themeColor="accent1" w:themeShade="BF"/>
      <w:spacing w:val="5"/>
    </w:rPr>
  </w:style>
  <w:style w:type="paragraph" w:customStyle="1" w:styleId="isselectedend">
    <w:name w:val="isselectedend"/>
    <w:basedOn w:val="Normal"/>
    <w:rsid w:val="0056112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6112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marji</dc:creator>
  <cp:keywords/>
  <dc:description/>
  <cp:lastModifiedBy>marji</cp:lastModifiedBy>
  <cp:revision>1</cp:revision>
  <dcterms:created xsi:type="dcterms:W3CDTF">2026-03-08T17:17:00Z</dcterms:created>
  <dcterms:modified xsi:type="dcterms:W3CDTF">2026-03-08T17:23:00Z</dcterms:modified>
</cp:coreProperties>
</file>