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A95C" w14:textId="379337BB" w:rsidR="007F0ED4" w:rsidRDefault="007F0ED4" w:rsidP="001952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noProof/>
          <w:kern w:val="0"/>
          <w:sz w:val="27"/>
          <w:szCs w:val="27"/>
        </w:rPr>
        <w:drawing>
          <wp:inline distT="0" distB="0" distL="0" distR="0" wp14:anchorId="25CDBFE0" wp14:editId="509B8EF3">
            <wp:extent cx="5651500" cy="1206500"/>
            <wp:effectExtent l="0" t="0" r="0" b="0"/>
            <wp:docPr id="1679827626"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27626" name="Picture 1" descr="A close 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1500" cy="1206500"/>
                    </a:xfrm>
                    <a:prstGeom prst="rect">
                      <a:avLst/>
                    </a:prstGeom>
                  </pic:spPr>
                </pic:pic>
              </a:graphicData>
            </a:graphic>
          </wp:inline>
        </w:drawing>
      </w:r>
    </w:p>
    <w:p w14:paraId="5DF172F7" w14:textId="77777777" w:rsidR="00C3228C" w:rsidRDefault="00C3228C" w:rsidP="001952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9FA4316" w14:textId="183C5765" w:rsidR="001952D8" w:rsidRPr="001952D8" w:rsidRDefault="001952D8" w:rsidP="001952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52D8">
        <w:rPr>
          <w:rFonts w:ascii="Times New Roman" w:eastAsia="Times New Roman" w:hAnsi="Times New Roman" w:cs="Times New Roman"/>
          <w:b/>
          <w:bCs/>
          <w:kern w:val="0"/>
          <w:sz w:val="27"/>
          <w:szCs w:val="27"/>
          <w14:ligatures w14:val="none"/>
        </w:rPr>
        <w:t>Testimony Against Rent Stabilization in Rockville, Maryland</w:t>
      </w:r>
    </w:p>
    <w:p w14:paraId="686C0A8E" w14:textId="21876B06" w:rsidR="001952D8" w:rsidRDefault="001B026D" w:rsidP="001952D8">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Submitted</w:t>
      </w:r>
      <w:r w:rsidR="001952D8" w:rsidRPr="001952D8">
        <w:rPr>
          <w:rFonts w:ascii="Times New Roman" w:eastAsia="Times New Roman" w:hAnsi="Times New Roman" w:cs="Times New Roman"/>
          <w:b/>
          <w:bCs/>
          <w:kern w:val="0"/>
          <w14:ligatures w14:val="none"/>
        </w:rPr>
        <w:t xml:space="preserve"> by:</w:t>
      </w:r>
      <w:r w:rsidR="001952D8" w:rsidRPr="001952D8">
        <w:rPr>
          <w:rFonts w:ascii="Times New Roman" w:eastAsia="Times New Roman" w:hAnsi="Times New Roman" w:cs="Times New Roman"/>
          <w:kern w:val="0"/>
          <w14:ligatures w14:val="none"/>
        </w:rPr>
        <w:t> Marji Graf, President &amp; CEO, Greater Rockville Chamber of Commerce</w:t>
      </w:r>
      <w:r w:rsidR="001952D8" w:rsidRPr="001952D8">
        <w:rPr>
          <w:rFonts w:ascii="Times New Roman" w:eastAsia="Times New Roman" w:hAnsi="Times New Roman" w:cs="Times New Roman"/>
          <w:kern w:val="0"/>
          <w14:ligatures w14:val="none"/>
        </w:rPr>
        <w:br/>
      </w:r>
      <w:r w:rsidR="001952D8" w:rsidRPr="001952D8">
        <w:rPr>
          <w:rFonts w:ascii="Times New Roman" w:eastAsia="Times New Roman" w:hAnsi="Times New Roman" w:cs="Times New Roman"/>
          <w:b/>
          <w:bCs/>
          <w:kern w:val="0"/>
          <w14:ligatures w14:val="none"/>
        </w:rPr>
        <w:t>Date:</w:t>
      </w:r>
      <w:r w:rsidR="001952D8" w:rsidRPr="001952D8">
        <w:rPr>
          <w:rFonts w:ascii="Times New Roman" w:eastAsia="Times New Roman" w:hAnsi="Times New Roman" w:cs="Times New Roman"/>
          <w:kern w:val="0"/>
          <w14:ligatures w14:val="none"/>
        </w:rPr>
        <w:t> </w:t>
      </w:r>
      <w:r w:rsidR="001952D8">
        <w:rPr>
          <w:rFonts w:ascii="Times New Roman" w:eastAsia="Times New Roman" w:hAnsi="Times New Roman" w:cs="Times New Roman"/>
          <w:kern w:val="0"/>
          <w14:ligatures w14:val="none"/>
        </w:rPr>
        <w:t>July 21, 2025</w:t>
      </w:r>
    </w:p>
    <w:p w14:paraId="10ECAB5E" w14:textId="1790390B"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b/>
          <w:bCs/>
          <w:kern w:val="0"/>
          <w14:ligatures w14:val="none"/>
        </w:rPr>
        <w:t>To:</w:t>
      </w:r>
      <w:r w:rsidRPr="001952D8">
        <w:rPr>
          <w:rFonts w:ascii="Times New Roman" w:eastAsia="Times New Roman" w:hAnsi="Times New Roman" w:cs="Times New Roman"/>
          <w:kern w:val="0"/>
          <w14:ligatures w14:val="none"/>
        </w:rPr>
        <w:t xml:space="preserve"> Mayor </w:t>
      </w:r>
      <w:r w:rsidR="001B026D">
        <w:rPr>
          <w:rFonts w:ascii="Times New Roman" w:eastAsia="Times New Roman" w:hAnsi="Times New Roman" w:cs="Times New Roman"/>
          <w:kern w:val="0"/>
          <w14:ligatures w14:val="none"/>
        </w:rPr>
        <w:t xml:space="preserve">Ashton </w:t>
      </w:r>
      <w:r w:rsidRPr="001952D8">
        <w:rPr>
          <w:rFonts w:ascii="Times New Roman" w:eastAsia="Times New Roman" w:hAnsi="Times New Roman" w:cs="Times New Roman"/>
          <w:kern w:val="0"/>
          <w14:ligatures w14:val="none"/>
        </w:rPr>
        <w:t>and Councilmembers, City of Rockville</w:t>
      </w:r>
    </w:p>
    <w:p w14:paraId="0670D7AE" w14:textId="4A584924"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 xml:space="preserve">My name is Marji Graf, and I am the President &amp; CEO of the Greater Rockville Chamber of Commerce, representing hundreds of local businesses, property owners, and community stakeholders. </w:t>
      </w:r>
    </w:p>
    <w:p w14:paraId="320EE9C8" w14:textId="09E4BBE3" w:rsidR="001952D8" w:rsidRPr="001952D8"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would like</w:t>
      </w:r>
      <w:r w:rsidR="001952D8" w:rsidRPr="001952D8">
        <w:rPr>
          <w:rFonts w:ascii="Times New Roman" w:eastAsia="Times New Roman" w:hAnsi="Times New Roman" w:cs="Times New Roman"/>
          <w:kern w:val="0"/>
          <w14:ligatures w14:val="none"/>
        </w:rPr>
        <w:t xml:space="preserve"> to voice our </w:t>
      </w:r>
      <w:r w:rsidR="001952D8" w:rsidRPr="001952D8">
        <w:rPr>
          <w:rFonts w:ascii="Times New Roman" w:eastAsia="Times New Roman" w:hAnsi="Times New Roman" w:cs="Times New Roman"/>
          <w:b/>
          <w:bCs/>
          <w:kern w:val="0"/>
          <w14:ligatures w14:val="none"/>
        </w:rPr>
        <w:t>strong opposition to rent stabilization legislation</w:t>
      </w:r>
      <w:r w:rsidR="001952D8" w:rsidRPr="001952D8">
        <w:rPr>
          <w:rFonts w:ascii="Times New Roman" w:eastAsia="Times New Roman" w:hAnsi="Times New Roman" w:cs="Times New Roman"/>
          <w:kern w:val="0"/>
          <w14:ligatures w14:val="none"/>
        </w:rPr>
        <w:t> in the City of Rockville.</w:t>
      </w:r>
    </w:p>
    <w:p w14:paraId="012B60A5"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We absolutely recognize and support the urgent need for </w:t>
      </w:r>
      <w:r w:rsidRPr="001952D8">
        <w:rPr>
          <w:rFonts w:ascii="Times New Roman" w:eastAsia="Times New Roman" w:hAnsi="Times New Roman" w:cs="Times New Roman"/>
          <w:b/>
          <w:bCs/>
          <w:kern w:val="0"/>
          <w14:ligatures w14:val="none"/>
        </w:rPr>
        <w:t>housing affordability</w:t>
      </w:r>
      <w:r w:rsidRPr="001952D8">
        <w:rPr>
          <w:rFonts w:ascii="Times New Roman" w:eastAsia="Times New Roman" w:hAnsi="Times New Roman" w:cs="Times New Roman"/>
          <w:kern w:val="0"/>
          <w14:ligatures w14:val="none"/>
        </w:rPr>
        <w:t>, but </w:t>
      </w:r>
      <w:r w:rsidRPr="001952D8">
        <w:rPr>
          <w:rFonts w:ascii="Times New Roman" w:eastAsia="Times New Roman" w:hAnsi="Times New Roman" w:cs="Times New Roman"/>
          <w:b/>
          <w:bCs/>
          <w:kern w:val="0"/>
          <w14:ligatures w14:val="none"/>
        </w:rPr>
        <w:t>rent stabilization is not the right tool</w:t>
      </w:r>
      <w:r w:rsidRPr="001952D8">
        <w:rPr>
          <w:rFonts w:ascii="Times New Roman" w:eastAsia="Times New Roman" w:hAnsi="Times New Roman" w:cs="Times New Roman"/>
          <w:kern w:val="0"/>
          <w14:ligatures w14:val="none"/>
        </w:rPr>
        <w:t>. In fact, it may have long-term consequences that do the </w:t>
      </w:r>
      <w:r w:rsidRPr="001952D8">
        <w:rPr>
          <w:rFonts w:ascii="Times New Roman" w:eastAsia="Times New Roman" w:hAnsi="Times New Roman" w:cs="Times New Roman"/>
          <w:b/>
          <w:bCs/>
          <w:kern w:val="0"/>
          <w14:ligatures w14:val="none"/>
        </w:rPr>
        <w:t>opposite</w:t>
      </w:r>
      <w:r w:rsidRPr="001952D8">
        <w:rPr>
          <w:rFonts w:ascii="Times New Roman" w:eastAsia="Times New Roman" w:hAnsi="Times New Roman" w:cs="Times New Roman"/>
          <w:kern w:val="0"/>
          <w14:ligatures w14:val="none"/>
        </w:rPr>
        <w:t> of what is intended—especially in a city like Rockville that is growing, diverse, and striving for economic vibrancy.</w:t>
      </w:r>
    </w:p>
    <w:p w14:paraId="78275C40" w14:textId="77777777" w:rsidR="001952D8" w:rsidRPr="001952D8" w:rsidRDefault="001952D8" w:rsidP="001952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52D8">
        <w:rPr>
          <w:rFonts w:ascii="Times New Roman" w:eastAsia="Times New Roman" w:hAnsi="Times New Roman" w:cs="Times New Roman"/>
          <w:b/>
          <w:bCs/>
          <w:kern w:val="0"/>
          <w:sz w:val="27"/>
          <w:szCs w:val="27"/>
          <w14:ligatures w14:val="none"/>
        </w:rPr>
        <w:t>Why Rent Stabilization Is the Wrong Policy for Rockville:</w:t>
      </w:r>
    </w:p>
    <w:p w14:paraId="190AF9F1"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Times New Roman" w:eastAsia="Times New Roman" w:hAnsi="Times New Roman" w:cs="Times New Roman"/>
          <w:b/>
          <w:bCs/>
          <w:kern w:val="0"/>
          <w14:ligatures w14:val="none"/>
        </w:rPr>
        <w:t>1. It Discourages Housing Investment at a Critical Time</w:t>
      </w:r>
    </w:p>
    <w:p w14:paraId="552346C6"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Rockville needs </w:t>
      </w:r>
      <w:r w:rsidRPr="001952D8">
        <w:rPr>
          <w:rFonts w:ascii="Times New Roman" w:eastAsia="Times New Roman" w:hAnsi="Times New Roman" w:cs="Times New Roman"/>
          <w:b/>
          <w:bCs/>
          <w:kern w:val="0"/>
          <w14:ligatures w14:val="none"/>
        </w:rPr>
        <w:t>more housing</w:t>
      </w:r>
      <w:r w:rsidRPr="001952D8">
        <w:rPr>
          <w:rFonts w:ascii="Times New Roman" w:eastAsia="Times New Roman" w:hAnsi="Times New Roman" w:cs="Times New Roman"/>
          <w:kern w:val="0"/>
          <w14:ligatures w14:val="none"/>
        </w:rPr>
        <w:t>, not policies that make it riskier to build or maintain rental properties. Rent stabilization disincentivizes development and can cause developers to move projects—and jobs—elsewhere. That’s not good for housing supply or economic growth.</w:t>
      </w:r>
    </w:p>
    <w:p w14:paraId="455F0AEC"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Times New Roman" w:eastAsia="Times New Roman" w:hAnsi="Times New Roman" w:cs="Times New Roman"/>
          <w:b/>
          <w:bCs/>
          <w:kern w:val="0"/>
          <w14:ligatures w14:val="none"/>
        </w:rPr>
        <w:t>2. Unintended Harm to Small Landlords</w:t>
      </w:r>
    </w:p>
    <w:p w14:paraId="6A32D646" w14:textId="77777777" w:rsid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Many of our local landlords are not large corporate owners—they are retirees, veterans, or families who rent out a few units. Capping their ability to adjust rents—even modestly—prevents them from covering </w:t>
      </w:r>
      <w:r w:rsidRPr="001952D8">
        <w:rPr>
          <w:rFonts w:ascii="Times New Roman" w:eastAsia="Times New Roman" w:hAnsi="Times New Roman" w:cs="Times New Roman"/>
          <w:b/>
          <w:bCs/>
          <w:kern w:val="0"/>
          <w14:ligatures w14:val="none"/>
        </w:rPr>
        <w:t>property taxes, insurance, utilities, and maintenance</w:t>
      </w:r>
      <w:r w:rsidRPr="001952D8">
        <w:rPr>
          <w:rFonts w:ascii="Times New Roman" w:eastAsia="Times New Roman" w:hAnsi="Times New Roman" w:cs="Times New Roman"/>
          <w:kern w:val="0"/>
          <w14:ligatures w14:val="none"/>
        </w:rPr>
        <w:t>, all of which continue to rise with inflation. These financial pressures could push them to </w:t>
      </w:r>
      <w:r w:rsidRPr="001952D8">
        <w:rPr>
          <w:rFonts w:ascii="Times New Roman" w:eastAsia="Times New Roman" w:hAnsi="Times New Roman" w:cs="Times New Roman"/>
          <w:b/>
          <w:bCs/>
          <w:kern w:val="0"/>
          <w14:ligatures w14:val="none"/>
        </w:rPr>
        <w:t>sell or leave the market</w:t>
      </w:r>
      <w:r w:rsidRPr="001952D8">
        <w:rPr>
          <w:rFonts w:ascii="Times New Roman" w:eastAsia="Times New Roman" w:hAnsi="Times New Roman" w:cs="Times New Roman"/>
          <w:kern w:val="0"/>
          <w14:ligatures w14:val="none"/>
        </w:rPr>
        <w:t>, reducing affordable options long-term.</w:t>
      </w:r>
    </w:p>
    <w:p w14:paraId="1385EB61" w14:textId="77777777" w:rsidR="00C23FD6" w:rsidRPr="001952D8"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p>
    <w:p w14:paraId="3B5333C4"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Times New Roman" w:eastAsia="Times New Roman" w:hAnsi="Times New Roman" w:cs="Times New Roman"/>
          <w:b/>
          <w:bCs/>
          <w:kern w:val="0"/>
          <w14:ligatures w14:val="none"/>
        </w:rPr>
        <w:lastRenderedPageBreak/>
        <w:t>3. It Reduces Quality of Housing Stock</w:t>
      </w:r>
    </w:p>
    <w:p w14:paraId="01F5B51B"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With profit margins squeezed, landlords may cut back on </w:t>
      </w:r>
      <w:r w:rsidRPr="001952D8">
        <w:rPr>
          <w:rFonts w:ascii="Times New Roman" w:eastAsia="Times New Roman" w:hAnsi="Times New Roman" w:cs="Times New Roman"/>
          <w:b/>
          <w:bCs/>
          <w:kern w:val="0"/>
          <w14:ligatures w14:val="none"/>
        </w:rPr>
        <w:t>repairs, upgrades, and safety measures</w:t>
      </w:r>
      <w:r w:rsidRPr="001952D8">
        <w:rPr>
          <w:rFonts w:ascii="Times New Roman" w:eastAsia="Times New Roman" w:hAnsi="Times New Roman" w:cs="Times New Roman"/>
          <w:kern w:val="0"/>
          <w14:ligatures w14:val="none"/>
        </w:rPr>
        <w:t>. Over time, rent caps can lead to a deterioration of housing quality, especially in older units that need regular investment.</w:t>
      </w:r>
    </w:p>
    <w:p w14:paraId="4A318A8D"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Times New Roman" w:eastAsia="Times New Roman" w:hAnsi="Times New Roman" w:cs="Times New Roman"/>
          <w:b/>
          <w:bCs/>
          <w:kern w:val="0"/>
          <w14:ligatures w14:val="none"/>
        </w:rPr>
        <w:t>4. It Benefits the Few, Not the Many</w:t>
      </w:r>
    </w:p>
    <w:p w14:paraId="699D1079"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Studies show that rent control often helps a narrow slice of renters—those lucky enough to get a stabilized unit—while </w:t>
      </w:r>
      <w:r w:rsidRPr="001952D8">
        <w:rPr>
          <w:rFonts w:ascii="Times New Roman" w:eastAsia="Times New Roman" w:hAnsi="Times New Roman" w:cs="Times New Roman"/>
          <w:b/>
          <w:bCs/>
          <w:kern w:val="0"/>
          <w14:ligatures w14:val="none"/>
        </w:rPr>
        <w:t>newcomers, younger renters, and low-income families still face high market prices and fewer options.</w:t>
      </w:r>
      <w:r w:rsidRPr="001952D8">
        <w:rPr>
          <w:rFonts w:ascii="Times New Roman" w:eastAsia="Times New Roman" w:hAnsi="Times New Roman" w:cs="Times New Roman"/>
          <w:kern w:val="0"/>
          <w14:ligatures w14:val="none"/>
        </w:rPr>
        <w:t> It creates a two-tiered, unfair system.</w:t>
      </w:r>
    </w:p>
    <w:p w14:paraId="498DED37"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Times New Roman" w:eastAsia="Times New Roman" w:hAnsi="Times New Roman" w:cs="Times New Roman"/>
          <w:b/>
          <w:bCs/>
          <w:kern w:val="0"/>
          <w14:ligatures w14:val="none"/>
        </w:rPr>
        <w:t>5. Rockville Needs Local Solutions, Not One-Size-Fits-All Policies</w:t>
      </w:r>
    </w:p>
    <w:p w14:paraId="64D2291A" w14:textId="77777777" w:rsid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Rent stabilization may be politically popular, but we urge the Council to think long-term. Let’s work on </w:t>
      </w:r>
      <w:r w:rsidRPr="001952D8">
        <w:rPr>
          <w:rFonts w:ascii="Times New Roman" w:eastAsia="Times New Roman" w:hAnsi="Times New Roman" w:cs="Times New Roman"/>
          <w:b/>
          <w:bCs/>
          <w:kern w:val="0"/>
          <w14:ligatures w14:val="none"/>
        </w:rPr>
        <w:t>targeted subsidies, zoning reform, faster permitting, incentives for ADUs and mixed-use development</w:t>
      </w:r>
      <w:r w:rsidRPr="001952D8">
        <w:rPr>
          <w:rFonts w:ascii="Times New Roman" w:eastAsia="Times New Roman" w:hAnsi="Times New Roman" w:cs="Times New Roman"/>
          <w:kern w:val="0"/>
          <w14:ligatures w14:val="none"/>
        </w:rPr>
        <w:t>—strategies that </w:t>
      </w:r>
      <w:r w:rsidRPr="001952D8">
        <w:rPr>
          <w:rFonts w:ascii="Times New Roman" w:eastAsia="Times New Roman" w:hAnsi="Times New Roman" w:cs="Times New Roman"/>
          <w:b/>
          <w:bCs/>
          <w:kern w:val="0"/>
          <w14:ligatures w14:val="none"/>
        </w:rPr>
        <w:t>increase supply</w:t>
      </w:r>
      <w:r w:rsidRPr="001952D8">
        <w:rPr>
          <w:rFonts w:ascii="Times New Roman" w:eastAsia="Times New Roman" w:hAnsi="Times New Roman" w:cs="Times New Roman"/>
          <w:kern w:val="0"/>
          <w14:ligatures w14:val="none"/>
        </w:rPr>
        <w:t>, protect renters, and encourage investment.</w:t>
      </w:r>
    </w:p>
    <w:p w14:paraId="56AE2CDE" w14:textId="77777777" w:rsidR="00C8081A" w:rsidRPr="001952D8" w:rsidRDefault="00C8081A" w:rsidP="00C8081A">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"Since Montgomery County enacted its rent stabilization law last year, we've already seen a decline in developer interest and project delays across the county. Builders are pivoting to other jurisdictions like Frederick and Northern Virginia. Rockville—currently free from these restrictions—remains one of the few places in the region still competitive for new investment. If we impose similar caps, we risk driving away the very partners we need to meet our housing and economic development goals."</w:t>
      </w:r>
    </w:p>
    <w:p w14:paraId="55415104"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In closing, we urge you not to pass legislation that sounds helpful in the short term but has the potential to </w:t>
      </w:r>
      <w:r w:rsidRPr="001952D8">
        <w:rPr>
          <w:rFonts w:ascii="Times New Roman" w:eastAsia="Times New Roman" w:hAnsi="Times New Roman" w:cs="Times New Roman"/>
          <w:b/>
          <w:bCs/>
          <w:kern w:val="0"/>
          <w14:ligatures w14:val="none"/>
        </w:rPr>
        <w:t>undermine Rockville’s housing, economic competitiveness, and business climate</w:t>
      </w:r>
      <w:r w:rsidRPr="001952D8">
        <w:rPr>
          <w:rFonts w:ascii="Times New Roman" w:eastAsia="Times New Roman" w:hAnsi="Times New Roman" w:cs="Times New Roman"/>
          <w:kern w:val="0"/>
          <w14:ligatures w14:val="none"/>
        </w:rPr>
        <w:t> over time.</w:t>
      </w:r>
    </w:p>
    <w:p w14:paraId="45CDFAD1"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Let’s work together—government, business, and the nonprofit sector—to address housing challenges </w:t>
      </w:r>
      <w:r w:rsidRPr="001952D8">
        <w:rPr>
          <w:rFonts w:ascii="Times New Roman" w:eastAsia="Times New Roman" w:hAnsi="Times New Roman" w:cs="Times New Roman"/>
          <w:b/>
          <w:bCs/>
          <w:kern w:val="0"/>
          <w14:ligatures w14:val="none"/>
        </w:rPr>
        <w:t>without damaging the very ecosystem that makes Rockville a great place to live and work.</w:t>
      </w:r>
    </w:p>
    <w:p w14:paraId="0A1C0124" w14:textId="6B6329BA" w:rsid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Thank you for your leadership and consideration.</w:t>
      </w:r>
    </w:p>
    <w:p w14:paraId="2588C556" w14:textId="77777777" w:rsidR="00C23FD6"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p>
    <w:p w14:paraId="2F688E8A" w14:textId="77777777" w:rsidR="00C23FD6"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p>
    <w:p w14:paraId="4A04A5E6" w14:textId="77777777" w:rsidR="00C23FD6"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p>
    <w:p w14:paraId="29137F7E" w14:textId="77777777" w:rsidR="00C23FD6"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p>
    <w:p w14:paraId="7F0D869E" w14:textId="77777777" w:rsidR="00C23FD6" w:rsidRPr="001952D8" w:rsidRDefault="00C23FD6" w:rsidP="001952D8">
      <w:pPr>
        <w:spacing w:before="100" w:beforeAutospacing="1" w:after="100" w:afterAutospacing="1" w:line="240" w:lineRule="auto"/>
        <w:rPr>
          <w:rFonts w:ascii="Times New Roman" w:eastAsia="Times New Roman" w:hAnsi="Times New Roman" w:cs="Times New Roman"/>
          <w:kern w:val="0"/>
          <w14:ligatures w14:val="none"/>
        </w:rPr>
      </w:pPr>
    </w:p>
    <w:p w14:paraId="2BDBF8F6" w14:textId="77777777" w:rsidR="001952D8" w:rsidRPr="001952D8" w:rsidRDefault="001952D8" w:rsidP="001952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52D8">
        <w:rPr>
          <w:rFonts w:ascii="Apple Color Emoji" w:eastAsia="Times New Roman" w:hAnsi="Apple Color Emoji" w:cs="Apple Color Emoji"/>
          <w:b/>
          <w:bCs/>
          <w:kern w:val="0"/>
          <w:sz w:val="27"/>
          <w:szCs w:val="27"/>
          <w14:ligatures w14:val="none"/>
        </w:rPr>
        <w:lastRenderedPageBreak/>
        <w:t>🔍</w:t>
      </w:r>
      <w:r w:rsidRPr="001952D8">
        <w:rPr>
          <w:rFonts w:ascii="Times New Roman" w:eastAsia="Times New Roman" w:hAnsi="Times New Roman" w:cs="Times New Roman"/>
          <w:b/>
          <w:bCs/>
          <w:kern w:val="0"/>
          <w:sz w:val="27"/>
          <w:szCs w:val="27"/>
          <w14:ligatures w14:val="none"/>
        </w:rPr>
        <w:t> Supporting Data &amp; Research Points</w:t>
      </w:r>
    </w:p>
    <w:p w14:paraId="30EAD1AE"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Apple Color Emoji" w:eastAsia="Times New Roman" w:hAnsi="Apple Color Emoji" w:cs="Apple Color Emoji"/>
          <w:b/>
          <w:bCs/>
          <w:kern w:val="0"/>
          <w14:ligatures w14:val="none"/>
        </w:rPr>
        <w:t>📉</w:t>
      </w:r>
      <w:r w:rsidRPr="001952D8">
        <w:rPr>
          <w:rFonts w:ascii="Times New Roman" w:eastAsia="Times New Roman" w:hAnsi="Times New Roman" w:cs="Times New Roman"/>
          <w:b/>
          <w:bCs/>
          <w:kern w:val="0"/>
          <w14:ligatures w14:val="none"/>
        </w:rPr>
        <w:t xml:space="preserve"> 1. Developers Are Already Pulling Back in Montgomery County</w:t>
      </w:r>
    </w:p>
    <w:p w14:paraId="3B7AD1A9" w14:textId="77777777" w:rsidR="001952D8" w:rsidRPr="001952D8" w:rsidRDefault="001952D8" w:rsidP="001952D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b/>
          <w:bCs/>
          <w:kern w:val="0"/>
          <w14:ligatures w14:val="none"/>
        </w:rPr>
        <w:t>Montgomery County passed permanent rent stabilization (Bill 15-23)</w:t>
      </w:r>
      <w:r w:rsidRPr="001952D8">
        <w:rPr>
          <w:rFonts w:ascii="Times New Roman" w:eastAsia="Times New Roman" w:hAnsi="Times New Roman" w:cs="Times New Roman"/>
          <w:kern w:val="0"/>
          <w14:ligatures w14:val="none"/>
        </w:rPr>
        <w:t> in July 2023, capping most annual rent increases at </w:t>
      </w:r>
      <w:r w:rsidRPr="001952D8">
        <w:rPr>
          <w:rFonts w:ascii="Times New Roman" w:eastAsia="Times New Roman" w:hAnsi="Times New Roman" w:cs="Times New Roman"/>
          <w:b/>
          <w:bCs/>
          <w:kern w:val="0"/>
          <w14:ligatures w14:val="none"/>
        </w:rPr>
        <w:t>CPI + 3% (maximum 6%)</w:t>
      </w:r>
      <w:r w:rsidRPr="001952D8">
        <w:rPr>
          <w:rFonts w:ascii="Times New Roman" w:eastAsia="Times New Roman" w:hAnsi="Times New Roman" w:cs="Times New Roman"/>
          <w:kern w:val="0"/>
          <w14:ligatures w14:val="none"/>
        </w:rPr>
        <w:t>.</w:t>
      </w:r>
    </w:p>
    <w:p w14:paraId="71CA04E0" w14:textId="77777777" w:rsidR="001952D8" w:rsidRPr="001952D8" w:rsidRDefault="001952D8" w:rsidP="001952D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According to the </w:t>
      </w:r>
      <w:r w:rsidRPr="001952D8">
        <w:rPr>
          <w:rFonts w:ascii="Times New Roman" w:eastAsia="Times New Roman" w:hAnsi="Times New Roman" w:cs="Times New Roman"/>
          <w:b/>
          <w:bCs/>
          <w:kern w:val="0"/>
          <w14:ligatures w14:val="none"/>
        </w:rPr>
        <w:t>Maryland Building Industry Association (MBIA)</w:t>
      </w:r>
      <w:r w:rsidRPr="001952D8">
        <w:rPr>
          <w:rFonts w:ascii="Times New Roman" w:eastAsia="Times New Roman" w:hAnsi="Times New Roman" w:cs="Times New Roman"/>
          <w:kern w:val="0"/>
          <w14:ligatures w14:val="none"/>
        </w:rPr>
        <w:t>, since the passage of that law:</w:t>
      </w:r>
    </w:p>
    <w:p w14:paraId="6E2A0653" w14:textId="77777777" w:rsidR="001952D8" w:rsidRPr="001952D8" w:rsidRDefault="001952D8" w:rsidP="001952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b/>
          <w:bCs/>
          <w:kern w:val="0"/>
          <w14:ligatures w14:val="none"/>
        </w:rPr>
        <w:t>Multiple developers have paused or relocated projects</w:t>
      </w:r>
      <w:r w:rsidRPr="001952D8">
        <w:rPr>
          <w:rFonts w:ascii="Times New Roman" w:eastAsia="Times New Roman" w:hAnsi="Times New Roman" w:cs="Times New Roman"/>
          <w:kern w:val="0"/>
          <w14:ligatures w14:val="none"/>
        </w:rPr>
        <w:t> outside Montgomery County.</w:t>
      </w:r>
    </w:p>
    <w:p w14:paraId="5D418F38" w14:textId="77777777" w:rsidR="001952D8" w:rsidRPr="001952D8" w:rsidRDefault="001952D8" w:rsidP="001952D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Landowners are re-evaluating the feasibility of </w:t>
      </w:r>
      <w:r w:rsidRPr="001952D8">
        <w:rPr>
          <w:rFonts w:ascii="Times New Roman" w:eastAsia="Times New Roman" w:hAnsi="Times New Roman" w:cs="Times New Roman"/>
          <w:b/>
          <w:bCs/>
          <w:kern w:val="0"/>
          <w14:ligatures w14:val="none"/>
        </w:rPr>
        <w:t>multi-family developments</w:t>
      </w:r>
      <w:r w:rsidRPr="001952D8">
        <w:rPr>
          <w:rFonts w:ascii="Times New Roman" w:eastAsia="Times New Roman" w:hAnsi="Times New Roman" w:cs="Times New Roman"/>
          <w:kern w:val="0"/>
          <w14:ligatures w14:val="none"/>
        </w:rPr>
        <w:t>, citing financial uncertainty.</w:t>
      </w:r>
    </w:p>
    <w:p w14:paraId="372034EE" w14:textId="77777777" w:rsidR="001952D8" w:rsidRPr="001952D8" w:rsidRDefault="001952D8" w:rsidP="001952D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A recent MBIA member survey found that </w:t>
      </w:r>
      <w:r w:rsidRPr="001952D8">
        <w:rPr>
          <w:rFonts w:ascii="Times New Roman" w:eastAsia="Times New Roman" w:hAnsi="Times New Roman" w:cs="Times New Roman"/>
          <w:b/>
          <w:bCs/>
          <w:kern w:val="0"/>
          <w14:ligatures w14:val="none"/>
        </w:rPr>
        <w:t>over 70% of developers are less likely to build in areas with rent caps</w:t>
      </w:r>
      <w:r w:rsidRPr="001952D8">
        <w:rPr>
          <w:rFonts w:ascii="Times New Roman" w:eastAsia="Times New Roman" w:hAnsi="Times New Roman" w:cs="Times New Roman"/>
          <w:kern w:val="0"/>
          <w14:ligatures w14:val="none"/>
        </w:rPr>
        <w:t>, especially where construction costs are high.</w:t>
      </w:r>
    </w:p>
    <w:p w14:paraId="699B6347"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Apple Color Emoji" w:eastAsia="Times New Roman" w:hAnsi="Apple Color Emoji" w:cs="Apple Color Emoji"/>
          <w:kern w:val="0"/>
          <w14:ligatures w14:val="none"/>
        </w:rPr>
        <w:t>📌</w:t>
      </w:r>
      <w:r w:rsidRPr="001952D8">
        <w:rPr>
          <w:rFonts w:ascii="Times New Roman" w:eastAsia="Times New Roman" w:hAnsi="Times New Roman" w:cs="Times New Roman"/>
          <w:kern w:val="0"/>
          <w14:ligatures w14:val="none"/>
        </w:rPr>
        <w:t> </w:t>
      </w:r>
      <w:r w:rsidRPr="001952D8">
        <w:rPr>
          <w:rFonts w:ascii="Times New Roman" w:eastAsia="Times New Roman" w:hAnsi="Times New Roman" w:cs="Times New Roman"/>
          <w:i/>
          <w:iCs/>
          <w:kern w:val="0"/>
          <w14:ligatures w14:val="none"/>
        </w:rPr>
        <w:t>Quote from MBIA President Lori Graf (no relation):</w:t>
      </w:r>
      <w:r w:rsidRPr="001952D8">
        <w:rPr>
          <w:rFonts w:ascii="Times New Roman" w:eastAsia="Times New Roman" w:hAnsi="Times New Roman" w:cs="Times New Roman"/>
          <w:kern w:val="0"/>
          <w14:ligatures w14:val="none"/>
        </w:rPr>
        <w:br/>
        <w:t>"Montgomery County’s rent cap has chilled the pipeline. Builders are looking to Frederick and Northern Virginia instead."</w:t>
      </w:r>
    </w:p>
    <w:p w14:paraId="093C8C50" w14:textId="77777777" w:rsidR="001952D8" w:rsidRPr="001952D8" w:rsidRDefault="00D106BA" w:rsidP="001952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F025735">
          <v:rect id="_x0000_i1027" alt="" style="width:468pt;height:.05pt;mso-width-percent:0;mso-height-percent:0;mso-width-percent:0;mso-height-percent:0" o:hralign="center" o:hrstd="t" o:hr="t" fillcolor="#a0a0a0" stroked="f"/>
        </w:pict>
      </w:r>
    </w:p>
    <w:p w14:paraId="72DF93A7"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Apple Color Emoji" w:eastAsia="Times New Roman" w:hAnsi="Apple Color Emoji" w:cs="Apple Color Emoji"/>
          <w:b/>
          <w:bCs/>
          <w:kern w:val="0"/>
          <w14:ligatures w14:val="none"/>
        </w:rPr>
        <w:t>📊</w:t>
      </w:r>
      <w:r w:rsidRPr="001952D8">
        <w:rPr>
          <w:rFonts w:ascii="Times New Roman" w:eastAsia="Times New Roman" w:hAnsi="Times New Roman" w:cs="Times New Roman"/>
          <w:b/>
          <w:bCs/>
          <w:kern w:val="0"/>
          <w14:ligatures w14:val="none"/>
        </w:rPr>
        <w:t xml:space="preserve"> 2. Rockville is One of the Few Growth Zones Without Rent Control</w:t>
      </w:r>
    </w:p>
    <w:p w14:paraId="06306F86" w14:textId="3C2E7D48" w:rsidR="001952D8" w:rsidRPr="001952D8" w:rsidRDefault="001952D8" w:rsidP="001952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Rockville has so far </w:t>
      </w:r>
      <w:r w:rsidRPr="001952D8">
        <w:rPr>
          <w:rFonts w:ascii="Times New Roman" w:eastAsia="Times New Roman" w:hAnsi="Times New Roman" w:cs="Times New Roman"/>
          <w:b/>
          <w:bCs/>
          <w:kern w:val="0"/>
          <w14:ligatures w14:val="none"/>
        </w:rPr>
        <w:t>not adopted rent stabilization</w:t>
      </w:r>
      <w:r w:rsidRPr="001952D8">
        <w:rPr>
          <w:rFonts w:ascii="Times New Roman" w:eastAsia="Times New Roman" w:hAnsi="Times New Roman" w:cs="Times New Roman"/>
          <w:kern w:val="0"/>
          <w14:ligatures w14:val="none"/>
        </w:rPr>
        <w:t>, making it one of the </w:t>
      </w:r>
      <w:r w:rsidRPr="001952D8">
        <w:rPr>
          <w:rFonts w:ascii="Times New Roman" w:eastAsia="Times New Roman" w:hAnsi="Times New Roman" w:cs="Times New Roman"/>
          <w:b/>
          <w:bCs/>
          <w:kern w:val="0"/>
          <w14:ligatures w14:val="none"/>
        </w:rPr>
        <w:t>last major jurisdictions in the region</w:t>
      </w:r>
      <w:r w:rsidR="00C8081A">
        <w:rPr>
          <w:rFonts w:ascii="Times New Roman" w:eastAsia="Times New Roman" w:hAnsi="Times New Roman" w:cs="Times New Roman"/>
          <w:b/>
          <w:bCs/>
          <w:kern w:val="0"/>
          <w14:ligatures w14:val="none"/>
        </w:rPr>
        <w:t xml:space="preserve"> </w:t>
      </w:r>
      <w:r w:rsidRPr="001952D8">
        <w:rPr>
          <w:rFonts w:ascii="Times New Roman" w:eastAsia="Times New Roman" w:hAnsi="Times New Roman" w:cs="Times New Roman"/>
          <w:kern w:val="0"/>
          <w14:ligatures w14:val="none"/>
        </w:rPr>
        <w:t>without it. This has kept it:</w:t>
      </w:r>
    </w:p>
    <w:p w14:paraId="0B3312EB" w14:textId="77777777" w:rsidR="001952D8" w:rsidRPr="001952D8" w:rsidRDefault="001952D8" w:rsidP="001952D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More attractive for developers</w:t>
      </w:r>
    </w:p>
    <w:p w14:paraId="41696D6E" w14:textId="77777777" w:rsidR="001952D8" w:rsidRPr="001952D8" w:rsidRDefault="001952D8" w:rsidP="001952D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Better positioned to build new housing near </w:t>
      </w:r>
      <w:r w:rsidRPr="001952D8">
        <w:rPr>
          <w:rFonts w:ascii="Times New Roman" w:eastAsia="Times New Roman" w:hAnsi="Times New Roman" w:cs="Times New Roman"/>
          <w:b/>
          <w:bCs/>
          <w:kern w:val="0"/>
          <w14:ligatures w14:val="none"/>
        </w:rPr>
        <w:t>Metro, biotech hubs, and mixed-use centers</w:t>
      </w:r>
    </w:p>
    <w:p w14:paraId="0497E750" w14:textId="77777777" w:rsidR="001952D8" w:rsidRPr="001952D8" w:rsidRDefault="001952D8" w:rsidP="001952D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According to the </w:t>
      </w:r>
      <w:r w:rsidRPr="001952D8">
        <w:rPr>
          <w:rFonts w:ascii="Times New Roman" w:eastAsia="Times New Roman" w:hAnsi="Times New Roman" w:cs="Times New Roman"/>
          <w:b/>
          <w:bCs/>
          <w:kern w:val="0"/>
          <w14:ligatures w14:val="none"/>
        </w:rPr>
        <w:t>Montgomery County Planning Department</w:t>
      </w:r>
      <w:r w:rsidRPr="001952D8">
        <w:rPr>
          <w:rFonts w:ascii="Times New Roman" w:eastAsia="Times New Roman" w:hAnsi="Times New Roman" w:cs="Times New Roman"/>
          <w:kern w:val="0"/>
          <w14:ligatures w14:val="none"/>
        </w:rPr>
        <w:t>, Rockville is:</w:t>
      </w:r>
    </w:p>
    <w:p w14:paraId="52918D14" w14:textId="77777777" w:rsidR="001952D8" w:rsidRPr="001952D8" w:rsidRDefault="001952D8" w:rsidP="001952D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A key location for </w:t>
      </w:r>
      <w:r w:rsidRPr="001952D8">
        <w:rPr>
          <w:rFonts w:ascii="Times New Roman" w:eastAsia="Times New Roman" w:hAnsi="Times New Roman" w:cs="Times New Roman"/>
          <w:b/>
          <w:bCs/>
          <w:kern w:val="0"/>
          <w14:ligatures w14:val="none"/>
        </w:rPr>
        <w:t>transit-oriented growth</w:t>
      </w:r>
    </w:p>
    <w:p w14:paraId="34DE07C4" w14:textId="77777777" w:rsidR="001952D8" w:rsidRPr="001952D8" w:rsidRDefault="001952D8" w:rsidP="001952D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Identified as a zone with </w:t>
      </w:r>
      <w:r w:rsidRPr="001952D8">
        <w:rPr>
          <w:rFonts w:ascii="Times New Roman" w:eastAsia="Times New Roman" w:hAnsi="Times New Roman" w:cs="Times New Roman"/>
          <w:b/>
          <w:bCs/>
          <w:kern w:val="0"/>
          <w14:ligatures w14:val="none"/>
        </w:rPr>
        <w:t>moderate-density housing potential</w:t>
      </w:r>
    </w:p>
    <w:p w14:paraId="44DCB954" w14:textId="77777777" w:rsidR="001952D8" w:rsidRPr="001952D8" w:rsidRDefault="001952D8" w:rsidP="001952D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Crucial to the </w:t>
      </w:r>
      <w:r w:rsidRPr="001952D8">
        <w:rPr>
          <w:rFonts w:ascii="Times New Roman" w:eastAsia="Times New Roman" w:hAnsi="Times New Roman" w:cs="Times New Roman"/>
          <w:b/>
          <w:bCs/>
          <w:kern w:val="0"/>
          <w14:ligatures w14:val="none"/>
        </w:rPr>
        <w:t>county’s housing goals of adding 40,000 new units by 2030</w:t>
      </w:r>
    </w:p>
    <w:p w14:paraId="62BE9E29" w14:textId="77777777" w:rsidR="001952D8" w:rsidRPr="001952D8" w:rsidRDefault="00D106BA" w:rsidP="001952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7D852C4">
          <v:rect id="_x0000_i1026" alt="" style="width:468pt;height:.05pt;mso-width-percent:0;mso-height-percent:0;mso-width-percent:0;mso-height-percent:0" o:hralign="center" o:hrstd="t" o:hr="t" fillcolor="#a0a0a0" stroked="f"/>
        </w:pict>
      </w:r>
    </w:p>
    <w:p w14:paraId="45C67225"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Apple Color Emoji" w:eastAsia="Times New Roman" w:hAnsi="Apple Color Emoji" w:cs="Apple Color Emoji"/>
          <w:b/>
          <w:bCs/>
          <w:kern w:val="0"/>
          <w14:ligatures w14:val="none"/>
        </w:rPr>
        <w:t>📉</w:t>
      </w:r>
      <w:r w:rsidRPr="001952D8">
        <w:rPr>
          <w:rFonts w:ascii="Times New Roman" w:eastAsia="Times New Roman" w:hAnsi="Times New Roman" w:cs="Times New Roman"/>
          <w:b/>
          <w:bCs/>
          <w:kern w:val="0"/>
          <w14:ligatures w14:val="none"/>
        </w:rPr>
        <w:t xml:space="preserve"> 3. Rent Caps Reduce Housing Supply</w:t>
      </w:r>
    </w:p>
    <w:p w14:paraId="6915DAD1" w14:textId="77777777" w:rsidR="001952D8" w:rsidRPr="001952D8" w:rsidRDefault="001952D8" w:rsidP="001952D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Economic studies show that </w:t>
      </w:r>
      <w:r w:rsidRPr="001952D8">
        <w:rPr>
          <w:rFonts w:ascii="Times New Roman" w:eastAsia="Times New Roman" w:hAnsi="Times New Roman" w:cs="Times New Roman"/>
          <w:b/>
          <w:bCs/>
          <w:kern w:val="0"/>
          <w14:ligatures w14:val="none"/>
        </w:rPr>
        <w:t>rent control reduces new housing supply over time</w:t>
      </w:r>
      <w:r w:rsidRPr="001952D8">
        <w:rPr>
          <w:rFonts w:ascii="Times New Roman" w:eastAsia="Times New Roman" w:hAnsi="Times New Roman" w:cs="Times New Roman"/>
          <w:kern w:val="0"/>
          <w14:ligatures w14:val="none"/>
        </w:rPr>
        <w:t>:</w:t>
      </w:r>
    </w:p>
    <w:p w14:paraId="06787AEA" w14:textId="77777777" w:rsidR="001952D8" w:rsidRPr="001952D8" w:rsidRDefault="001952D8" w:rsidP="001952D8">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A </w:t>
      </w:r>
      <w:r w:rsidRPr="001952D8">
        <w:rPr>
          <w:rFonts w:ascii="Times New Roman" w:eastAsia="Times New Roman" w:hAnsi="Times New Roman" w:cs="Times New Roman"/>
          <w:b/>
          <w:bCs/>
          <w:kern w:val="0"/>
          <w14:ligatures w14:val="none"/>
        </w:rPr>
        <w:t>2019 Stanford University study</w:t>
      </w:r>
      <w:r w:rsidRPr="001952D8">
        <w:rPr>
          <w:rFonts w:ascii="Times New Roman" w:eastAsia="Times New Roman" w:hAnsi="Times New Roman" w:cs="Times New Roman"/>
          <w:kern w:val="0"/>
          <w14:ligatures w14:val="none"/>
        </w:rPr>
        <w:t> on San Francisco’s rent control found that it </w:t>
      </w:r>
      <w:r w:rsidRPr="001952D8">
        <w:rPr>
          <w:rFonts w:ascii="Times New Roman" w:eastAsia="Times New Roman" w:hAnsi="Times New Roman" w:cs="Times New Roman"/>
          <w:b/>
          <w:bCs/>
          <w:kern w:val="0"/>
          <w14:ligatures w14:val="none"/>
        </w:rPr>
        <w:t>reduced rental housing supply by 15%</w:t>
      </w:r>
      <w:r w:rsidRPr="001952D8">
        <w:rPr>
          <w:rFonts w:ascii="Times New Roman" w:eastAsia="Times New Roman" w:hAnsi="Times New Roman" w:cs="Times New Roman"/>
          <w:kern w:val="0"/>
          <w14:ligatures w14:val="none"/>
        </w:rPr>
        <w:t> and caused rents in the uncontrolled market to </w:t>
      </w:r>
      <w:r w:rsidRPr="001952D8">
        <w:rPr>
          <w:rFonts w:ascii="Times New Roman" w:eastAsia="Times New Roman" w:hAnsi="Times New Roman" w:cs="Times New Roman"/>
          <w:b/>
          <w:bCs/>
          <w:kern w:val="0"/>
          <w14:ligatures w14:val="none"/>
        </w:rPr>
        <w:t>increase by over 5%</w:t>
      </w:r>
      <w:r w:rsidRPr="001952D8">
        <w:rPr>
          <w:rFonts w:ascii="Times New Roman" w:eastAsia="Times New Roman" w:hAnsi="Times New Roman" w:cs="Times New Roman"/>
          <w:kern w:val="0"/>
          <w14:ligatures w14:val="none"/>
        </w:rPr>
        <w:t>.</w:t>
      </w:r>
    </w:p>
    <w:p w14:paraId="57102791" w14:textId="77777777" w:rsidR="001952D8" w:rsidRPr="001952D8" w:rsidRDefault="001952D8" w:rsidP="001952D8">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The </w:t>
      </w:r>
      <w:r w:rsidRPr="001952D8">
        <w:rPr>
          <w:rFonts w:ascii="Times New Roman" w:eastAsia="Times New Roman" w:hAnsi="Times New Roman" w:cs="Times New Roman"/>
          <w:b/>
          <w:bCs/>
          <w:kern w:val="0"/>
          <w14:ligatures w14:val="none"/>
        </w:rPr>
        <w:t>National Multifamily Housing Council</w:t>
      </w:r>
      <w:r w:rsidRPr="001952D8">
        <w:rPr>
          <w:rFonts w:ascii="Times New Roman" w:eastAsia="Times New Roman" w:hAnsi="Times New Roman" w:cs="Times New Roman"/>
          <w:kern w:val="0"/>
          <w14:ligatures w14:val="none"/>
        </w:rPr>
        <w:t> states that rent control “</w:t>
      </w:r>
      <w:r w:rsidRPr="001952D8">
        <w:rPr>
          <w:rFonts w:ascii="Times New Roman" w:eastAsia="Times New Roman" w:hAnsi="Times New Roman" w:cs="Times New Roman"/>
          <w:b/>
          <w:bCs/>
          <w:kern w:val="0"/>
          <w14:ligatures w14:val="none"/>
        </w:rPr>
        <w:t>discourages new construction</w:t>
      </w:r>
      <w:r w:rsidRPr="001952D8">
        <w:rPr>
          <w:rFonts w:ascii="Times New Roman" w:eastAsia="Times New Roman" w:hAnsi="Times New Roman" w:cs="Times New Roman"/>
          <w:kern w:val="0"/>
          <w14:ligatures w14:val="none"/>
        </w:rPr>
        <w:t> and disincentivizes maintenance of existing housing stock.”</w:t>
      </w:r>
    </w:p>
    <w:p w14:paraId="21CAC73C" w14:textId="22AE116D"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Apple Color Emoji" w:eastAsia="Times New Roman" w:hAnsi="Apple Color Emoji" w:cs="Apple Color Emoji"/>
          <w:kern w:val="0"/>
          <w14:ligatures w14:val="none"/>
        </w:rPr>
        <w:lastRenderedPageBreak/>
        <w:t>📌</w:t>
      </w:r>
      <w:r w:rsidRPr="001952D8">
        <w:rPr>
          <w:rFonts w:ascii="Times New Roman" w:eastAsia="Times New Roman" w:hAnsi="Times New Roman" w:cs="Times New Roman"/>
          <w:kern w:val="0"/>
          <w14:ligatures w14:val="none"/>
        </w:rPr>
        <w:t> </w:t>
      </w:r>
      <w:r w:rsidRPr="001952D8">
        <w:rPr>
          <w:rFonts w:ascii="Times New Roman" w:eastAsia="Times New Roman" w:hAnsi="Times New Roman" w:cs="Times New Roman"/>
          <w:i/>
          <w:iCs/>
          <w:kern w:val="0"/>
          <w14:ligatures w14:val="none"/>
        </w:rPr>
        <w:t>Important for Rockville:</w:t>
      </w:r>
      <w:r w:rsidRPr="001952D8">
        <w:rPr>
          <w:rFonts w:ascii="Times New Roman" w:eastAsia="Times New Roman" w:hAnsi="Times New Roman" w:cs="Times New Roman"/>
          <w:kern w:val="0"/>
          <w14:ligatures w14:val="none"/>
        </w:rPr>
        <w:t> </w:t>
      </w:r>
      <w:r w:rsidR="00C23FD6">
        <w:rPr>
          <w:rFonts w:ascii="Times New Roman" w:eastAsia="Times New Roman" w:hAnsi="Times New Roman" w:cs="Times New Roman"/>
          <w:kern w:val="0"/>
          <w14:ligatures w14:val="none"/>
        </w:rPr>
        <w:t>Rockville</w:t>
      </w:r>
      <w:r w:rsidRPr="001952D8">
        <w:rPr>
          <w:rFonts w:ascii="Times New Roman" w:eastAsia="Times New Roman" w:hAnsi="Times New Roman" w:cs="Times New Roman"/>
          <w:kern w:val="0"/>
          <w14:ligatures w14:val="none"/>
        </w:rPr>
        <w:t xml:space="preserve"> currently benefits from its position </w:t>
      </w:r>
      <w:r w:rsidRPr="001952D8">
        <w:rPr>
          <w:rFonts w:ascii="Times New Roman" w:eastAsia="Times New Roman" w:hAnsi="Times New Roman" w:cs="Times New Roman"/>
          <w:b/>
          <w:bCs/>
          <w:kern w:val="0"/>
          <w14:ligatures w14:val="none"/>
        </w:rPr>
        <w:t>outside</w:t>
      </w:r>
      <w:r w:rsidRPr="001952D8">
        <w:rPr>
          <w:rFonts w:ascii="Times New Roman" w:eastAsia="Times New Roman" w:hAnsi="Times New Roman" w:cs="Times New Roman"/>
          <w:kern w:val="0"/>
          <w14:ligatures w14:val="none"/>
        </w:rPr>
        <w:t> of county-level rent stabilization. Adding a local ordinance would </w:t>
      </w:r>
      <w:r w:rsidRPr="001952D8">
        <w:rPr>
          <w:rFonts w:ascii="Times New Roman" w:eastAsia="Times New Roman" w:hAnsi="Times New Roman" w:cs="Times New Roman"/>
          <w:b/>
          <w:bCs/>
          <w:kern w:val="0"/>
          <w14:ligatures w14:val="none"/>
        </w:rPr>
        <w:t>erase this advantage</w:t>
      </w:r>
      <w:r w:rsidRPr="001952D8">
        <w:rPr>
          <w:rFonts w:ascii="Times New Roman" w:eastAsia="Times New Roman" w:hAnsi="Times New Roman" w:cs="Times New Roman"/>
          <w:kern w:val="0"/>
          <w14:ligatures w14:val="none"/>
        </w:rPr>
        <w:t>.</w:t>
      </w:r>
    </w:p>
    <w:p w14:paraId="7B4A0F4D" w14:textId="77777777" w:rsidR="001952D8" w:rsidRPr="001952D8" w:rsidRDefault="00D106BA" w:rsidP="001952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0EBD9C3">
          <v:rect id="_x0000_i1025" alt="" style="width:468pt;height:.05pt;mso-width-percent:0;mso-height-percent:0;mso-width-percent:0;mso-height-percent:0" o:hralign="center" o:hrstd="t" o:hr="t" fillcolor="#a0a0a0" stroked="f"/>
        </w:pict>
      </w:r>
    </w:p>
    <w:p w14:paraId="6339FA40"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Apple Color Emoji" w:eastAsia="Times New Roman" w:hAnsi="Apple Color Emoji" w:cs="Apple Color Emoji"/>
          <w:b/>
          <w:bCs/>
          <w:kern w:val="0"/>
          <w14:ligatures w14:val="none"/>
        </w:rPr>
        <w:t>🏚️</w:t>
      </w:r>
      <w:r w:rsidRPr="001952D8">
        <w:rPr>
          <w:rFonts w:ascii="Times New Roman" w:eastAsia="Times New Roman" w:hAnsi="Times New Roman" w:cs="Times New Roman"/>
          <w:b/>
          <w:bCs/>
          <w:kern w:val="0"/>
          <w14:ligatures w14:val="none"/>
        </w:rPr>
        <w:t xml:space="preserve"> 4. Rent Stabilization Hurts Older Housing</w:t>
      </w:r>
    </w:p>
    <w:p w14:paraId="42425E10" w14:textId="77777777" w:rsidR="001952D8" w:rsidRPr="001952D8" w:rsidRDefault="001952D8" w:rsidP="001952D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In jurisdictions with rent caps, landlords often </w:t>
      </w:r>
      <w:r w:rsidRPr="001952D8">
        <w:rPr>
          <w:rFonts w:ascii="Times New Roman" w:eastAsia="Times New Roman" w:hAnsi="Times New Roman" w:cs="Times New Roman"/>
          <w:b/>
          <w:bCs/>
          <w:kern w:val="0"/>
          <w14:ligatures w14:val="none"/>
        </w:rPr>
        <w:t>defer maintenance</w:t>
      </w:r>
      <w:r w:rsidRPr="001952D8">
        <w:rPr>
          <w:rFonts w:ascii="Times New Roman" w:eastAsia="Times New Roman" w:hAnsi="Times New Roman" w:cs="Times New Roman"/>
          <w:kern w:val="0"/>
          <w14:ligatures w14:val="none"/>
        </w:rPr>
        <w:t> to offset capped rent revenue.</w:t>
      </w:r>
    </w:p>
    <w:p w14:paraId="071F6C79" w14:textId="77777777" w:rsidR="001952D8" w:rsidRPr="001952D8" w:rsidRDefault="001952D8" w:rsidP="001952D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According to the </w:t>
      </w:r>
      <w:r w:rsidRPr="001952D8">
        <w:rPr>
          <w:rFonts w:ascii="Times New Roman" w:eastAsia="Times New Roman" w:hAnsi="Times New Roman" w:cs="Times New Roman"/>
          <w:b/>
          <w:bCs/>
          <w:kern w:val="0"/>
          <w14:ligatures w14:val="none"/>
        </w:rPr>
        <w:t>Urban Land Institute</w:t>
      </w:r>
      <w:r w:rsidRPr="001952D8">
        <w:rPr>
          <w:rFonts w:ascii="Times New Roman" w:eastAsia="Times New Roman" w:hAnsi="Times New Roman" w:cs="Times New Roman"/>
          <w:kern w:val="0"/>
          <w14:ligatures w14:val="none"/>
        </w:rPr>
        <w:t>, older buildings under rent control are more likely to fall behind in:</w:t>
      </w:r>
    </w:p>
    <w:p w14:paraId="5B911D92" w14:textId="77777777" w:rsidR="001952D8" w:rsidRPr="001952D8" w:rsidRDefault="001952D8" w:rsidP="001952D8">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HVAC, roof, and plumbing repairs</w:t>
      </w:r>
    </w:p>
    <w:p w14:paraId="69284C0B" w14:textId="77777777" w:rsidR="001952D8" w:rsidRPr="001952D8" w:rsidRDefault="001952D8" w:rsidP="001952D8">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Security upgrades</w:t>
      </w:r>
    </w:p>
    <w:p w14:paraId="49FA3250" w14:textId="77777777" w:rsidR="001952D8" w:rsidRPr="001952D8" w:rsidRDefault="001952D8" w:rsidP="001952D8">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Energy efficiency retrofits</w:t>
      </w:r>
    </w:p>
    <w:p w14:paraId="1E690B9E" w14:textId="77777777" w:rsidR="001952D8" w:rsidRPr="001952D8" w:rsidRDefault="001952D8" w:rsidP="001952D8">
      <w:p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This affects </w:t>
      </w:r>
      <w:r w:rsidRPr="001952D8">
        <w:rPr>
          <w:rFonts w:ascii="Times New Roman" w:eastAsia="Times New Roman" w:hAnsi="Times New Roman" w:cs="Times New Roman"/>
          <w:b/>
          <w:bCs/>
          <w:kern w:val="0"/>
          <w14:ligatures w14:val="none"/>
        </w:rPr>
        <w:t>tenant safety and quality of life</w:t>
      </w:r>
      <w:r w:rsidRPr="001952D8">
        <w:rPr>
          <w:rFonts w:ascii="Times New Roman" w:eastAsia="Times New Roman" w:hAnsi="Times New Roman" w:cs="Times New Roman"/>
          <w:kern w:val="0"/>
          <w14:ligatures w14:val="none"/>
        </w:rPr>
        <w:t>—the very thing rent stabilization is meant to protect.</w:t>
      </w:r>
    </w:p>
    <w:p w14:paraId="3EEF7D19" w14:textId="1FA12C5C" w:rsidR="001952D8" w:rsidRPr="001952D8" w:rsidRDefault="001952D8" w:rsidP="001952D8">
      <w:pPr>
        <w:spacing w:after="0" w:line="240" w:lineRule="auto"/>
        <w:rPr>
          <w:rFonts w:ascii="Times New Roman" w:eastAsia="Times New Roman" w:hAnsi="Times New Roman" w:cs="Times New Roman"/>
          <w:kern w:val="0"/>
          <w14:ligatures w14:val="none"/>
        </w:rPr>
      </w:pPr>
    </w:p>
    <w:p w14:paraId="049EF39D" w14:textId="77777777" w:rsidR="001952D8" w:rsidRPr="001952D8" w:rsidRDefault="001952D8" w:rsidP="001952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52D8">
        <w:rPr>
          <w:rFonts w:ascii="Apple Color Emoji" w:eastAsia="Times New Roman" w:hAnsi="Apple Color Emoji" w:cs="Apple Color Emoji"/>
          <w:b/>
          <w:bCs/>
          <w:kern w:val="0"/>
          <w14:ligatures w14:val="none"/>
        </w:rPr>
        <w:t>⚖️</w:t>
      </w:r>
      <w:r w:rsidRPr="001952D8">
        <w:rPr>
          <w:rFonts w:ascii="Times New Roman" w:eastAsia="Times New Roman" w:hAnsi="Times New Roman" w:cs="Times New Roman"/>
          <w:b/>
          <w:bCs/>
          <w:kern w:val="0"/>
          <w14:ligatures w14:val="none"/>
        </w:rPr>
        <w:t xml:space="preserve"> 5. Disproportionate Impact on Small Landlords</w:t>
      </w:r>
    </w:p>
    <w:p w14:paraId="60F4851B" w14:textId="77777777" w:rsidR="001952D8" w:rsidRPr="001952D8" w:rsidRDefault="001952D8" w:rsidP="001952D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952D8">
        <w:rPr>
          <w:rFonts w:ascii="Times New Roman" w:eastAsia="Times New Roman" w:hAnsi="Times New Roman" w:cs="Times New Roman"/>
          <w:kern w:val="0"/>
          <w14:ligatures w14:val="none"/>
        </w:rPr>
        <w:t>Small landlords (owning fewer than 5 units) make up </w:t>
      </w:r>
      <w:r w:rsidRPr="001952D8">
        <w:rPr>
          <w:rFonts w:ascii="Times New Roman" w:eastAsia="Times New Roman" w:hAnsi="Times New Roman" w:cs="Times New Roman"/>
          <w:b/>
          <w:bCs/>
          <w:kern w:val="0"/>
          <w14:ligatures w14:val="none"/>
        </w:rPr>
        <w:t>over 50% of rental housing providers in Maryland</w:t>
      </w:r>
      <w:r w:rsidRPr="001952D8">
        <w:rPr>
          <w:rFonts w:ascii="Times New Roman" w:eastAsia="Times New Roman" w:hAnsi="Times New Roman" w:cs="Times New Roman"/>
          <w:kern w:val="0"/>
          <w14:ligatures w14:val="none"/>
        </w:rPr>
        <w:t>, per a 2022 </w:t>
      </w:r>
      <w:r w:rsidRPr="001952D8">
        <w:rPr>
          <w:rFonts w:ascii="Times New Roman" w:eastAsia="Times New Roman" w:hAnsi="Times New Roman" w:cs="Times New Roman"/>
          <w:b/>
          <w:bCs/>
          <w:kern w:val="0"/>
          <w14:ligatures w14:val="none"/>
        </w:rPr>
        <w:t>Maryland DHCD</w:t>
      </w:r>
      <w:r w:rsidRPr="001952D8">
        <w:rPr>
          <w:rFonts w:ascii="Times New Roman" w:eastAsia="Times New Roman" w:hAnsi="Times New Roman" w:cs="Times New Roman"/>
          <w:kern w:val="0"/>
          <w14:ligatures w14:val="none"/>
        </w:rPr>
        <w:t> report.</w:t>
      </w:r>
    </w:p>
    <w:p w14:paraId="7062B56F" w14:textId="74B0EF88" w:rsidR="002512DD" w:rsidRDefault="001952D8" w:rsidP="007C7336">
      <w:pPr>
        <w:numPr>
          <w:ilvl w:val="0"/>
          <w:numId w:val="5"/>
        </w:numPr>
        <w:spacing w:before="100" w:beforeAutospacing="1" w:after="100" w:afterAutospacing="1" w:line="240" w:lineRule="auto"/>
      </w:pPr>
      <w:r w:rsidRPr="007C7336">
        <w:rPr>
          <w:rFonts w:ascii="Times New Roman" w:eastAsia="Times New Roman" w:hAnsi="Times New Roman" w:cs="Times New Roman"/>
          <w:kern w:val="0"/>
          <w14:ligatures w14:val="none"/>
        </w:rPr>
        <w:t>They often don’t have the cash reserves or portfolio scale to absorb </w:t>
      </w:r>
      <w:r w:rsidRPr="007C7336">
        <w:rPr>
          <w:rFonts w:ascii="Times New Roman" w:eastAsia="Times New Roman" w:hAnsi="Times New Roman" w:cs="Times New Roman"/>
          <w:b/>
          <w:bCs/>
          <w:kern w:val="0"/>
          <w14:ligatures w14:val="none"/>
        </w:rPr>
        <w:t xml:space="preserve">annual inflation, </w:t>
      </w:r>
    </w:p>
    <w:sectPr w:rsidR="00251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1D4"/>
    <w:multiLevelType w:val="multilevel"/>
    <w:tmpl w:val="B62AE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43D97"/>
    <w:multiLevelType w:val="multilevel"/>
    <w:tmpl w:val="3B48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21AF4"/>
    <w:multiLevelType w:val="multilevel"/>
    <w:tmpl w:val="756AD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C2475"/>
    <w:multiLevelType w:val="multilevel"/>
    <w:tmpl w:val="972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941E7"/>
    <w:multiLevelType w:val="multilevel"/>
    <w:tmpl w:val="01406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476778">
    <w:abstractNumId w:val="4"/>
  </w:num>
  <w:num w:numId="2" w16cid:durableId="1530795487">
    <w:abstractNumId w:val="0"/>
  </w:num>
  <w:num w:numId="3" w16cid:durableId="796990853">
    <w:abstractNumId w:val="2"/>
  </w:num>
  <w:num w:numId="4" w16cid:durableId="1148400207">
    <w:abstractNumId w:val="1"/>
  </w:num>
  <w:num w:numId="5" w16cid:durableId="201904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D8"/>
    <w:rsid w:val="000B51A7"/>
    <w:rsid w:val="000D6532"/>
    <w:rsid w:val="001952D8"/>
    <w:rsid w:val="001B026D"/>
    <w:rsid w:val="002512DD"/>
    <w:rsid w:val="002E1FEA"/>
    <w:rsid w:val="0050445D"/>
    <w:rsid w:val="007C7336"/>
    <w:rsid w:val="007F0ED4"/>
    <w:rsid w:val="00834EC5"/>
    <w:rsid w:val="008D44BC"/>
    <w:rsid w:val="00AA7C48"/>
    <w:rsid w:val="00C23FD6"/>
    <w:rsid w:val="00C3228C"/>
    <w:rsid w:val="00C8081A"/>
    <w:rsid w:val="00D106BA"/>
    <w:rsid w:val="00DA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1A5E"/>
  <w15:chartTrackingRefBased/>
  <w15:docId w15:val="{B504AA61-7B63-7B49-81B1-012B2C7C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5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95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95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95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5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95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95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95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2D8"/>
    <w:rPr>
      <w:rFonts w:eastAsiaTheme="majorEastAsia" w:cstheme="majorBidi"/>
      <w:color w:val="272727" w:themeColor="text1" w:themeTint="D8"/>
    </w:rPr>
  </w:style>
  <w:style w:type="paragraph" w:styleId="Title">
    <w:name w:val="Title"/>
    <w:basedOn w:val="Normal"/>
    <w:next w:val="Normal"/>
    <w:link w:val="TitleChar"/>
    <w:uiPriority w:val="10"/>
    <w:qFormat/>
    <w:rsid w:val="00195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2D8"/>
    <w:pPr>
      <w:spacing w:before="160"/>
      <w:jc w:val="center"/>
    </w:pPr>
    <w:rPr>
      <w:i/>
      <w:iCs/>
      <w:color w:val="404040" w:themeColor="text1" w:themeTint="BF"/>
    </w:rPr>
  </w:style>
  <w:style w:type="character" w:customStyle="1" w:styleId="QuoteChar">
    <w:name w:val="Quote Char"/>
    <w:basedOn w:val="DefaultParagraphFont"/>
    <w:link w:val="Quote"/>
    <w:uiPriority w:val="29"/>
    <w:rsid w:val="001952D8"/>
    <w:rPr>
      <w:i/>
      <w:iCs/>
      <w:color w:val="404040" w:themeColor="text1" w:themeTint="BF"/>
    </w:rPr>
  </w:style>
  <w:style w:type="paragraph" w:styleId="ListParagraph">
    <w:name w:val="List Paragraph"/>
    <w:basedOn w:val="Normal"/>
    <w:uiPriority w:val="34"/>
    <w:qFormat/>
    <w:rsid w:val="001952D8"/>
    <w:pPr>
      <w:ind w:left="720"/>
      <w:contextualSpacing/>
    </w:pPr>
  </w:style>
  <w:style w:type="character" w:styleId="IntenseEmphasis">
    <w:name w:val="Intense Emphasis"/>
    <w:basedOn w:val="DefaultParagraphFont"/>
    <w:uiPriority w:val="21"/>
    <w:qFormat/>
    <w:rsid w:val="001952D8"/>
    <w:rPr>
      <w:i/>
      <w:iCs/>
      <w:color w:val="0F4761" w:themeColor="accent1" w:themeShade="BF"/>
    </w:rPr>
  </w:style>
  <w:style w:type="paragraph" w:styleId="IntenseQuote">
    <w:name w:val="Intense Quote"/>
    <w:basedOn w:val="Normal"/>
    <w:next w:val="Normal"/>
    <w:link w:val="IntenseQuoteChar"/>
    <w:uiPriority w:val="30"/>
    <w:qFormat/>
    <w:rsid w:val="00195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2D8"/>
    <w:rPr>
      <w:i/>
      <w:iCs/>
      <w:color w:val="0F4761" w:themeColor="accent1" w:themeShade="BF"/>
    </w:rPr>
  </w:style>
  <w:style w:type="character" w:styleId="IntenseReference">
    <w:name w:val="Intense Reference"/>
    <w:basedOn w:val="DefaultParagraphFont"/>
    <w:uiPriority w:val="32"/>
    <w:qFormat/>
    <w:rsid w:val="001952D8"/>
    <w:rPr>
      <w:b/>
      <w:bCs/>
      <w:smallCaps/>
      <w:color w:val="0F4761" w:themeColor="accent1" w:themeShade="BF"/>
      <w:spacing w:val="5"/>
    </w:rPr>
  </w:style>
  <w:style w:type="character" w:styleId="Strong">
    <w:name w:val="Strong"/>
    <w:basedOn w:val="DefaultParagraphFont"/>
    <w:uiPriority w:val="22"/>
    <w:qFormat/>
    <w:rsid w:val="001952D8"/>
    <w:rPr>
      <w:b/>
      <w:bCs/>
    </w:rPr>
  </w:style>
  <w:style w:type="paragraph" w:styleId="NormalWeb">
    <w:name w:val="Normal (Web)"/>
    <w:basedOn w:val="Normal"/>
    <w:uiPriority w:val="99"/>
    <w:semiHidden/>
    <w:unhideWhenUsed/>
    <w:rsid w:val="001952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952D8"/>
  </w:style>
  <w:style w:type="character" w:styleId="Emphasis">
    <w:name w:val="Emphasis"/>
    <w:basedOn w:val="DefaultParagraphFont"/>
    <w:uiPriority w:val="20"/>
    <w:qFormat/>
    <w:rsid w:val="00195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marji</dc:creator>
  <cp:keywords/>
  <dc:description/>
  <cp:lastModifiedBy>marji</cp:lastModifiedBy>
  <cp:revision>5</cp:revision>
  <dcterms:created xsi:type="dcterms:W3CDTF">2025-07-15T18:08:00Z</dcterms:created>
  <dcterms:modified xsi:type="dcterms:W3CDTF">2025-07-16T14:12:00Z</dcterms:modified>
</cp:coreProperties>
</file>