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41116" w14:textId="10B8D748" w:rsidR="00E77F15" w:rsidRPr="00DD2A41" w:rsidRDefault="00481CD6" w:rsidP="00481CD6">
      <w:pPr>
        <w:pStyle w:val="Title"/>
        <w:jc w:val="center"/>
        <w:rPr>
          <w:b/>
          <w:bCs/>
        </w:rPr>
      </w:pPr>
      <w:bookmarkStart w:id="0" w:name="_Hlk165967951"/>
      <w:r w:rsidRPr="00DD2A41">
        <w:rPr>
          <w:b/>
          <w:bCs/>
          <w:sz w:val="40"/>
          <w:szCs w:val="40"/>
        </w:rPr>
        <w:t>Boardman Community Development Association</w:t>
      </w:r>
      <w:r w:rsidRPr="00DD2A41">
        <w:rPr>
          <w:b/>
          <w:bCs/>
        </w:rPr>
        <w:t xml:space="preserve"> </w:t>
      </w:r>
    </w:p>
    <w:bookmarkEnd w:id="0"/>
    <w:p w14:paraId="5FB0358B" w14:textId="511AA0F6" w:rsidR="00481CD6" w:rsidRDefault="00D81688" w:rsidP="00481CD6">
      <w:pPr>
        <w:pStyle w:val="Title"/>
        <w:jc w:val="center"/>
      </w:pPr>
      <w:r>
        <w:t xml:space="preserve">Home </w:t>
      </w:r>
      <w:r w:rsidR="004A5364">
        <w:t>Buyers Incentive Grant</w:t>
      </w:r>
    </w:p>
    <w:p w14:paraId="0602EE5D" w14:textId="77777777" w:rsidR="00481CD6" w:rsidRPr="005E40C9" w:rsidRDefault="00481CD6" w:rsidP="00481CD6">
      <w:pPr>
        <w:pStyle w:val="Title"/>
        <w:jc w:val="center"/>
        <w:rPr>
          <w:sz w:val="20"/>
          <w:szCs w:val="20"/>
        </w:rPr>
      </w:pPr>
    </w:p>
    <w:p w14:paraId="397F2999" w14:textId="467C0231" w:rsidR="00481CD6" w:rsidRPr="007C2233" w:rsidRDefault="00481CD6" w:rsidP="00481CD6">
      <w:pPr>
        <w:pStyle w:val="Title"/>
        <w:jc w:val="center"/>
        <w:rPr>
          <w:b/>
          <w:bCs/>
          <w:sz w:val="40"/>
          <w:szCs w:val="40"/>
          <w:u w:val="single"/>
        </w:rPr>
      </w:pPr>
      <w:r w:rsidRPr="007C2233">
        <w:rPr>
          <w:b/>
          <w:bCs/>
          <w:sz w:val="40"/>
          <w:szCs w:val="40"/>
          <w:u w:val="single"/>
        </w:rPr>
        <w:t>GUIDELINES</w:t>
      </w:r>
    </w:p>
    <w:p w14:paraId="603905A4" w14:textId="7E67BFD0" w:rsidR="00481CD6" w:rsidRPr="00481CD6" w:rsidRDefault="00481CD6" w:rsidP="00481CD6">
      <w:pPr>
        <w:pStyle w:val="Heading1"/>
      </w:pPr>
      <w:r w:rsidRPr="00481CD6">
        <w:t>Statement of Purpose:</w:t>
      </w:r>
    </w:p>
    <w:p w14:paraId="722AF65E" w14:textId="77777777" w:rsidR="00AA6692" w:rsidRDefault="00AA6692" w:rsidP="00AA6692">
      <w:pPr>
        <w:spacing w:after="0" w:line="240" w:lineRule="auto"/>
      </w:pPr>
      <w:r>
        <w:t>The Boardman Community Development Association (BCDA) is a registered 501(c)(3) non-profit organization committed to fostering the advancement of Boardman. Our initiatives primarily revolve around housing development, facilitating commercial and real estate opportunities, providing workforce training, and spearheading community beautification projects.</w:t>
      </w:r>
    </w:p>
    <w:p w14:paraId="753A661D" w14:textId="77777777" w:rsidR="00AA6692" w:rsidRDefault="00AA6692" w:rsidP="00AA6692">
      <w:pPr>
        <w:spacing w:after="0" w:line="240" w:lineRule="auto"/>
      </w:pPr>
    </w:p>
    <w:p w14:paraId="5C6C4B03" w14:textId="77777777" w:rsidR="00AA6692" w:rsidRDefault="00AA6692" w:rsidP="00AA6692">
      <w:pPr>
        <w:spacing w:after="0" w:line="240" w:lineRule="auto"/>
      </w:pPr>
      <w:r>
        <w:t>We actively engage with Boardman's diverse organizations, business leaders, and residents to facilitate progressive development within the community.</w:t>
      </w:r>
    </w:p>
    <w:p w14:paraId="4186A242" w14:textId="77777777" w:rsidR="00AA6692" w:rsidRDefault="00AA6692" w:rsidP="00AA6692">
      <w:pPr>
        <w:spacing w:after="0" w:line="240" w:lineRule="auto"/>
      </w:pPr>
    </w:p>
    <w:p w14:paraId="523E16AA" w14:textId="488BCA69" w:rsidR="007C2233" w:rsidRDefault="00AA6692" w:rsidP="00AA6692">
      <w:pPr>
        <w:spacing w:after="0" w:line="240" w:lineRule="auto"/>
      </w:pPr>
      <w:r>
        <w:t xml:space="preserve">The Homebuyer Incentive Grant </w:t>
      </w:r>
      <w:r w:rsidR="00B56D5E">
        <w:t xml:space="preserve">Program </w:t>
      </w:r>
      <w:r>
        <w:t>has been established to incentivize home purchases in Boardman. Grants, subject to availability, will be allocated on a first-come, first-served basis.</w:t>
      </w:r>
    </w:p>
    <w:p w14:paraId="78B0DF7C" w14:textId="780AD298" w:rsidR="00481CD6" w:rsidRDefault="006D2580" w:rsidP="007C2233">
      <w:pPr>
        <w:pStyle w:val="Heading1"/>
      </w:pPr>
      <w:r>
        <w:t xml:space="preserve">Eligibility for </w:t>
      </w:r>
      <w:r w:rsidR="00481CD6">
        <w:t>Funding:</w:t>
      </w:r>
    </w:p>
    <w:p w14:paraId="5D410BA8" w14:textId="44F7FF4C" w:rsidR="00481CD6" w:rsidRDefault="00AA6692" w:rsidP="00481CD6">
      <w:pPr>
        <w:spacing w:after="0" w:line="240" w:lineRule="auto"/>
      </w:pPr>
      <w:r w:rsidRPr="00AA6692">
        <w:t>Prospective applicants must meet specific criteria as outlined by The Home Buyers Incentive Grant Program. Eligible homebuyers who have not previously received financial assistance may qualify for a $5,000 grant when purchasing a primary residence within the 97818 zip code, subject to fund availability.</w:t>
      </w:r>
    </w:p>
    <w:p w14:paraId="0853CBB7" w14:textId="77777777" w:rsidR="00AA6692" w:rsidRDefault="00AA6692" w:rsidP="00481CD6">
      <w:pPr>
        <w:spacing w:after="0" w:line="240" w:lineRule="auto"/>
      </w:pPr>
    </w:p>
    <w:p w14:paraId="56754973" w14:textId="77777777" w:rsidR="00AA6692" w:rsidRPr="00AA6692" w:rsidRDefault="00AA6692" w:rsidP="00AA6692">
      <w:r w:rsidRPr="00AA6692">
        <w:t>Key eligibility criteria include:</w:t>
      </w:r>
    </w:p>
    <w:p w14:paraId="6C8FA973" w14:textId="77777777" w:rsidR="00AA6692" w:rsidRPr="00AA6692" w:rsidRDefault="00AA6692" w:rsidP="00AA6692">
      <w:pPr>
        <w:numPr>
          <w:ilvl w:val="0"/>
          <w:numId w:val="10"/>
        </w:numPr>
      </w:pPr>
      <w:r w:rsidRPr="00AA6692">
        <w:t>Applications for the Home Buyers Incentive Grant must be made within 6 months of closing.</w:t>
      </w:r>
    </w:p>
    <w:p w14:paraId="5E649776" w14:textId="77777777" w:rsidR="00AA6692" w:rsidRPr="00AA6692" w:rsidRDefault="00AA6692" w:rsidP="00AA6692">
      <w:pPr>
        <w:numPr>
          <w:ilvl w:val="0"/>
          <w:numId w:val="10"/>
        </w:numPr>
      </w:pPr>
      <w:r w:rsidRPr="00AA6692">
        <w:t>The purchased home must comply with the building code requirements of the City of Boardman.</w:t>
      </w:r>
    </w:p>
    <w:p w14:paraId="54137F47" w14:textId="77777777" w:rsidR="00AA6692" w:rsidRPr="00AA6692" w:rsidRDefault="00AA6692" w:rsidP="00AA6692">
      <w:pPr>
        <w:numPr>
          <w:ilvl w:val="0"/>
          <w:numId w:val="10"/>
        </w:numPr>
      </w:pPr>
      <w:r w:rsidRPr="00AA6692">
        <w:t>The grant is a one-time offering and is not available to co-signers or individuals who have received assistance previously.</w:t>
      </w:r>
    </w:p>
    <w:p w14:paraId="0B06B8D6" w14:textId="352EED85" w:rsidR="00AA6692" w:rsidRPr="00AA6692" w:rsidRDefault="00AA6692" w:rsidP="00AA6692">
      <w:pPr>
        <w:numPr>
          <w:ilvl w:val="0"/>
          <w:numId w:val="10"/>
        </w:numPr>
      </w:pPr>
      <w:r w:rsidRPr="00AA6692">
        <w:t xml:space="preserve">The </w:t>
      </w:r>
      <w:r w:rsidR="00B56D5E">
        <w:t>purchased price</w:t>
      </w:r>
      <w:r w:rsidRPr="00AA6692">
        <w:t xml:space="preserve"> of the home must be a minimum of $</w:t>
      </w:r>
      <w:r w:rsidR="00D1156F">
        <w:t>150</w:t>
      </w:r>
      <w:r w:rsidRPr="00AA6692">
        <w:t>,000 to be eligible.</w:t>
      </w:r>
    </w:p>
    <w:p w14:paraId="1BEDAEC1" w14:textId="77777777" w:rsidR="00AA6692" w:rsidRPr="00AA6692" w:rsidRDefault="00AA6692" w:rsidP="00AA6692">
      <w:pPr>
        <w:numPr>
          <w:ilvl w:val="0"/>
          <w:numId w:val="10"/>
        </w:numPr>
      </w:pPr>
      <w:r w:rsidRPr="00AA6692">
        <w:t>The purchased property must serve as the primary residence and cannot be used for rental, Airbnb, vacation purposes, etc.</w:t>
      </w:r>
    </w:p>
    <w:p w14:paraId="0855E0C2" w14:textId="77777777" w:rsidR="00AA6692" w:rsidRPr="00AA6692" w:rsidRDefault="00AA6692" w:rsidP="00AA6692">
      <w:pPr>
        <w:numPr>
          <w:ilvl w:val="0"/>
          <w:numId w:val="10"/>
        </w:numPr>
      </w:pPr>
      <w:r w:rsidRPr="00AA6692">
        <w:t>The homebuyer must acquire both the home and the land; homes on rented or leased land are ineligible.</w:t>
      </w:r>
    </w:p>
    <w:p w14:paraId="619C2042" w14:textId="77777777" w:rsidR="00AA6692" w:rsidRPr="00AA6692" w:rsidRDefault="00AA6692" w:rsidP="00AA6692">
      <w:pPr>
        <w:numPr>
          <w:ilvl w:val="0"/>
          <w:numId w:val="10"/>
        </w:numPr>
      </w:pPr>
      <w:r w:rsidRPr="00AA6692">
        <w:t>Disbursement of funds for newly constructed homes will occur upon the provision of a Certificate of Occupancy.</w:t>
      </w:r>
    </w:p>
    <w:p w14:paraId="12CC68D1" w14:textId="77777777" w:rsidR="00B56D5E" w:rsidRDefault="00B56D5E" w:rsidP="00AA6692">
      <w:pPr>
        <w:numPr>
          <w:ilvl w:val="0"/>
          <w:numId w:val="10"/>
        </w:numPr>
      </w:pPr>
      <w:r w:rsidRPr="00B56D5E">
        <w:t>Manufactured homes qualify when purchased as part of a land/home package.</w:t>
      </w:r>
    </w:p>
    <w:p w14:paraId="3D8E5D24" w14:textId="23EB3E94" w:rsidR="00AA6692" w:rsidRPr="00AA6692" w:rsidRDefault="00AA6692" w:rsidP="00AA6692">
      <w:pPr>
        <w:numPr>
          <w:ilvl w:val="0"/>
          <w:numId w:val="10"/>
        </w:numPr>
      </w:pPr>
      <w:r w:rsidRPr="00AA6692">
        <w:t>Additional restrictions may apply.</w:t>
      </w:r>
    </w:p>
    <w:p w14:paraId="19980DC4" w14:textId="44A46495" w:rsidR="00AA6692" w:rsidRPr="00AA6692" w:rsidRDefault="00AA6692" w:rsidP="00AA6692">
      <w:r w:rsidRPr="00AA6692">
        <w:lastRenderedPageBreak/>
        <w:t xml:space="preserve">Upon request by the homeowner and approval by the lender, the grant can be issued to the escrow company to assist with </w:t>
      </w:r>
      <w:r w:rsidR="00D1156F">
        <w:t>C</w:t>
      </w:r>
      <w:r w:rsidRPr="00AA6692">
        <w:t xml:space="preserve">losing </w:t>
      </w:r>
      <w:r w:rsidR="00D1156F">
        <w:t>C</w:t>
      </w:r>
      <w:r w:rsidRPr="00AA6692">
        <w:t>osts</w:t>
      </w:r>
      <w:r w:rsidR="00D1156F">
        <w:t xml:space="preserve"> and After Closing Costs</w:t>
      </w:r>
      <w:r w:rsidRPr="00AA6692">
        <w:t xml:space="preserve">. The Boardman Chamber of Commerce must be notified at least </w:t>
      </w:r>
      <w:r w:rsidR="00D1156F">
        <w:t>14</w:t>
      </w:r>
      <w:r w:rsidRPr="00AA6692">
        <w:t xml:space="preserve"> days before closing if this option is chosen.</w:t>
      </w:r>
    </w:p>
    <w:p w14:paraId="743C64B2" w14:textId="77777777" w:rsidR="00963379" w:rsidRDefault="006D2580" w:rsidP="002E3B20">
      <w:pPr>
        <w:pStyle w:val="Heading1"/>
      </w:pPr>
      <w:r>
        <w:t>Disbursement/Reimbursement Process:</w:t>
      </w:r>
    </w:p>
    <w:p w14:paraId="0DDF02E5" w14:textId="60934CFB" w:rsidR="00AA6692" w:rsidRDefault="00AA6692" w:rsidP="00AA6692">
      <w:r w:rsidRPr="00AA6692">
        <w:t xml:space="preserve">The Home Buyers Incentive Grant will be disbursed to the homebuyer within 7-10 business days upon receipt of the </w:t>
      </w:r>
      <w:r w:rsidR="00091AC4">
        <w:t>Final Recorded Deed</w:t>
      </w:r>
      <w:r w:rsidRPr="00AA6692">
        <w:t>. BCDA board members or representatives may opt to verify the submitted information.</w:t>
      </w:r>
    </w:p>
    <w:p w14:paraId="48610F5F" w14:textId="4CCDCA84" w:rsidR="00481CD6" w:rsidRDefault="00481CD6" w:rsidP="002E3B20">
      <w:pPr>
        <w:pStyle w:val="Heading1"/>
      </w:pPr>
      <w:r>
        <w:t>Application Process:</w:t>
      </w:r>
    </w:p>
    <w:p w14:paraId="0451B9F2" w14:textId="77777777" w:rsidR="00AA6692" w:rsidRPr="00AA6692" w:rsidRDefault="00AA6692" w:rsidP="00AA6692">
      <w:pPr>
        <w:spacing w:after="0" w:line="240" w:lineRule="auto"/>
      </w:pPr>
      <w:r w:rsidRPr="00AA6692">
        <w:t>Interested individuals should:</w:t>
      </w:r>
    </w:p>
    <w:p w14:paraId="4E5719A8" w14:textId="77777777" w:rsidR="00AA6692" w:rsidRPr="00AA6692" w:rsidRDefault="00AA6692" w:rsidP="00AA6692">
      <w:pPr>
        <w:numPr>
          <w:ilvl w:val="0"/>
          <w:numId w:val="11"/>
        </w:numPr>
        <w:spacing w:after="0" w:line="240" w:lineRule="auto"/>
      </w:pPr>
      <w:r w:rsidRPr="00AA6692">
        <w:t>Familiarize themselves with the program guidelines.</w:t>
      </w:r>
    </w:p>
    <w:p w14:paraId="7E802A54" w14:textId="7DF66E48" w:rsidR="00AA6692" w:rsidRPr="00AA6692" w:rsidRDefault="00AA6692" w:rsidP="00AA6692">
      <w:pPr>
        <w:numPr>
          <w:ilvl w:val="0"/>
          <w:numId w:val="11"/>
        </w:numPr>
        <w:spacing w:after="0" w:line="240" w:lineRule="auto"/>
      </w:pPr>
      <w:r w:rsidRPr="00AA6692">
        <w:t xml:space="preserve">Complete the online application form available at </w:t>
      </w:r>
      <w:hyperlink r:id="rId7" w:history="1">
        <w:r w:rsidR="00E31100" w:rsidRPr="00053F19">
          <w:rPr>
            <w:rStyle w:val="Hyperlink"/>
          </w:rPr>
          <w:t>BCDA Homebuyers Incentive Application</w:t>
        </w:r>
      </w:hyperlink>
      <w:r w:rsidR="00E31100">
        <w:t>.</w:t>
      </w:r>
    </w:p>
    <w:p w14:paraId="15E4D2BA" w14:textId="77777777" w:rsidR="00AA6692" w:rsidRPr="00AA6692" w:rsidRDefault="00AA6692" w:rsidP="00AA6692">
      <w:pPr>
        <w:numPr>
          <w:ilvl w:val="0"/>
          <w:numId w:val="11"/>
        </w:numPr>
        <w:spacing w:after="0" w:line="240" w:lineRule="auto"/>
      </w:pPr>
      <w:r w:rsidRPr="00AA6692">
        <w:t>Await review and discussion of details with a BCDA representative within 10 working days of application submission.</w:t>
      </w:r>
    </w:p>
    <w:p w14:paraId="4FF71627" w14:textId="77777777" w:rsidR="00AA6692" w:rsidRDefault="00AA6692" w:rsidP="00AA6692">
      <w:pPr>
        <w:spacing w:after="0" w:line="240" w:lineRule="auto"/>
      </w:pPr>
    </w:p>
    <w:p w14:paraId="0674E6F1" w14:textId="7F50BE1A" w:rsidR="00AA6692" w:rsidRPr="00AA6692" w:rsidRDefault="00AA6692" w:rsidP="00AA6692">
      <w:pPr>
        <w:spacing w:after="0" w:line="240" w:lineRule="auto"/>
        <w:rPr>
          <w:b/>
          <w:bCs/>
        </w:rPr>
      </w:pPr>
      <w:r w:rsidRPr="00AA6692">
        <w:rPr>
          <w:b/>
          <w:bCs/>
        </w:rPr>
        <w:t xml:space="preserve">Note: The application may be denied or returned for additional information at any stage of the review process. BCDA board members or representatives retain the right to verify submitted information for the Home Buyers Incentive Grant </w:t>
      </w:r>
      <w:r w:rsidR="00B56D5E">
        <w:rPr>
          <w:b/>
          <w:bCs/>
        </w:rPr>
        <w:t>P</w:t>
      </w:r>
      <w:r w:rsidRPr="00AA6692">
        <w:rPr>
          <w:b/>
          <w:bCs/>
        </w:rPr>
        <w:t>rogram.</w:t>
      </w:r>
    </w:p>
    <w:p w14:paraId="161F8C89" w14:textId="77777777" w:rsidR="00481CD6" w:rsidRDefault="00481CD6" w:rsidP="00481CD6">
      <w:pPr>
        <w:spacing w:after="0" w:line="240" w:lineRule="auto"/>
      </w:pPr>
    </w:p>
    <w:sectPr w:rsidR="00481CD6" w:rsidSect="009D5E88">
      <w:footerReference w:type="default" r:id="rId8"/>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740DB" w14:textId="77777777" w:rsidR="00FB4A9E" w:rsidRDefault="00FB4A9E" w:rsidP="002E3B20">
      <w:pPr>
        <w:spacing w:after="0" w:line="240" w:lineRule="auto"/>
      </w:pPr>
      <w:r>
        <w:separator/>
      </w:r>
    </w:p>
  </w:endnote>
  <w:endnote w:type="continuationSeparator" w:id="0">
    <w:p w14:paraId="3C61B8E5" w14:textId="77777777" w:rsidR="00FB4A9E" w:rsidRDefault="00FB4A9E" w:rsidP="002E3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D155D" w14:textId="0A509D4A" w:rsidR="002E3B20" w:rsidRDefault="002E3B20">
    <w:pPr>
      <w:pStyle w:val="Footer"/>
    </w:pPr>
    <w:r>
      <w:t>Revised 05/0</w:t>
    </w:r>
    <w:r w:rsidR="00B56D5E">
      <w:t>9</w:t>
    </w:r>
    <w:r>
      <w:t>/2024</w:t>
    </w:r>
  </w:p>
  <w:p w14:paraId="267325B5" w14:textId="77777777" w:rsidR="002E3B20" w:rsidRDefault="002E3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AA4C6" w14:textId="77777777" w:rsidR="00FB4A9E" w:rsidRDefault="00FB4A9E" w:rsidP="002E3B20">
      <w:pPr>
        <w:spacing w:after="0" w:line="240" w:lineRule="auto"/>
      </w:pPr>
      <w:r>
        <w:separator/>
      </w:r>
    </w:p>
  </w:footnote>
  <w:footnote w:type="continuationSeparator" w:id="0">
    <w:p w14:paraId="42FEEFEB" w14:textId="77777777" w:rsidR="00FB4A9E" w:rsidRDefault="00FB4A9E" w:rsidP="002E3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83318"/>
    <w:multiLevelType w:val="hybridMultilevel"/>
    <w:tmpl w:val="AB66E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B55CC"/>
    <w:multiLevelType w:val="multilevel"/>
    <w:tmpl w:val="5344E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935AE5"/>
    <w:multiLevelType w:val="multilevel"/>
    <w:tmpl w:val="B7C2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BA51C1"/>
    <w:multiLevelType w:val="hybridMultilevel"/>
    <w:tmpl w:val="54ACB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45667"/>
    <w:multiLevelType w:val="hybridMultilevel"/>
    <w:tmpl w:val="FD8A58A6"/>
    <w:lvl w:ilvl="0" w:tplc="D92E78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45EEF"/>
    <w:multiLevelType w:val="hybridMultilevel"/>
    <w:tmpl w:val="8150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A09D5"/>
    <w:multiLevelType w:val="multilevel"/>
    <w:tmpl w:val="B996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EF0E1B"/>
    <w:multiLevelType w:val="hybridMultilevel"/>
    <w:tmpl w:val="8556D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D7290"/>
    <w:multiLevelType w:val="hybridMultilevel"/>
    <w:tmpl w:val="78641D8C"/>
    <w:lvl w:ilvl="0" w:tplc="D92E78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0053C0"/>
    <w:multiLevelType w:val="hybridMultilevel"/>
    <w:tmpl w:val="B8DC68BC"/>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FD37DA"/>
    <w:multiLevelType w:val="hybridMultilevel"/>
    <w:tmpl w:val="ECCE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981031">
    <w:abstractNumId w:val="1"/>
  </w:num>
  <w:num w:numId="2" w16cid:durableId="58404560">
    <w:abstractNumId w:val="3"/>
  </w:num>
  <w:num w:numId="3" w16cid:durableId="598409235">
    <w:abstractNumId w:val="10"/>
  </w:num>
  <w:num w:numId="4" w16cid:durableId="746456776">
    <w:abstractNumId w:val="7"/>
  </w:num>
  <w:num w:numId="5" w16cid:durableId="1292246436">
    <w:abstractNumId w:val="5"/>
  </w:num>
  <w:num w:numId="6" w16cid:durableId="1776703396">
    <w:abstractNumId w:val="4"/>
  </w:num>
  <w:num w:numId="7" w16cid:durableId="1875388718">
    <w:abstractNumId w:val="8"/>
  </w:num>
  <w:num w:numId="8" w16cid:durableId="848062976">
    <w:abstractNumId w:val="9"/>
  </w:num>
  <w:num w:numId="9" w16cid:durableId="1461415550">
    <w:abstractNumId w:val="0"/>
  </w:num>
  <w:num w:numId="10" w16cid:durableId="786238971">
    <w:abstractNumId w:val="2"/>
  </w:num>
  <w:num w:numId="11" w16cid:durableId="199246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FA"/>
    <w:rsid w:val="00091AC4"/>
    <w:rsid w:val="000A0A7E"/>
    <w:rsid w:val="001D27FC"/>
    <w:rsid w:val="001E1D46"/>
    <w:rsid w:val="002164CB"/>
    <w:rsid w:val="00266815"/>
    <w:rsid w:val="002A69A5"/>
    <w:rsid w:val="002E3B20"/>
    <w:rsid w:val="003E0811"/>
    <w:rsid w:val="00452AE6"/>
    <w:rsid w:val="004613FA"/>
    <w:rsid w:val="0047364F"/>
    <w:rsid w:val="00481CD6"/>
    <w:rsid w:val="004A5364"/>
    <w:rsid w:val="00511D8E"/>
    <w:rsid w:val="00565498"/>
    <w:rsid w:val="005E40C9"/>
    <w:rsid w:val="006D2580"/>
    <w:rsid w:val="00705482"/>
    <w:rsid w:val="007C2233"/>
    <w:rsid w:val="00802E40"/>
    <w:rsid w:val="008A1E03"/>
    <w:rsid w:val="00901D1F"/>
    <w:rsid w:val="0094221B"/>
    <w:rsid w:val="00963379"/>
    <w:rsid w:val="009A0DD4"/>
    <w:rsid w:val="009D5E88"/>
    <w:rsid w:val="00A94BD4"/>
    <w:rsid w:val="00AA6692"/>
    <w:rsid w:val="00B56D5E"/>
    <w:rsid w:val="00BA69D9"/>
    <w:rsid w:val="00BC3888"/>
    <w:rsid w:val="00C1155E"/>
    <w:rsid w:val="00C57BB4"/>
    <w:rsid w:val="00D1156F"/>
    <w:rsid w:val="00D46932"/>
    <w:rsid w:val="00D81688"/>
    <w:rsid w:val="00DA01FB"/>
    <w:rsid w:val="00DD2A41"/>
    <w:rsid w:val="00E31100"/>
    <w:rsid w:val="00E77F15"/>
    <w:rsid w:val="00EB590A"/>
    <w:rsid w:val="00EF25D1"/>
    <w:rsid w:val="00FB4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639A0"/>
  <w15:chartTrackingRefBased/>
  <w15:docId w15:val="{F19E3504-3E4B-4F85-9BED-6F061881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C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1C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CD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81CD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E3B20"/>
    <w:pPr>
      <w:ind w:left="720"/>
      <w:contextualSpacing/>
    </w:pPr>
  </w:style>
  <w:style w:type="paragraph" w:styleId="Header">
    <w:name w:val="header"/>
    <w:basedOn w:val="Normal"/>
    <w:link w:val="HeaderChar"/>
    <w:uiPriority w:val="99"/>
    <w:unhideWhenUsed/>
    <w:rsid w:val="002E3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B20"/>
  </w:style>
  <w:style w:type="paragraph" w:styleId="Footer">
    <w:name w:val="footer"/>
    <w:basedOn w:val="Normal"/>
    <w:link w:val="FooterChar"/>
    <w:uiPriority w:val="99"/>
    <w:unhideWhenUsed/>
    <w:rsid w:val="002E3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B20"/>
  </w:style>
  <w:style w:type="character" w:styleId="Hyperlink">
    <w:name w:val="Hyperlink"/>
    <w:basedOn w:val="DefaultParagraphFont"/>
    <w:uiPriority w:val="99"/>
    <w:unhideWhenUsed/>
    <w:rsid w:val="00E311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793537">
      <w:bodyDiv w:val="1"/>
      <w:marLeft w:val="0"/>
      <w:marRight w:val="0"/>
      <w:marTop w:val="0"/>
      <w:marBottom w:val="0"/>
      <w:divBdr>
        <w:top w:val="none" w:sz="0" w:space="0" w:color="auto"/>
        <w:left w:val="none" w:sz="0" w:space="0" w:color="auto"/>
        <w:bottom w:val="none" w:sz="0" w:space="0" w:color="auto"/>
        <w:right w:val="none" w:sz="0" w:space="0" w:color="auto"/>
      </w:divBdr>
    </w:div>
    <w:div w:id="1175223776">
      <w:bodyDiv w:val="1"/>
      <w:marLeft w:val="0"/>
      <w:marRight w:val="0"/>
      <w:marTop w:val="0"/>
      <w:marBottom w:val="0"/>
      <w:divBdr>
        <w:top w:val="none" w:sz="0" w:space="0" w:color="auto"/>
        <w:left w:val="none" w:sz="0" w:space="0" w:color="auto"/>
        <w:bottom w:val="none" w:sz="0" w:space="0" w:color="auto"/>
        <w:right w:val="none" w:sz="0" w:space="0" w:color="auto"/>
      </w:divBdr>
    </w:div>
    <w:div w:id="1584217876">
      <w:bodyDiv w:val="1"/>
      <w:marLeft w:val="0"/>
      <w:marRight w:val="0"/>
      <w:marTop w:val="0"/>
      <w:marBottom w:val="0"/>
      <w:divBdr>
        <w:top w:val="none" w:sz="0" w:space="0" w:color="auto"/>
        <w:left w:val="none" w:sz="0" w:space="0" w:color="auto"/>
        <w:bottom w:val="none" w:sz="0" w:space="0" w:color="auto"/>
        <w:right w:val="none" w:sz="0" w:space="0" w:color="auto"/>
      </w:divBdr>
    </w:div>
    <w:div w:id="1734506442">
      <w:bodyDiv w:val="1"/>
      <w:marLeft w:val="0"/>
      <w:marRight w:val="0"/>
      <w:marTop w:val="0"/>
      <w:marBottom w:val="0"/>
      <w:divBdr>
        <w:top w:val="none" w:sz="0" w:space="0" w:color="auto"/>
        <w:left w:val="none" w:sz="0" w:space="0" w:color="auto"/>
        <w:bottom w:val="none" w:sz="0" w:space="0" w:color="auto"/>
        <w:right w:val="none" w:sz="0" w:space="0" w:color="auto"/>
      </w:divBdr>
    </w:div>
    <w:div w:id="20090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forms/d/e/1FAIpQLScvSr_kfvqmnlkYneMpCkQGKh_9A19SZPEgtnCzSSC7VDLLwA/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2635</Characters>
  <Application>Microsoft Office Word</Application>
  <DocSecurity>0</DocSecurity>
  <Lines>52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Dalyla</cp:lastModifiedBy>
  <cp:revision>3</cp:revision>
  <cp:lastPrinted>2024-05-06T21:42:00Z</cp:lastPrinted>
  <dcterms:created xsi:type="dcterms:W3CDTF">2024-08-05T19:15:00Z</dcterms:created>
  <dcterms:modified xsi:type="dcterms:W3CDTF">2024-08-07T18:51:00Z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75d9c67832940a702b17e89e770ffefb2f64c868bb80cc25fd1e9722dd1718cd</vt:lpwstr>
  </property>
</Properties>
</file>