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D189"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Improving (Direct) Access to Physical Therapist Services</w:t>
      </w:r>
    </w:p>
    <w:p w14:paraId="7EB87531" w14:textId="24C7915B"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sidRPr="003F2411">
        <w:rPr>
          <w:rFonts w:ascii="Times New Roman" w:hAnsi="Times New Roman" w:cs="Times New Roman"/>
          <w:b/>
          <w:bCs/>
          <w:color w:val="000000"/>
          <w:sz w:val="28"/>
          <w:szCs w:val="28"/>
        </w:rPr>
        <w:t xml:space="preserve">[ </w:t>
      </w:r>
      <w:r w:rsidRPr="00A614C4">
        <w:rPr>
          <w:rFonts w:ascii="Times New Roman" w:hAnsi="Times New Roman" w:cs="Times New Roman"/>
          <w:b/>
          <w:bCs/>
          <w:color w:val="222222"/>
          <w:sz w:val="28"/>
          <w:szCs w:val="28"/>
          <w:shd w:val="clear" w:color="auto" w:fill="FFFFFF"/>
        </w:rPr>
        <w:t>S.1717</w:t>
      </w:r>
      <w:r>
        <w:rPr>
          <w:rFonts w:ascii="Times New Roman" w:hAnsi="Times New Roman" w:cs="Times New Roman"/>
          <w:b/>
          <w:bCs/>
          <w:color w:val="000000"/>
          <w:sz w:val="28"/>
          <w:szCs w:val="28"/>
        </w:rPr>
        <w:t xml:space="preserve"> (Brouk)</w:t>
      </w:r>
      <w:r w:rsidRPr="003F2411">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w:t>
      </w:r>
      <w:r w:rsidR="003A0774">
        <w:rPr>
          <w:rFonts w:ascii="Times New Roman" w:hAnsi="Times New Roman" w:cs="Times New Roman"/>
          <w:b/>
          <w:bCs/>
          <w:color w:val="000000"/>
          <w:sz w:val="28"/>
          <w:szCs w:val="28"/>
        </w:rPr>
        <w:t>00</w:t>
      </w:r>
      <w:r>
        <w:rPr>
          <w:rFonts w:ascii="Times New Roman" w:hAnsi="Times New Roman" w:cs="Times New Roman"/>
          <w:b/>
          <w:bCs/>
          <w:color w:val="000000"/>
          <w:sz w:val="28"/>
          <w:szCs w:val="28"/>
        </w:rPr>
        <w:t>9</w:t>
      </w:r>
      <w:r w:rsidR="003A0774">
        <w:rPr>
          <w:rFonts w:ascii="Times New Roman" w:hAnsi="Times New Roman" w:cs="Times New Roman"/>
          <w:b/>
          <w:bCs/>
          <w:color w:val="000000"/>
          <w:sz w:val="28"/>
          <w:szCs w:val="28"/>
        </w:rPr>
        <w:t>83</w:t>
      </w:r>
      <w:r>
        <w:rPr>
          <w:rFonts w:ascii="Times New Roman" w:hAnsi="Times New Roman" w:cs="Times New Roman"/>
          <w:b/>
          <w:bCs/>
          <w:color w:val="000000"/>
          <w:sz w:val="28"/>
          <w:szCs w:val="28"/>
        </w:rPr>
        <w:t>(Clark)]</w:t>
      </w:r>
    </w:p>
    <w:p w14:paraId="0574E5BF"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p>
    <w:p w14:paraId="709E771F"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9B6D10">
        <w:rPr>
          <w:rFonts w:ascii="Times New Roman" w:hAnsi="Times New Roman" w:cs="Times New Roman"/>
          <w:b/>
          <w:bCs/>
          <w:color w:val="000000"/>
          <w:u w:val="single"/>
        </w:rPr>
        <w:t>Bill Summary</w:t>
      </w:r>
      <w:r>
        <w:rPr>
          <w:rFonts w:ascii="Times New Roman" w:hAnsi="Times New Roman" w:cs="Times New Roman"/>
          <w:b/>
          <w:bCs/>
          <w:color w:val="000000"/>
        </w:rPr>
        <w:t xml:space="preserve">: </w:t>
      </w:r>
      <w:r>
        <w:rPr>
          <w:rFonts w:ascii="Times New Roman" w:hAnsi="Times New Roman" w:cs="Times New Roman"/>
          <w:color w:val="000000"/>
        </w:rPr>
        <w:t>This bill removes arbitrary limitations to access  physical therapy services. It requires  referral to an appropriate healthcare provider when a patient presents with signs</w:t>
      </w:r>
    </w:p>
    <w:p w14:paraId="3AC43472" w14:textId="35D94339"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or symptoms that are not within the current scope of practice for PTs/PTAs.</w:t>
      </w:r>
      <w:r w:rsidR="006636C7">
        <w:rPr>
          <w:rFonts w:ascii="Times New Roman" w:hAnsi="Times New Roman" w:cs="Times New Roman"/>
          <w:color w:val="000000"/>
        </w:rPr>
        <w:t xml:space="preserve"> </w:t>
      </w:r>
      <w:r>
        <w:rPr>
          <w:rFonts w:ascii="Times New Roman" w:hAnsi="Times New Roman" w:cs="Times New Roman"/>
          <w:color w:val="000000"/>
        </w:rPr>
        <w:t>The bill also requires communication to a patient’s primary care provider throughout the</w:t>
      </w:r>
      <w:r w:rsidR="006636C7">
        <w:rPr>
          <w:rFonts w:ascii="Times New Roman" w:hAnsi="Times New Roman" w:cs="Times New Roman"/>
          <w:color w:val="000000"/>
        </w:rPr>
        <w:t xml:space="preserve"> </w:t>
      </w:r>
      <w:r>
        <w:rPr>
          <w:rFonts w:ascii="Times New Roman" w:hAnsi="Times New Roman" w:cs="Times New Roman"/>
          <w:color w:val="000000"/>
        </w:rPr>
        <w:t>course of treatment.</w:t>
      </w:r>
    </w:p>
    <w:p w14:paraId="141CDC66"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9D3B34" w14:textId="77777777" w:rsidR="009B6D10" w:rsidRDefault="009B6D10"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9B6D10">
        <w:rPr>
          <w:rFonts w:ascii="Times New Roman" w:hAnsi="Times New Roman" w:cs="Times New Roman"/>
          <w:b/>
          <w:bCs/>
          <w:color w:val="000000"/>
          <w:u w:val="single"/>
        </w:rPr>
        <w:t>Summary Talking Points</w:t>
      </w:r>
      <w:r>
        <w:rPr>
          <w:rFonts w:ascii="Times New Roman" w:hAnsi="Times New Roman" w:cs="Times New Roman"/>
          <w:b/>
          <w:bCs/>
          <w:color w:val="000000"/>
        </w:rPr>
        <w:t>:</w:t>
      </w:r>
    </w:p>
    <w:p w14:paraId="323FE682" w14:textId="631B1FBB" w:rsidR="001C2569" w:rsidRPr="00154691"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154691">
        <w:rPr>
          <w:rFonts w:ascii="Times New Roman" w:hAnsi="Times New Roman" w:cs="Times New Roman"/>
          <w:color w:val="000000"/>
        </w:rPr>
        <w:t>Citizens of New York have had limited direct access to physical therapy since 2006.</w:t>
      </w:r>
      <w:r>
        <w:rPr>
          <w:rFonts w:ascii="Times New Roman" w:hAnsi="Times New Roman" w:cs="Times New Roman"/>
          <w:b/>
          <w:bCs/>
          <w:color w:val="000000"/>
        </w:rPr>
        <w:t xml:space="preserve"> </w:t>
      </w:r>
      <w:r>
        <w:rPr>
          <w:rFonts w:ascii="Times New Roman" w:hAnsi="Times New Roman" w:cs="Times New Roman"/>
          <w:color w:val="000000"/>
        </w:rPr>
        <w:t>Current law allows patients to obtain physical therapist care for 10 visits or 30 days</w:t>
      </w:r>
    </w:p>
    <w:p w14:paraId="587ADE92"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before a physician referral is required. Since this time, the minimum education requirement to become a licensed physical therapist in NY has advanced from a Master’s degree to a Doctoral degree. Physical therapists diagnose neuromusculoskeletal conditions within their scope of practice (SOP). PTs recognize when a patient presents with a condition that falls outside their SOP, thus requiring a medical referral. In the almost 20 years since PTs have served as first contact providers, there have been no reported adverse outcomes. This, combined with the known healthcare efficiencies and lower costs associated with direct access to PT services, justifies this legislation. Finally, no other healthcare providers in NY educated at the Doctoral level are subject to limitations in access to their services.</w:t>
      </w:r>
    </w:p>
    <w:p w14:paraId="7CB95C9B" w14:textId="77777777" w:rsidR="001C2569" w:rsidRPr="00154691"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14:paraId="6E2290C7"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Talking Points:</w:t>
      </w:r>
    </w:p>
    <w:p w14:paraId="3F1926D7" w14:textId="432F681F" w:rsidR="001C2569" w:rsidRPr="00A614C4" w:rsidRDefault="00E123D9" w:rsidP="001C256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Doctoral</w:t>
      </w:r>
      <w:r w:rsidR="006636C7">
        <w:rPr>
          <w:rFonts w:ascii="Times New Roman" w:hAnsi="Times New Roman" w:cs="Times New Roman"/>
          <w:b/>
          <w:bCs/>
          <w:color w:val="000000"/>
          <w:u w:val="single"/>
        </w:rPr>
        <w:t xml:space="preserve"> </w:t>
      </w:r>
      <w:r w:rsidR="001C2569">
        <w:rPr>
          <w:rFonts w:ascii="Times New Roman" w:hAnsi="Times New Roman" w:cs="Times New Roman"/>
          <w:b/>
          <w:bCs/>
          <w:color w:val="000000"/>
          <w:u w:val="single"/>
        </w:rPr>
        <w:t>Educat</w:t>
      </w:r>
      <w:r w:rsidR="006636C7">
        <w:rPr>
          <w:rFonts w:ascii="Times New Roman" w:hAnsi="Times New Roman" w:cs="Times New Roman"/>
          <w:b/>
          <w:bCs/>
          <w:color w:val="000000"/>
          <w:u w:val="single"/>
        </w:rPr>
        <w:t>ion</w:t>
      </w:r>
      <w:r w:rsidR="001C2569">
        <w:rPr>
          <w:rFonts w:ascii="Times New Roman" w:hAnsi="Times New Roman" w:cs="Times New Roman"/>
          <w:b/>
          <w:bCs/>
          <w:color w:val="000000"/>
          <w:u w:val="single"/>
        </w:rPr>
        <w:t xml:space="preserve">: </w:t>
      </w:r>
      <w:r w:rsidR="001C2569" w:rsidRPr="00A614C4">
        <w:rPr>
          <w:rFonts w:ascii="Times New Roman" w:hAnsi="Times New Roman" w:cs="Times New Roman"/>
          <w:color w:val="000000"/>
        </w:rPr>
        <w:t>Since that time, all physical therapists graduating from U.S. Physical Therapy programs are earning a Doctor of Physical Therapy degree.</w:t>
      </w:r>
    </w:p>
    <w:p w14:paraId="42F3EC62"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C0431F" w14:textId="14BBF706" w:rsidR="001C2569" w:rsidRPr="00A614C4" w:rsidRDefault="00E123D9" w:rsidP="001C256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Arbitrary</w:t>
      </w:r>
      <w:r w:rsidR="001C2569">
        <w:rPr>
          <w:rFonts w:ascii="Times New Roman" w:hAnsi="Times New Roman" w:cs="Times New Roman"/>
          <w:b/>
          <w:bCs/>
          <w:color w:val="000000"/>
          <w:u w:val="single"/>
        </w:rPr>
        <w:t xml:space="preserve"> Interruptions of Care: </w:t>
      </w:r>
      <w:r w:rsidR="001C2569" w:rsidRPr="00A614C4">
        <w:rPr>
          <w:rFonts w:ascii="Times New Roman" w:hAnsi="Times New Roman" w:cs="Times New Roman"/>
          <w:color w:val="000000"/>
        </w:rPr>
        <w:t>The arbitrary restriction in access to care often results in interruptions to medically necessary and effective treatment.</w:t>
      </w:r>
    </w:p>
    <w:p w14:paraId="44DBB5BB"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C72084" w14:textId="624A6FA8" w:rsidR="001C2569" w:rsidRPr="00E123D9" w:rsidRDefault="001C2569" w:rsidP="001C256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PTs are Highly Effective at Screening:  </w:t>
      </w:r>
      <w:r w:rsidRPr="00A614C4">
        <w:rPr>
          <w:rFonts w:ascii="Times New Roman" w:hAnsi="Times New Roman" w:cs="Times New Roman"/>
          <w:color w:val="000000"/>
        </w:rPr>
        <w:t>Physical therapists are well-qualified to recognize when patients have conditions, or</w:t>
      </w:r>
      <w:r w:rsidR="00E123D9">
        <w:rPr>
          <w:rFonts w:ascii="Times New Roman" w:hAnsi="Times New Roman" w:cs="Times New Roman"/>
          <w:color w:val="000000"/>
        </w:rPr>
        <w:t xml:space="preserve"> </w:t>
      </w:r>
      <w:r w:rsidRPr="00E123D9">
        <w:rPr>
          <w:rFonts w:ascii="Times New Roman" w:hAnsi="Times New Roman" w:cs="Times New Roman"/>
          <w:color w:val="000000"/>
        </w:rPr>
        <w:t>present with signs and symptoms that fall outside their scope of practice or should be</w:t>
      </w:r>
      <w:r w:rsidR="00E123D9">
        <w:rPr>
          <w:rFonts w:ascii="Times New Roman" w:hAnsi="Times New Roman" w:cs="Times New Roman"/>
          <w:color w:val="000000"/>
        </w:rPr>
        <w:t xml:space="preserve"> </w:t>
      </w:r>
      <w:r w:rsidRPr="00E123D9">
        <w:rPr>
          <w:rFonts w:ascii="Times New Roman" w:hAnsi="Times New Roman" w:cs="Times New Roman"/>
          <w:color w:val="000000"/>
        </w:rPr>
        <w:t>evaluated by other healthcare professionals before therapy is instituted or continued.</w:t>
      </w:r>
    </w:p>
    <w:p w14:paraId="01375B7F"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1389D94" w14:textId="06C7FAFB"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Highly Skilled Pract</w:t>
      </w:r>
      <w:r w:rsidR="00E123D9">
        <w:rPr>
          <w:rFonts w:ascii="Times New Roman" w:hAnsi="Times New Roman" w:cs="Times New Roman"/>
          <w:b/>
          <w:bCs/>
          <w:color w:val="000000"/>
          <w:u w:val="single"/>
        </w:rPr>
        <w:t>itioners</w:t>
      </w:r>
      <w:r>
        <w:rPr>
          <w:rFonts w:ascii="Times New Roman" w:hAnsi="Times New Roman" w:cs="Times New Roman"/>
          <w:b/>
          <w:bCs/>
          <w:color w:val="000000"/>
          <w:u w:val="single"/>
        </w:rPr>
        <w:t xml:space="preserve">: </w:t>
      </w:r>
      <w:r w:rsidRPr="00A614C4">
        <w:rPr>
          <w:rFonts w:ascii="Times New Roman" w:hAnsi="Times New Roman" w:cs="Times New Roman"/>
          <w:color w:val="000000"/>
        </w:rPr>
        <w:t>Physical therapists engage in patient management across all elements of care, including</w:t>
      </w:r>
      <w:r w:rsidR="00E123D9">
        <w:rPr>
          <w:rFonts w:ascii="Times New Roman" w:hAnsi="Times New Roman" w:cs="Times New Roman"/>
          <w:color w:val="000000"/>
        </w:rPr>
        <w:t xml:space="preserve"> </w:t>
      </w:r>
      <w:r w:rsidRPr="00E123D9">
        <w:rPr>
          <w:rFonts w:ascii="Times New Roman" w:hAnsi="Times New Roman" w:cs="Times New Roman"/>
          <w:color w:val="000000"/>
        </w:rPr>
        <w:t>examination, evaluation, diagnosis, intervention, and outcomes assessment within thei</w:t>
      </w:r>
      <w:r w:rsidR="00E123D9">
        <w:rPr>
          <w:rFonts w:ascii="Times New Roman" w:hAnsi="Times New Roman" w:cs="Times New Roman"/>
          <w:color w:val="000000"/>
        </w:rPr>
        <w:t xml:space="preserve">r </w:t>
      </w:r>
      <w:r w:rsidRPr="00E123D9">
        <w:rPr>
          <w:rFonts w:ascii="Times New Roman" w:hAnsi="Times New Roman" w:cs="Times New Roman"/>
          <w:color w:val="000000"/>
        </w:rPr>
        <w:t>scope of practice.</w:t>
      </w:r>
    </w:p>
    <w:p w14:paraId="64020E34"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F774E6F" w14:textId="4F7A5D74"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Continued Collaboration: </w:t>
      </w:r>
      <w:r w:rsidRPr="00A614C4">
        <w:rPr>
          <w:rFonts w:ascii="Times New Roman" w:hAnsi="Times New Roman" w:cs="Times New Roman"/>
          <w:color w:val="000000"/>
        </w:rPr>
        <w:t>Physical therapists maintain regular communications with other members of the</w:t>
      </w:r>
      <w:r w:rsidR="00E123D9">
        <w:rPr>
          <w:rFonts w:ascii="Times New Roman" w:hAnsi="Times New Roman" w:cs="Times New Roman"/>
          <w:color w:val="000000"/>
        </w:rPr>
        <w:t xml:space="preserve"> </w:t>
      </w:r>
      <w:r w:rsidRPr="00E123D9">
        <w:rPr>
          <w:rFonts w:ascii="Times New Roman" w:hAnsi="Times New Roman" w:cs="Times New Roman"/>
          <w:color w:val="000000"/>
        </w:rPr>
        <w:t>healthcare team. This includes keeping primary care providers or specialists involved in</w:t>
      </w:r>
      <w:r w:rsidR="00E123D9">
        <w:rPr>
          <w:rFonts w:ascii="Times New Roman" w:hAnsi="Times New Roman" w:cs="Times New Roman"/>
          <w:color w:val="000000"/>
        </w:rPr>
        <w:t xml:space="preserve"> </w:t>
      </w:r>
      <w:r w:rsidRPr="00E123D9">
        <w:rPr>
          <w:rFonts w:ascii="Times New Roman" w:hAnsi="Times New Roman" w:cs="Times New Roman"/>
          <w:color w:val="000000"/>
        </w:rPr>
        <w:t>the patient’s care apprised of patients’ status and progress with physical therapy services,</w:t>
      </w:r>
      <w:r w:rsidR="00E123D9">
        <w:rPr>
          <w:rFonts w:ascii="Times New Roman" w:hAnsi="Times New Roman" w:cs="Times New Roman"/>
          <w:color w:val="000000"/>
        </w:rPr>
        <w:t xml:space="preserve"> </w:t>
      </w:r>
      <w:r w:rsidRPr="00E123D9">
        <w:rPr>
          <w:rFonts w:ascii="Times New Roman" w:hAnsi="Times New Roman" w:cs="Times New Roman"/>
          <w:color w:val="000000"/>
        </w:rPr>
        <w:t>regardless of how the patient accesses those services</w:t>
      </w:r>
      <w:r w:rsidRPr="00E123D9">
        <w:rPr>
          <w:rFonts w:ascii="Times New Roman" w:hAnsi="Times New Roman" w:cs="Times New Roman"/>
          <w:color w:val="FB0007"/>
        </w:rPr>
        <w:t>.</w:t>
      </w:r>
    </w:p>
    <w:p w14:paraId="0F08CB93" w14:textId="1330BAC9" w:rsidR="001C2569" w:rsidRDefault="00E123D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FB0007"/>
        </w:rPr>
      </w:pPr>
      <w:r>
        <w:rPr>
          <w:rFonts w:ascii="Times New Roman" w:hAnsi="Times New Roman" w:cs="Times New Roman"/>
          <w:color w:val="FB0007"/>
        </w:rPr>
        <w:t xml:space="preserve"> </w:t>
      </w:r>
    </w:p>
    <w:p w14:paraId="5F76724F" w14:textId="44DF519A" w:rsidR="001C2569" w:rsidRPr="00A614C4"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Aligned with Practice Guidelines: </w:t>
      </w:r>
      <w:r w:rsidRPr="00A614C4">
        <w:rPr>
          <w:rFonts w:ascii="Times New Roman" w:hAnsi="Times New Roman" w:cs="Times New Roman"/>
          <w:color w:val="000000"/>
        </w:rPr>
        <w:t>This bill promotes a care pathway endorsed by every major clinical guideline for the management of muscu</w:t>
      </w:r>
      <w:r w:rsidR="00E123D9">
        <w:rPr>
          <w:rFonts w:ascii="Times New Roman" w:hAnsi="Times New Roman" w:cs="Times New Roman"/>
          <w:color w:val="000000"/>
        </w:rPr>
        <w:t>loskeletal</w:t>
      </w:r>
      <w:r w:rsidRPr="00A614C4">
        <w:rPr>
          <w:rFonts w:ascii="Times New Roman" w:hAnsi="Times New Roman" w:cs="Times New Roman"/>
          <w:color w:val="000000"/>
        </w:rPr>
        <w:t xml:space="preserve"> conditions: early non-</w:t>
      </w:r>
      <w:r w:rsidR="00E123D9" w:rsidRPr="00A614C4">
        <w:rPr>
          <w:rFonts w:ascii="Times New Roman" w:hAnsi="Times New Roman" w:cs="Times New Roman"/>
          <w:color w:val="000000"/>
        </w:rPr>
        <w:t>pharmacologic</w:t>
      </w:r>
      <w:r w:rsidRPr="00A614C4">
        <w:rPr>
          <w:rFonts w:ascii="Times New Roman" w:hAnsi="Times New Roman" w:cs="Times New Roman"/>
          <w:color w:val="000000"/>
        </w:rPr>
        <w:t xml:space="preserve">, active care. </w:t>
      </w:r>
    </w:p>
    <w:p w14:paraId="5E0C2B78" w14:textId="00900E9F"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w:t>
      </w:r>
    </w:p>
    <w:p w14:paraId="13EC9494" w14:textId="77777777" w:rsidR="001C2569" w:rsidRPr="00C82624"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60CC083"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9"/>
          <w:szCs w:val="19"/>
        </w:rPr>
      </w:pPr>
    </w:p>
    <w:p w14:paraId="3741BD94" w14:textId="0BA1A030"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Early Access Results in Better Outcomes: </w:t>
      </w:r>
      <w:r w:rsidRPr="00A614C4">
        <w:rPr>
          <w:rFonts w:ascii="Times New Roman" w:hAnsi="Times New Roman" w:cs="Times New Roman"/>
          <w:color w:val="000000"/>
        </w:rPr>
        <w:t>A 2012 study demonstrated that earlier physical therapy leads to better outcomes. In</w:t>
      </w:r>
      <w:r w:rsidR="00E123D9">
        <w:rPr>
          <w:rFonts w:ascii="Times New Roman" w:hAnsi="Times New Roman" w:cs="Times New Roman"/>
          <w:color w:val="000000"/>
        </w:rPr>
        <w:t xml:space="preserve"> </w:t>
      </w:r>
      <w:r w:rsidRPr="00E123D9">
        <w:rPr>
          <w:rFonts w:ascii="Times New Roman" w:hAnsi="Times New Roman" w:cs="Times New Roman"/>
          <w:color w:val="000000"/>
        </w:rPr>
        <w:t>32,070 patients who began PT within 14 days of onset of low back pain, individuals had</w:t>
      </w:r>
      <w:r w:rsidR="00E123D9">
        <w:rPr>
          <w:rFonts w:ascii="Times New Roman" w:hAnsi="Times New Roman" w:cs="Times New Roman"/>
          <w:color w:val="000000"/>
        </w:rPr>
        <w:t xml:space="preserve"> </w:t>
      </w:r>
      <w:r w:rsidRPr="00E123D9">
        <w:rPr>
          <w:rFonts w:ascii="Times New Roman" w:hAnsi="Times New Roman" w:cs="Times New Roman"/>
          <w:color w:val="000000"/>
        </w:rPr>
        <w:t>decreased subsequent healthcare utilization including decreased use of advanced imaging,</w:t>
      </w:r>
      <w:r w:rsidR="00E123D9">
        <w:rPr>
          <w:rFonts w:ascii="Times New Roman" w:hAnsi="Times New Roman" w:cs="Times New Roman"/>
          <w:color w:val="000000"/>
        </w:rPr>
        <w:t xml:space="preserve"> </w:t>
      </w:r>
      <w:r w:rsidRPr="00E123D9">
        <w:rPr>
          <w:rFonts w:ascii="Times New Roman" w:hAnsi="Times New Roman" w:cs="Times New Roman"/>
          <w:color w:val="000000"/>
        </w:rPr>
        <w:t>surgery, additional physician visits, injections and opioid medications, and lower overall</w:t>
      </w:r>
      <w:r w:rsidR="00E123D9">
        <w:rPr>
          <w:rFonts w:ascii="Times New Roman" w:hAnsi="Times New Roman" w:cs="Times New Roman"/>
          <w:color w:val="000000"/>
        </w:rPr>
        <w:t xml:space="preserve"> </w:t>
      </w:r>
      <w:r w:rsidRPr="00E123D9">
        <w:rPr>
          <w:rFonts w:ascii="Times New Roman" w:hAnsi="Times New Roman" w:cs="Times New Roman"/>
          <w:color w:val="000000"/>
        </w:rPr>
        <w:t>healthcare costs than did those patients with delayed treatment by a physical therapist.</w:t>
      </w:r>
      <w:r w:rsidRPr="00E123D9">
        <w:rPr>
          <w:rFonts w:ascii="Times New Roman" w:hAnsi="Times New Roman" w:cs="Times New Roman"/>
          <w:color w:val="000000"/>
          <w:sz w:val="16"/>
          <w:szCs w:val="16"/>
        </w:rPr>
        <w:t>1</w:t>
      </w:r>
      <w:r w:rsidR="00E123D9">
        <w:rPr>
          <w:rFonts w:ascii="Times New Roman" w:hAnsi="Times New Roman" w:cs="Times New Roman"/>
          <w:color w:val="000000"/>
          <w:sz w:val="16"/>
          <w:szCs w:val="16"/>
        </w:rPr>
        <w:t xml:space="preserve"> </w:t>
      </w:r>
      <w:r w:rsidRPr="00E123D9">
        <w:rPr>
          <w:rFonts w:ascii="Times New Roman" w:hAnsi="Times New Roman" w:cs="Times New Roman"/>
          <w:color w:val="000000"/>
        </w:rPr>
        <w:t>According to the study, total healthcare costs for patients receiving early care from a</w:t>
      </w:r>
      <w:r w:rsidR="00E123D9">
        <w:rPr>
          <w:rFonts w:ascii="Times New Roman" w:hAnsi="Times New Roman" w:cs="Times New Roman"/>
          <w:color w:val="000000"/>
        </w:rPr>
        <w:t xml:space="preserve"> </w:t>
      </w:r>
      <w:r w:rsidRPr="00E123D9">
        <w:rPr>
          <w:rFonts w:ascii="Times New Roman" w:hAnsi="Times New Roman" w:cs="Times New Roman"/>
          <w:color w:val="000000"/>
        </w:rPr>
        <w:t xml:space="preserve">physical therapist were on average </w:t>
      </w:r>
      <w:r w:rsidRPr="00E123D9">
        <w:rPr>
          <w:rFonts w:ascii="Times New Roman" w:hAnsi="Times New Roman" w:cs="Times New Roman"/>
          <w:b/>
          <w:bCs/>
          <w:color w:val="000000"/>
        </w:rPr>
        <w:t xml:space="preserve">$2,736.23 lower </w:t>
      </w:r>
      <w:r w:rsidRPr="00E123D9">
        <w:rPr>
          <w:rFonts w:ascii="Times New Roman" w:hAnsi="Times New Roman" w:cs="Times New Roman"/>
          <w:color w:val="000000"/>
        </w:rPr>
        <w:t>per episode of care - Fritz et al</w:t>
      </w:r>
      <w:r w:rsidR="003364D8">
        <w:rPr>
          <w:rStyle w:val="FootnoteReference"/>
          <w:rFonts w:ascii="Times New Roman" w:hAnsi="Times New Roman" w:cs="Times New Roman"/>
          <w:color w:val="000000"/>
        </w:rPr>
        <w:footnoteReference w:id="1"/>
      </w:r>
    </w:p>
    <w:p w14:paraId="70129EB2"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008C609" w14:textId="34451DEC"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Early Access Results in Better Outcomes: </w:t>
      </w:r>
      <w:r w:rsidRPr="00A614C4">
        <w:rPr>
          <w:rFonts w:ascii="Times New Roman" w:hAnsi="Times New Roman" w:cs="Times New Roman"/>
          <w:color w:val="000000"/>
        </w:rPr>
        <w:t>Data from Optum suggests that when individuals utilize PT for low back pain as their</w:t>
      </w:r>
      <w:r w:rsidR="00E123D9">
        <w:rPr>
          <w:rFonts w:ascii="Times New Roman" w:hAnsi="Times New Roman" w:cs="Times New Roman"/>
          <w:color w:val="000000"/>
        </w:rPr>
        <w:t xml:space="preserve"> </w:t>
      </w:r>
      <w:r w:rsidRPr="00E123D9">
        <w:rPr>
          <w:rFonts w:ascii="Times New Roman" w:hAnsi="Times New Roman" w:cs="Times New Roman"/>
          <w:color w:val="000000"/>
        </w:rPr>
        <w:t>entry point into the healthcare system, they were 75-90% less likely to receive a</w:t>
      </w:r>
      <w:r w:rsidR="00E123D9">
        <w:rPr>
          <w:rFonts w:ascii="Times New Roman" w:hAnsi="Times New Roman" w:cs="Times New Roman"/>
          <w:color w:val="000000"/>
        </w:rPr>
        <w:t xml:space="preserve"> </w:t>
      </w:r>
      <w:r w:rsidRPr="00E123D9">
        <w:rPr>
          <w:rFonts w:ascii="Times New Roman" w:hAnsi="Times New Roman" w:cs="Times New Roman"/>
          <w:color w:val="000000"/>
        </w:rPr>
        <w:t>prescription opioid pain medication.</w:t>
      </w:r>
      <w:r w:rsidR="003364D8">
        <w:rPr>
          <w:rStyle w:val="FootnoteReference"/>
          <w:rFonts w:ascii="Times New Roman" w:hAnsi="Times New Roman" w:cs="Times New Roman"/>
          <w:color w:val="000000"/>
        </w:rPr>
        <w:footnoteReference w:id="2"/>
      </w:r>
    </w:p>
    <w:p w14:paraId="4BA232F1"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253C5168" w14:textId="731341D1"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Reduced Utilization: </w:t>
      </w:r>
      <w:r w:rsidRPr="00A614C4">
        <w:rPr>
          <w:rFonts w:ascii="Times New Roman" w:hAnsi="Times New Roman" w:cs="Times New Roman"/>
          <w:color w:val="000000"/>
        </w:rPr>
        <w:t>Another study found that when patients have direct access to physical therapist care, they</w:t>
      </w:r>
      <w:r w:rsidR="00E123D9">
        <w:rPr>
          <w:rFonts w:ascii="Times New Roman" w:hAnsi="Times New Roman" w:cs="Times New Roman"/>
          <w:color w:val="000000"/>
        </w:rPr>
        <w:t xml:space="preserve"> </w:t>
      </w:r>
      <w:r w:rsidRPr="00E123D9">
        <w:rPr>
          <w:rFonts w:ascii="Times New Roman" w:hAnsi="Times New Roman" w:cs="Times New Roman"/>
          <w:color w:val="000000"/>
        </w:rPr>
        <w:t>require fewer PT visits and have decreased exposure to imaging and pharmacological</w:t>
      </w:r>
      <w:r w:rsidR="00E123D9">
        <w:rPr>
          <w:rFonts w:ascii="Times New Roman" w:hAnsi="Times New Roman" w:cs="Times New Roman"/>
          <w:color w:val="000000"/>
        </w:rPr>
        <w:t xml:space="preserve"> i</w:t>
      </w:r>
      <w:r w:rsidRPr="00E123D9">
        <w:rPr>
          <w:rFonts w:ascii="Times New Roman" w:hAnsi="Times New Roman" w:cs="Times New Roman"/>
          <w:color w:val="000000"/>
        </w:rPr>
        <w:t xml:space="preserve">nterventions. </w:t>
      </w:r>
      <w:proofErr w:type="spellStart"/>
      <w:r w:rsidRPr="00E123D9">
        <w:rPr>
          <w:rFonts w:ascii="Times New Roman" w:hAnsi="Times New Roman" w:cs="Times New Roman"/>
          <w:color w:val="000000"/>
        </w:rPr>
        <w:t>Ohja</w:t>
      </w:r>
      <w:proofErr w:type="spellEnd"/>
      <w:r w:rsidRPr="00E123D9">
        <w:rPr>
          <w:rFonts w:ascii="Times New Roman" w:hAnsi="Times New Roman" w:cs="Times New Roman"/>
          <w:color w:val="000000"/>
        </w:rPr>
        <w:t xml:space="preserve"> et al, 2014</w:t>
      </w:r>
      <w:r w:rsidR="003364D8">
        <w:rPr>
          <w:rStyle w:val="FootnoteReference"/>
          <w:rFonts w:ascii="Times New Roman" w:hAnsi="Times New Roman" w:cs="Times New Roman"/>
          <w:color w:val="000000"/>
        </w:rPr>
        <w:footnoteReference w:id="3"/>
      </w:r>
    </w:p>
    <w:p w14:paraId="160BD462"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9074C66" w14:textId="2F010E39" w:rsidR="001C2569" w:rsidRPr="00E123D9" w:rsidRDefault="001C2569" w:rsidP="001C256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u w:val="single"/>
        </w:rPr>
        <w:t xml:space="preserve">Aligns with the Governor’s Access Goals: </w:t>
      </w:r>
      <w:r w:rsidRPr="00A614C4">
        <w:rPr>
          <w:rFonts w:ascii="Times New Roman" w:hAnsi="Times New Roman" w:cs="Times New Roman"/>
          <w:color w:val="000000"/>
        </w:rPr>
        <w:t>This bill is in-line with governor Hochul’s quest to mobilize licensed healthcare providers</w:t>
      </w:r>
      <w:r w:rsidR="00E123D9">
        <w:rPr>
          <w:rFonts w:ascii="Times New Roman" w:hAnsi="Times New Roman" w:cs="Times New Roman"/>
          <w:color w:val="000000"/>
        </w:rPr>
        <w:t xml:space="preserve"> </w:t>
      </w:r>
      <w:r w:rsidRPr="00E123D9">
        <w:rPr>
          <w:rFonts w:ascii="Times New Roman" w:hAnsi="Times New Roman" w:cs="Times New Roman"/>
          <w:color w:val="000000"/>
        </w:rPr>
        <w:t>to practice “at the top of their license” to help ameliorate workforce shortages and control</w:t>
      </w:r>
      <w:r w:rsidR="00E123D9">
        <w:rPr>
          <w:rFonts w:ascii="Times New Roman" w:hAnsi="Times New Roman" w:cs="Times New Roman"/>
          <w:color w:val="000000"/>
        </w:rPr>
        <w:t xml:space="preserve"> </w:t>
      </w:r>
      <w:r w:rsidRPr="00E123D9">
        <w:rPr>
          <w:rFonts w:ascii="Times New Roman" w:hAnsi="Times New Roman" w:cs="Times New Roman"/>
          <w:color w:val="000000"/>
        </w:rPr>
        <w:t xml:space="preserve">healthcare costs. The Bill has been referred to Senate and Assembly </w:t>
      </w:r>
      <w:r w:rsidRPr="00E123D9">
        <w:rPr>
          <w:rFonts w:ascii="Times New Roman" w:hAnsi="Times New Roman" w:cs="Times New Roman"/>
          <w:b/>
          <w:bCs/>
          <w:color w:val="000000"/>
        </w:rPr>
        <w:t xml:space="preserve">Higher Education </w:t>
      </w:r>
    </w:p>
    <w:p w14:paraId="580ADAEA"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37D387F"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5ED32C8"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Committees</w:t>
      </w:r>
    </w:p>
    <w:p w14:paraId="57C209E8" w14:textId="0ABDA78A"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ASSEMBLY Higher Education Committee </w:t>
      </w:r>
      <w:r w:rsidR="007F2627">
        <w:rPr>
          <w:rFonts w:ascii="Times New Roman" w:hAnsi="Times New Roman" w:cs="Times New Roman"/>
          <w:b/>
          <w:bCs/>
          <w:color w:val="000000"/>
        </w:rPr>
        <w:t xml:space="preserve"> (Alicia Hyndman</w:t>
      </w:r>
      <w:r>
        <w:rPr>
          <w:rFonts w:ascii="Times New Roman" w:hAnsi="Times New Roman" w:cs="Times New Roman"/>
          <w:b/>
          <w:bCs/>
          <w:color w:val="000000"/>
        </w:rPr>
        <w:t xml:space="preserve"> is the Chair)</w:t>
      </w:r>
    </w:p>
    <w:p w14:paraId="4A02EEA9"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SENATE Higher Education Committee (Toby Ann Stavisky is the Chair)</w:t>
      </w:r>
    </w:p>
    <w:p w14:paraId="6D8A9A04"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Check to see if your assemblyperson/senator is a member of the Higher Education committee.</w:t>
      </w:r>
    </w:p>
    <w:p w14:paraId="7943765F" w14:textId="77777777" w:rsidR="001C2569"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Helvetica" w:hAnsi="Helvetica" w:cs="Helvetica"/>
          <w:color w:val="000000"/>
        </w:rPr>
        <w:t xml:space="preserve">- </w:t>
      </w:r>
      <w:r>
        <w:rPr>
          <w:rFonts w:ascii="Times New Roman" w:hAnsi="Times New Roman" w:cs="Times New Roman"/>
          <w:color w:val="000000"/>
        </w:rPr>
        <w:t>If they are a member please ask them to co-sponsor</w:t>
      </w:r>
    </w:p>
    <w:p w14:paraId="2C212282" w14:textId="77777777" w:rsidR="001C2569" w:rsidRDefault="001C2569" w:rsidP="001C2569"/>
    <w:p w14:paraId="0E35A2C8" w14:textId="77777777" w:rsidR="001C2569" w:rsidRPr="006C656E" w:rsidRDefault="001C2569" w:rsidP="001C2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A168939" w14:textId="77777777" w:rsidR="007F2627" w:rsidRDefault="007F2627" w:rsidP="007F2627">
      <w:pPr>
        <w:jc w:val="center"/>
        <w:rPr>
          <w:b/>
          <w:bCs/>
          <w:sz w:val="28"/>
          <w:szCs w:val="28"/>
        </w:rPr>
      </w:pPr>
    </w:p>
    <w:p w14:paraId="7831AC2A" w14:textId="77777777" w:rsidR="007F2627" w:rsidRDefault="007F2627" w:rsidP="007F2627">
      <w:pPr>
        <w:jc w:val="center"/>
        <w:rPr>
          <w:b/>
          <w:bCs/>
          <w:sz w:val="28"/>
          <w:szCs w:val="28"/>
        </w:rPr>
      </w:pPr>
    </w:p>
    <w:p w14:paraId="2C337791" w14:textId="77777777" w:rsidR="007F2627" w:rsidRDefault="007F2627" w:rsidP="007F2627">
      <w:pPr>
        <w:jc w:val="center"/>
        <w:rPr>
          <w:b/>
          <w:bCs/>
          <w:sz w:val="28"/>
          <w:szCs w:val="28"/>
        </w:rPr>
      </w:pPr>
    </w:p>
    <w:p w14:paraId="14CC2E0D" w14:textId="77777777" w:rsidR="007F2627" w:rsidRDefault="007F2627" w:rsidP="007F2627">
      <w:pPr>
        <w:jc w:val="center"/>
        <w:rPr>
          <w:b/>
          <w:bCs/>
          <w:sz w:val="28"/>
          <w:szCs w:val="28"/>
        </w:rPr>
      </w:pPr>
    </w:p>
    <w:p w14:paraId="75D696AB" w14:textId="77777777" w:rsidR="005B651B" w:rsidRPr="005B651B" w:rsidRDefault="005B651B" w:rsidP="005B651B">
      <w:pPr>
        <w:jc w:val="center"/>
        <w:rPr>
          <w:b/>
          <w:bCs/>
          <w:sz w:val="28"/>
          <w:szCs w:val="28"/>
        </w:rPr>
      </w:pPr>
      <w:r w:rsidRPr="005B651B">
        <w:rPr>
          <w:b/>
          <w:bCs/>
          <w:sz w:val="28"/>
          <w:szCs w:val="28"/>
        </w:rPr>
        <w:t>Direct Access New York</w:t>
      </w:r>
    </w:p>
    <w:p w14:paraId="445F0CA4" w14:textId="77777777" w:rsidR="005B651B" w:rsidRDefault="005B651B" w:rsidP="005B651B">
      <w:pPr>
        <w:rPr>
          <w:b/>
          <w:bCs/>
        </w:rPr>
      </w:pPr>
    </w:p>
    <w:p w14:paraId="7124D5F7" w14:textId="77777777" w:rsidR="00B6428A" w:rsidRPr="00B6428A" w:rsidRDefault="005B651B" w:rsidP="00B6428A">
      <w:r>
        <w:rPr>
          <w:b/>
          <w:bCs/>
        </w:rPr>
        <w:t>Major Opposition Points:</w:t>
      </w:r>
      <w:r w:rsidR="00F65FC3">
        <w:rPr>
          <w:b/>
          <w:bCs/>
        </w:rPr>
        <w:t xml:space="preserve"> </w:t>
      </w:r>
      <w:r w:rsidR="00B6428A" w:rsidRPr="00B6428A">
        <w:t>The New York State Society of Orthopedic Surgeons has</w:t>
      </w:r>
    </w:p>
    <w:p w14:paraId="0D74C66C" w14:textId="42DDA906" w:rsidR="005B651B" w:rsidRPr="00B6428A" w:rsidRDefault="00B6428A" w:rsidP="00B6428A">
      <w:r w:rsidRPr="00B6428A">
        <w:t xml:space="preserve">come out against our direct access bill. They were the primary organization opposed to the original direct access bill (passed in 2006), and their arguments have not changed. Their opposition focuses on three main points: Safety, Fragmented Care, and Overutilization. See below for specific talking points that can be used to address their opposition. </w:t>
      </w:r>
    </w:p>
    <w:p w14:paraId="53ECE4B7" w14:textId="77777777" w:rsidR="005B651B" w:rsidRDefault="005B651B" w:rsidP="005B651B">
      <w:pPr>
        <w:rPr>
          <w:b/>
          <w:bCs/>
        </w:rPr>
      </w:pPr>
    </w:p>
    <w:p w14:paraId="420F2542" w14:textId="77777777" w:rsidR="005B651B" w:rsidRDefault="005B651B" w:rsidP="005B651B">
      <w:pPr>
        <w:pStyle w:val="ListParagraph"/>
        <w:numPr>
          <w:ilvl w:val="0"/>
          <w:numId w:val="3"/>
        </w:numPr>
        <w:rPr>
          <w:b/>
          <w:bCs/>
        </w:rPr>
      </w:pPr>
      <w:r>
        <w:rPr>
          <w:b/>
          <w:bCs/>
        </w:rPr>
        <w:t>Safety:</w:t>
      </w:r>
    </w:p>
    <w:p w14:paraId="5A153A94" w14:textId="77777777" w:rsidR="005B651B" w:rsidRPr="00501CBC" w:rsidRDefault="005B651B" w:rsidP="005B651B">
      <w:pPr>
        <w:pStyle w:val="ListParagraph"/>
        <w:numPr>
          <w:ilvl w:val="0"/>
          <w:numId w:val="4"/>
        </w:numPr>
        <w:rPr>
          <w:b/>
          <w:bCs/>
        </w:rPr>
      </w:pPr>
      <w:r>
        <w:t xml:space="preserve">Physical Therapists (PTs) are skilled in evaluating patients with neuromusculoskeletal conditions, and engage in a multi-level diagnostic process within their scope of practice. The process starts with diagnostic triage, whereby the PT discerns if the patient is appropriate for PT services. Central to this process is medical screening, which entails the identification of signs and symptoms, all within the context of a comprehensive history and patient interview, that indicate medical referral is warranted. If the patient is deemed appropriate for physical therapist intervention, the PT engages in differential diagnosis of the health condition, and the identification of specific movement impairments that are consistent with the health condition.  </w:t>
      </w:r>
    </w:p>
    <w:p w14:paraId="7B75254A" w14:textId="77777777" w:rsidR="005B651B" w:rsidRPr="00AA18B7" w:rsidRDefault="005B651B" w:rsidP="005B651B">
      <w:pPr>
        <w:pStyle w:val="ListParagraph"/>
        <w:numPr>
          <w:ilvl w:val="0"/>
          <w:numId w:val="4"/>
        </w:numPr>
        <w:rPr>
          <w:b/>
          <w:bCs/>
        </w:rPr>
      </w:pPr>
      <w:r>
        <w:t xml:space="preserve">PTs collaborate with other healthcare providers on a regular and ongoing basis. Direct access to PT services does not diminish the collaborative relationship between the PT and other healthcare providers. </w:t>
      </w:r>
    </w:p>
    <w:p w14:paraId="58248CCE" w14:textId="77777777" w:rsidR="005B651B" w:rsidRPr="00AA18B7" w:rsidRDefault="005B651B" w:rsidP="005B651B">
      <w:pPr>
        <w:pStyle w:val="ListParagraph"/>
        <w:numPr>
          <w:ilvl w:val="0"/>
          <w:numId w:val="4"/>
        </w:numPr>
        <w:rPr>
          <w:b/>
          <w:bCs/>
        </w:rPr>
      </w:pPr>
      <w:r>
        <w:t>PTs are bound to practice within their SOP</w:t>
      </w:r>
    </w:p>
    <w:p w14:paraId="0D3A9D85" w14:textId="77777777" w:rsidR="005B651B" w:rsidRPr="000955A2" w:rsidRDefault="005B651B" w:rsidP="005B651B">
      <w:pPr>
        <w:pStyle w:val="ListParagraph"/>
        <w:numPr>
          <w:ilvl w:val="0"/>
          <w:numId w:val="4"/>
        </w:numPr>
        <w:rPr>
          <w:b/>
          <w:bCs/>
        </w:rPr>
      </w:pPr>
      <w:r>
        <w:t xml:space="preserve">NY implemented direct access legislation in 2006. PTs have safely served as first contact providers for almost 20 years. There have been no reports of missed diagnosis or adverse outcomes associated with this practice in NY or any other state, nor have other states where direct access exists without restrictions (29 currently).  </w:t>
      </w:r>
    </w:p>
    <w:p w14:paraId="1CB9B343" w14:textId="77777777" w:rsidR="005B651B" w:rsidRPr="005A67AF" w:rsidRDefault="005B651B" w:rsidP="005B651B">
      <w:pPr>
        <w:pStyle w:val="ListParagraph"/>
        <w:numPr>
          <w:ilvl w:val="0"/>
          <w:numId w:val="4"/>
        </w:numPr>
        <w:rPr>
          <w:b/>
          <w:bCs/>
        </w:rPr>
      </w:pPr>
      <w:r>
        <w:t xml:space="preserve">Safety issues raised by the NYSSOS are unsupported. The peer reviewed literature supports our position that direct access to physical therapist services is safe, effective and reduces healthcare costs. For example, in 2023 </w:t>
      </w:r>
      <w:proofErr w:type="spellStart"/>
      <w:r>
        <w:t>Gallotti</w:t>
      </w:r>
      <w:proofErr w:type="spellEnd"/>
      <w:r>
        <w:t xml:space="preserve"> et al published a systematic review that showed direct access to PT services resulted in lower costs, similar outcomes, higher patient satisfaction and no adverse events or higher risks compared to more traditional care pathways.</w:t>
      </w:r>
      <w:r>
        <w:rPr>
          <w:rStyle w:val="FootnoteReference"/>
        </w:rPr>
        <w:footnoteReference w:id="4"/>
      </w:r>
    </w:p>
    <w:p w14:paraId="1B1ED0CF" w14:textId="77777777" w:rsidR="005B651B" w:rsidRDefault="005B651B" w:rsidP="005B651B">
      <w:pPr>
        <w:rPr>
          <w:b/>
          <w:bCs/>
        </w:rPr>
      </w:pPr>
    </w:p>
    <w:p w14:paraId="083D42E9" w14:textId="77777777" w:rsidR="005B651B" w:rsidRDefault="005B651B" w:rsidP="005B651B">
      <w:pPr>
        <w:rPr>
          <w:b/>
          <w:bCs/>
        </w:rPr>
      </w:pPr>
    </w:p>
    <w:p w14:paraId="313C907B" w14:textId="77777777" w:rsidR="005B651B" w:rsidRDefault="005B651B" w:rsidP="005B651B">
      <w:pPr>
        <w:rPr>
          <w:b/>
          <w:bCs/>
        </w:rPr>
      </w:pPr>
    </w:p>
    <w:p w14:paraId="7B7F7C1F" w14:textId="77777777" w:rsidR="005B651B" w:rsidRDefault="005B651B" w:rsidP="005B651B">
      <w:pPr>
        <w:rPr>
          <w:b/>
          <w:bCs/>
        </w:rPr>
      </w:pPr>
    </w:p>
    <w:p w14:paraId="64C9AF5D" w14:textId="77777777" w:rsidR="005B651B" w:rsidRDefault="005B651B" w:rsidP="005B651B">
      <w:pPr>
        <w:rPr>
          <w:b/>
          <w:bCs/>
        </w:rPr>
      </w:pPr>
    </w:p>
    <w:p w14:paraId="2859779A" w14:textId="77777777" w:rsidR="005B651B" w:rsidRDefault="005B651B" w:rsidP="005B651B">
      <w:pPr>
        <w:rPr>
          <w:b/>
          <w:bCs/>
        </w:rPr>
      </w:pPr>
    </w:p>
    <w:p w14:paraId="0B4E093E" w14:textId="77777777" w:rsidR="005B651B" w:rsidRDefault="005B651B" w:rsidP="005B651B">
      <w:pPr>
        <w:rPr>
          <w:b/>
          <w:bCs/>
        </w:rPr>
      </w:pPr>
    </w:p>
    <w:p w14:paraId="4BC54F23" w14:textId="77777777" w:rsidR="005B651B" w:rsidRDefault="005B651B" w:rsidP="005B651B">
      <w:pPr>
        <w:pStyle w:val="ListParagraph"/>
        <w:rPr>
          <w:b/>
          <w:bCs/>
        </w:rPr>
      </w:pPr>
    </w:p>
    <w:p w14:paraId="6B79D3B8" w14:textId="77777777" w:rsidR="005B651B" w:rsidRDefault="005B651B" w:rsidP="005B651B">
      <w:pPr>
        <w:pStyle w:val="ListParagraph"/>
        <w:numPr>
          <w:ilvl w:val="0"/>
          <w:numId w:val="3"/>
        </w:numPr>
        <w:rPr>
          <w:b/>
          <w:bCs/>
        </w:rPr>
      </w:pPr>
      <w:r>
        <w:rPr>
          <w:b/>
          <w:bCs/>
        </w:rPr>
        <w:t>Fragmentation of Care</w:t>
      </w:r>
    </w:p>
    <w:p w14:paraId="3BBC2A29" w14:textId="77777777" w:rsidR="005B651B" w:rsidRPr="00FB555F" w:rsidRDefault="005B651B" w:rsidP="005B651B">
      <w:pPr>
        <w:pStyle w:val="ListParagraph"/>
        <w:numPr>
          <w:ilvl w:val="0"/>
          <w:numId w:val="5"/>
        </w:numPr>
        <w:rPr>
          <w:b/>
          <w:bCs/>
        </w:rPr>
      </w:pPr>
      <w:r>
        <w:t>We agree that currently, New York lacks a clear clinical pathway for musculoskeletal (MSK) conditions. However, evidence-based care pathways for MSK conditions are consistent in recommending a stepped approach to treating patients with MSK complaint</w:t>
      </w:r>
      <w:r>
        <w:rPr>
          <w:rStyle w:val="FootnoteReference"/>
        </w:rPr>
        <w:footnoteReference w:id="5"/>
      </w:r>
      <w:r>
        <w:t xml:space="preserve"> – starting with lower cost, non-pharmacologic approaches to care. Physical therapists represent the largest and most well-aligned healthcare professionals in the provision of guideline-concordant care. </w:t>
      </w:r>
    </w:p>
    <w:p w14:paraId="3CAA4B86" w14:textId="77777777" w:rsidR="005B651B" w:rsidRPr="00FB555F" w:rsidRDefault="005B651B" w:rsidP="005B651B">
      <w:pPr>
        <w:pStyle w:val="ListParagraph"/>
        <w:numPr>
          <w:ilvl w:val="0"/>
          <w:numId w:val="5"/>
        </w:numPr>
        <w:rPr>
          <w:b/>
          <w:bCs/>
        </w:rPr>
      </w:pPr>
      <w:r>
        <w:t xml:space="preserve">There are currently several initiatives in the US as well as other developed countries to implement care pathways that place physical therapists as first-contact providers. Excellus BC &amp; BS in upstate NY has developed a spine care program, and educates a variety of providers on this care pathway: </w:t>
      </w:r>
      <w:hyperlink r:id="rId8" w:history="1">
        <w:r w:rsidRPr="001D4608">
          <w:rPr>
            <w:rStyle w:val="Hyperlink"/>
          </w:rPr>
          <w:t>https://www.bcbs.com/the-health-of-america/articles/new-prescription-back-pain</w:t>
        </w:r>
      </w:hyperlink>
    </w:p>
    <w:p w14:paraId="6C202B58" w14:textId="77777777" w:rsidR="005B651B" w:rsidRPr="00FB555F" w:rsidRDefault="005B651B" w:rsidP="005B651B">
      <w:pPr>
        <w:pStyle w:val="ListParagraph"/>
        <w:numPr>
          <w:ilvl w:val="0"/>
          <w:numId w:val="5"/>
        </w:numPr>
        <w:rPr>
          <w:b/>
          <w:bCs/>
        </w:rPr>
      </w:pPr>
      <w:r>
        <w:t xml:space="preserve">Physical therapy is a doctoring profession, and Physical therapists regularly refer patients to other providers and for diagnostic testing as necessary.   </w:t>
      </w:r>
    </w:p>
    <w:p w14:paraId="292BBCBE" w14:textId="77777777" w:rsidR="005B651B" w:rsidRPr="009950E7" w:rsidRDefault="005B651B" w:rsidP="005B651B">
      <w:pPr>
        <w:pStyle w:val="ListParagraph"/>
        <w:numPr>
          <w:ilvl w:val="0"/>
          <w:numId w:val="5"/>
        </w:numPr>
        <w:rPr>
          <w:b/>
          <w:bCs/>
        </w:rPr>
      </w:pPr>
      <w:r>
        <w:t xml:space="preserve">Physical therapists routinely communicate with a patient’s Primary Care Provider (PCP) and any other provider involved in the episode of care, </w:t>
      </w:r>
      <w:r w:rsidRPr="00CD0878">
        <w:rPr>
          <w:rFonts w:cs="Helvetica Neue"/>
          <w:color w:val="000000"/>
        </w:rPr>
        <w:t>independent of whether the patient seeks care through direct access.</w:t>
      </w:r>
      <w:r>
        <w:rPr>
          <w:rFonts w:ascii="Helvetica Neue" w:hAnsi="Helvetica Neue" w:cs="Helvetica Neue"/>
          <w:color w:val="000000"/>
          <w:sz w:val="26"/>
          <w:szCs w:val="26"/>
        </w:rPr>
        <w:t xml:space="preserve"> </w:t>
      </w:r>
    </w:p>
    <w:p w14:paraId="0DF47C8C" w14:textId="77777777" w:rsidR="005B651B" w:rsidRDefault="005B651B" w:rsidP="005B651B">
      <w:pPr>
        <w:pStyle w:val="ListParagraph"/>
        <w:rPr>
          <w:b/>
          <w:bCs/>
        </w:rPr>
      </w:pPr>
    </w:p>
    <w:p w14:paraId="775AD12F" w14:textId="77777777" w:rsidR="005B651B" w:rsidRDefault="005B651B" w:rsidP="005B651B">
      <w:pPr>
        <w:pStyle w:val="ListParagraph"/>
        <w:numPr>
          <w:ilvl w:val="0"/>
          <w:numId w:val="3"/>
        </w:numPr>
        <w:rPr>
          <w:b/>
          <w:bCs/>
        </w:rPr>
      </w:pPr>
      <w:r>
        <w:rPr>
          <w:b/>
          <w:bCs/>
        </w:rPr>
        <w:t>Overutilization of PT Services</w:t>
      </w:r>
    </w:p>
    <w:p w14:paraId="7217FF78" w14:textId="77777777" w:rsidR="005B651B" w:rsidRPr="00FB555F" w:rsidRDefault="005B651B" w:rsidP="005B651B">
      <w:pPr>
        <w:pStyle w:val="ListParagraph"/>
        <w:numPr>
          <w:ilvl w:val="0"/>
          <w:numId w:val="6"/>
        </w:numPr>
        <w:rPr>
          <w:b/>
          <w:bCs/>
        </w:rPr>
      </w:pPr>
      <w:r>
        <w:t>Utilization of PT services is most often derived from the average number of visits per episode of care, which across PT providers and across states is remarkably consistent – ranging from 8-12 visits per episode of care. This is regardless of the patient’s type of insurance or specific benefit plan.</w:t>
      </w:r>
    </w:p>
    <w:p w14:paraId="1DB08120" w14:textId="77777777" w:rsidR="005B651B" w:rsidRPr="00FB555F" w:rsidRDefault="005B651B" w:rsidP="005B651B">
      <w:pPr>
        <w:pStyle w:val="ListParagraph"/>
        <w:numPr>
          <w:ilvl w:val="0"/>
          <w:numId w:val="6"/>
        </w:numPr>
        <w:rPr>
          <w:b/>
          <w:bCs/>
        </w:rPr>
      </w:pPr>
      <w:r>
        <w:t>Insurers often impose limits on the number of visits per year that the patient’s plan allows; direct access to PT services does not change these limitations.</w:t>
      </w:r>
    </w:p>
    <w:p w14:paraId="17567D12" w14:textId="77777777" w:rsidR="005B651B" w:rsidRPr="0024451C" w:rsidRDefault="005B651B" w:rsidP="005B651B">
      <w:pPr>
        <w:pStyle w:val="ListParagraph"/>
        <w:numPr>
          <w:ilvl w:val="0"/>
          <w:numId w:val="6"/>
        </w:numPr>
        <w:rPr>
          <w:b/>
          <w:bCs/>
        </w:rPr>
      </w:pPr>
      <w:r>
        <w:t>Due to significant cost-sharing on the part of patients for PT services, utilization is not a significant cost driver for insurers. Further, patients are incentivized to engage in treatment for no longer than necessary</w:t>
      </w:r>
    </w:p>
    <w:p w14:paraId="6C08EA36" w14:textId="77777777" w:rsidR="005B651B" w:rsidRPr="0024451C" w:rsidRDefault="005B651B" w:rsidP="005B651B">
      <w:pPr>
        <w:pStyle w:val="ListParagraph"/>
        <w:numPr>
          <w:ilvl w:val="0"/>
          <w:numId w:val="6"/>
        </w:numPr>
        <w:rPr>
          <w:b/>
          <w:bCs/>
        </w:rPr>
      </w:pPr>
      <w:r>
        <w:t xml:space="preserve">Physical therapy services are bound by normative professionalism, which does limit services to medically necessary care parameters. These parameters are used by insurance companies to render coverage determinations. </w:t>
      </w:r>
    </w:p>
    <w:p w14:paraId="32CA56CD" w14:textId="77777777" w:rsidR="00593C59" w:rsidRDefault="00593C59"/>
    <w:sectPr w:rsidR="00593C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3DFF" w14:textId="77777777" w:rsidR="00AE7DE3" w:rsidRDefault="00AE7DE3" w:rsidP="007F2627">
      <w:r>
        <w:separator/>
      </w:r>
    </w:p>
  </w:endnote>
  <w:endnote w:type="continuationSeparator" w:id="0">
    <w:p w14:paraId="351D0C26" w14:textId="77777777" w:rsidR="00AE7DE3" w:rsidRDefault="00AE7DE3" w:rsidP="007F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B0DF" w14:textId="77777777" w:rsidR="00AE7DE3" w:rsidRDefault="00AE7DE3" w:rsidP="007F2627">
      <w:r>
        <w:separator/>
      </w:r>
    </w:p>
  </w:footnote>
  <w:footnote w:type="continuationSeparator" w:id="0">
    <w:p w14:paraId="32331A67" w14:textId="77777777" w:rsidR="00AE7DE3" w:rsidRDefault="00AE7DE3" w:rsidP="007F2627">
      <w:r>
        <w:continuationSeparator/>
      </w:r>
    </w:p>
  </w:footnote>
  <w:footnote w:id="1">
    <w:p w14:paraId="07C190A9" w14:textId="77777777" w:rsidR="003364D8" w:rsidRPr="003364D8" w:rsidRDefault="003364D8" w:rsidP="003364D8">
      <w:pPr>
        <w:rPr>
          <w:rStyle w:val="apple-converted-space"/>
          <w:rFonts w:ascii="Times New Roman" w:hAnsi="Times New Roman" w:cs="Times New Roman"/>
          <w:color w:val="212121"/>
          <w:sz w:val="22"/>
          <w:szCs w:val="22"/>
          <w:shd w:val="clear" w:color="auto" w:fill="FFFFFF"/>
        </w:rPr>
      </w:pPr>
      <w:r>
        <w:rPr>
          <w:rStyle w:val="FootnoteReference"/>
        </w:rPr>
        <w:footnoteRef/>
      </w:r>
      <w:r>
        <w:t xml:space="preserve"> </w:t>
      </w:r>
      <w:r w:rsidRPr="003364D8">
        <w:rPr>
          <w:rFonts w:ascii="Times New Roman" w:hAnsi="Times New Roman" w:cs="Times New Roman"/>
          <w:color w:val="212121"/>
          <w:sz w:val="22"/>
          <w:szCs w:val="22"/>
          <w:shd w:val="clear" w:color="auto" w:fill="FFFFFF"/>
        </w:rPr>
        <w:t>Fritz JM, Childs JD, Wainner RS, Flynn TW. Primary care referral of patients with low back pain to physical therapy: impact on future health care utilization and costs. Spine (Phila Pa 1976). 2012 Dec 1;37(25):2114-21.</w:t>
      </w:r>
      <w:r w:rsidRPr="003364D8">
        <w:rPr>
          <w:rStyle w:val="apple-converted-space"/>
          <w:rFonts w:ascii="Times New Roman" w:hAnsi="Times New Roman" w:cs="Times New Roman"/>
          <w:color w:val="212121"/>
          <w:sz w:val="22"/>
          <w:szCs w:val="22"/>
          <w:shd w:val="clear" w:color="auto" w:fill="FFFFFF"/>
        </w:rPr>
        <w:t> </w:t>
      </w:r>
    </w:p>
    <w:p w14:paraId="528B0F41" w14:textId="27D76ABA" w:rsidR="003364D8" w:rsidRPr="003364D8" w:rsidRDefault="003364D8">
      <w:pPr>
        <w:pStyle w:val="FootnoteText"/>
        <w:rPr>
          <w:rFonts w:ascii="Times New Roman" w:hAnsi="Times New Roman" w:cs="Times New Roman"/>
          <w:sz w:val="22"/>
          <w:szCs w:val="22"/>
        </w:rPr>
      </w:pPr>
    </w:p>
  </w:footnote>
  <w:footnote w:id="2">
    <w:p w14:paraId="66ABAB97" w14:textId="77777777" w:rsidR="003364D8" w:rsidRDefault="003364D8">
      <w:pPr>
        <w:pStyle w:val="FootnoteText"/>
        <w:rPr>
          <w:rFonts w:ascii="Times New Roman" w:hAnsi="Times New Roman" w:cs="Times New Roman"/>
          <w:color w:val="1B1B1B"/>
          <w:sz w:val="22"/>
          <w:szCs w:val="22"/>
          <w:shd w:val="clear" w:color="auto" w:fill="FFFFFF"/>
        </w:rPr>
      </w:pPr>
      <w:r w:rsidRPr="003364D8">
        <w:rPr>
          <w:rStyle w:val="FootnoteReference"/>
          <w:rFonts w:ascii="Times New Roman" w:hAnsi="Times New Roman" w:cs="Times New Roman"/>
          <w:sz w:val="22"/>
          <w:szCs w:val="22"/>
        </w:rPr>
        <w:footnoteRef/>
      </w:r>
      <w:r w:rsidRPr="003364D8">
        <w:rPr>
          <w:rFonts w:ascii="Times New Roman" w:hAnsi="Times New Roman" w:cs="Times New Roman"/>
          <w:sz w:val="22"/>
          <w:szCs w:val="22"/>
        </w:rPr>
        <w:t xml:space="preserve"> </w:t>
      </w:r>
      <w:r w:rsidRPr="003364D8">
        <w:rPr>
          <w:rFonts w:ascii="Times New Roman" w:hAnsi="Times New Roman" w:cs="Times New Roman"/>
          <w:color w:val="1B1B1B"/>
          <w:sz w:val="22"/>
          <w:szCs w:val="22"/>
          <w:shd w:val="clear" w:color="auto" w:fill="FFFFFF"/>
        </w:rPr>
        <w:t>Frogner BK, Harwood K, Andrilla CHA, Schwartz M, Pines JM. Physical Therapy as the First Point of Care to Treat Low Back Pain: An Instrumental Variables Approach to Estimate Impact on Opioid Prescription, Health Care Utilization, and Costs. Health Serv Res. 2018 Dec;53(6):4629-4646.</w:t>
      </w:r>
    </w:p>
    <w:p w14:paraId="5A99BFD3" w14:textId="44B81FE0" w:rsidR="003364D8" w:rsidRPr="003364D8" w:rsidRDefault="003364D8">
      <w:pPr>
        <w:pStyle w:val="FootnoteText"/>
        <w:rPr>
          <w:rFonts w:ascii="Times New Roman" w:hAnsi="Times New Roman" w:cs="Times New Roman"/>
          <w:sz w:val="22"/>
          <w:szCs w:val="22"/>
        </w:rPr>
      </w:pPr>
      <w:r w:rsidRPr="003364D8">
        <w:rPr>
          <w:rStyle w:val="apple-converted-space"/>
          <w:rFonts w:ascii="Times New Roman" w:hAnsi="Times New Roman" w:cs="Times New Roman"/>
          <w:color w:val="1B1B1B"/>
          <w:sz w:val="22"/>
          <w:szCs w:val="22"/>
          <w:shd w:val="clear" w:color="auto" w:fill="FFFFFF"/>
        </w:rPr>
        <w:t> </w:t>
      </w:r>
    </w:p>
  </w:footnote>
  <w:footnote w:id="3">
    <w:p w14:paraId="12CD27C7" w14:textId="77777777" w:rsidR="003364D8" w:rsidRPr="003364D8" w:rsidRDefault="003364D8" w:rsidP="003364D8">
      <w:pPr>
        <w:pStyle w:val="EndnoteText"/>
        <w:rPr>
          <w:rFonts w:ascii="Times New Roman" w:hAnsi="Times New Roman" w:cs="Times New Roman"/>
          <w:sz w:val="22"/>
          <w:szCs w:val="22"/>
        </w:rPr>
      </w:pPr>
      <w:r w:rsidRPr="003364D8">
        <w:rPr>
          <w:rStyle w:val="FootnoteReference"/>
          <w:rFonts w:ascii="Times New Roman" w:hAnsi="Times New Roman" w:cs="Times New Roman"/>
          <w:sz w:val="22"/>
          <w:szCs w:val="22"/>
        </w:rPr>
        <w:footnoteRef/>
      </w:r>
      <w:r w:rsidRPr="003364D8">
        <w:rPr>
          <w:rFonts w:ascii="Times New Roman" w:hAnsi="Times New Roman" w:cs="Times New Roman"/>
          <w:sz w:val="22"/>
          <w:szCs w:val="22"/>
        </w:rPr>
        <w:t xml:space="preserve"> </w:t>
      </w:r>
      <w:r w:rsidRPr="003364D8">
        <w:rPr>
          <w:rFonts w:ascii="Times New Roman" w:hAnsi="Times New Roman" w:cs="Times New Roman"/>
          <w:color w:val="212121"/>
          <w:sz w:val="22"/>
          <w:szCs w:val="22"/>
          <w:shd w:val="clear" w:color="auto" w:fill="FFFFFF"/>
        </w:rPr>
        <w:t>Ojha HA, Snyder RS, Davenport TE. Direct access compared with referred physical therapy episodes of care: a systematic review. Phys Ther. 2014 Jan;94(1):14-30.</w:t>
      </w:r>
      <w:r w:rsidRPr="003364D8">
        <w:rPr>
          <w:rStyle w:val="apple-converted-space"/>
          <w:rFonts w:ascii="Times New Roman" w:hAnsi="Times New Roman" w:cs="Times New Roman"/>
          <w:color w:val="212121"/>
          <w:sz w:val="22"/>
          <w:szCs w:val="22"/>
          <w:shd w:val="clear" w:color="auto" w:fill="FFFFFF"/>
        </w:rPr>
        <w:t> </w:t>
      </w:r>
    </w:p>
    <w:p w14:paraId="44D0D6ED" w14:textId="637BC094" w:rsidR="003364D8" w:rsidRDefault="003364D8">
      <w:pPr>
        <w:pStyle w:val="FootnoteText"/>
      </w:pPr>
    </w:p>
  </w:footnote>
  <w:footnote w:id="4">
    <w:p w14:paraId="75A7B9CC" w14:textId="77777777" w:rsidR="005B651B" w:rsidRPr="005A67AF" w:rsidRDefault="005B651B" w:rsidP="005B651B">
      <w:pPr>
        <w:pStyle w:val="FootnoteText"/>
      </w:pPr>
      <w:r>
        <w:rPr>
          <w:rStyle w:val="FootnoteReference"/>
        </w:rPr>
        <w:footnoteRef/>
      </w:r>
      <w:r>
        <w:t xml:space="preserve"> </w:t>
      </w:r>
      <w:r w:rsidRPr="005A67AF">
        <w:rPr>
          <w:rFonts w:ascii="Helvetica Neue" w:hAnsi="Helvetica Neue" w:cs="Helvetica Neue"/>
          <w:color w:val="000000"/>
          <w:kern w:val="0"/>
        </w:rPr>
        <w:t>Gallotti M, Campagnola B, Cocchieri A, Mourad F, Heick JD, Maselli F. Effectiveness and Consequences of Direct Access in Physiotherapy: A Systematic Review. J Clin Med. 2023 Sep 7;12(18):5832. doi: 10.3390/jcm12185832. PMID: 37762773; PMCID: PMC10531538</w:t>
      </w:r>
    </w:p>
  </w:footnote>
  <w:footnote w:id="5">
    <w:p w14:paraId="3E8FBAF3" w14:textId="77777777" w:rsidR="005B651B" w:rsidRDefault="005B651B" w:rsidP="005B651B">
      <w:pPr>
        <w:pStyle w:val="FootnoteText"/>
      </w:pPr>
      <w:r>
        <w:rPr>
          <w:rStyle w:val="FootnoteReference"/>
        </w:rPr>
        <w:footnoteRef/>
      </w:r>
      <w:r>
        <w:t xml:space="preserve"> </w:t>
      </w:r>
      <w:r w:rsidRPr="00DD314E">
        <w:rPr>
          <w:color w:val="212121"/>
          <w:sz w:val="22"/>
          <w:szCs w:val="22"/>
          <w:shd w:val="clear" w:color="auto" w:fill="FFFFFF"/>
        </w:rPr>
        <w:t>Buchbinder R, Underwood M, Hartvigsen J, Maher CG. The Lancet Series call to action to reduce low value care for low back pain: an update. Pain. 2020 Sep;161 Suppl 1(1):S57-S64.</w:t>
      </w:r>
      <w:r w:rsidRPr="00DD314E">
        <w:rPr>
          <w:rStyle w:val="apple-converted-space"/>
          <w:color w:val="212121"/>
          <w:sz w:val="22"/>
          <w:szCs w:val="22"/>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D75"/>
    <w:multiLevelType w:val="hybridMultilevel"/>
    <w:tmpl w:val="1FCC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81025"/>
    <w:multiLevelType w:val="hybridMultilevel"/>
    <w:tmpl w:val="EEEA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25856"/>
    <w:multiLevelType w:val="hybridMultilevel"/>
    <w:tmpl w:val="48289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5D06C1"/>
    <w:multiLevelType w:val="hybridMultilevel"/>
    <w:tmpl w:val="7D7C7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657329"/>
    <w:multiLevelType w:val="hybridMultilevel"/>
    <w:tmpl w:val="7A3A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3875BC"/>
    <w:multiLevelType w:val="hybridMultilevel"/>
    <w:tmpl w:val="31DC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209803">
    <w:abstractNumId w:val="5"/>
  </w:num>
  <w:num w:numId="2" w16cid:durableId="1790321485">
    <w:abstractNumId w:val="0"/>
  </w:num>
  <w:num w:numId="3" w16cid:durableId="194778562">
    <w:abstractNumId w:val="1"/>
  </w:num>
  <w:num w:numId="4" w16cid:durableId="1575582836">
    <w:abstractNumId w:val="2"/>
  </w:num>
  <w:num w:numId="5" w16cid:durableId="1290894479">
    <w:abstractNumId w:val="3"/>
  </w:num>
  <w:num w:numId="6" w16cid:durableId="1269389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69"/>
    <w:rsid w:val="00061A6F"/>
    <w:rsid w:val="001C2569"/>
    <w:rsid w:val="001E6EBB"/>
    <w:rsid w:val="00290F5D"/>
    <w:rsid w:val="003364D8"/>
    <w:rsid w:val="003A0774"/>
    <w:rsid w:val="00542BD4"/>
    <w:rsid w:val="00593C59"/>
    <w:rsid w:val="005B651B"/>
    <w:rsid w:val="006636C7"/>
    <w:rsid w:val="007F2627"/>
    <w:rsid w:val="00845BF5"/>
    <w:rsid w:val="008B5A01"/>
    <w:rsid w:val="009309A5"/>
    <w:rsid w:val="009B6D10"/>
    <w:rsid w:val="00AE7DE3"/>
    <w:rsid w:val="00B20AB5"/>
    <w:rsid w:val="00B32DA5"/>
    <w:rsid w:val="00B6428A"/>
    <w:rsid w:val="00C74398"/>
    <w:rsid w:val="00CC55A6"/>
    <w:rsid w:val="00D103C3"/>
    <w:rsid w:val="00DD6A63"/>
    <w:rsid w:val="00E123D9"/>
    <w:rsid w:val="00E232CB"/>
    <w:rsid w:val="00E47DBE"/>
    <w:rsid w:val="00F65FC3"/>
    <w:rsid w:val="00FA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849F8"/>
  <w15:chartTrackingRefBased/>
  <w15:docId w15:val="{AD854C2B-1C27-3643-8134-B4FA1B79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69"/>
    <w:pPr>
      <w:spacing w:after="0" w:line="240" w:lineRule="auto"/>
    </w:pPr>
    <w:rPr>
      <w:kern w:val="0"/>
      <w14:ligatures w14:val="none"/>
    </w:rPr>
  </w:style>
  <w:style w:type="paragraph" w:styleId="Heading1">
    <w:name w:val="heading 1"/>
    <w:basedOn w:val="Normal"/>
    <w:next w:val="Normal"/>
    <w:link w:val="Heading1Char"/>
    <w:uiPriority w:val="9"/>
    <w:qFormat/>
    <w:rsid w:val="001C2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5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5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5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5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569"/>
    <w:rPr>
      <w:rFonts w:eastAsiaTheme="majorEastAsia" w:cstheme="majorBidi"/>
      <w:color w:val="272727" w:themeColor="text1" w:themeTint="D8"/>
    </w:rPr>
  </w:style>
  <w:style w:type="paragraph" w:styleId="Title">
    <w:name w:val="Title"/>
    <w:basedOn w:val="Normal"/>
    <w:next w:val="Normal"/>
    <w:link w:val="TitleChar"/>
    <w:uiPriority w:val="10"/>
    <w:qFormat/>
    <w:rsid w:val="001C25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569"/>
    <w:pPr>
      <w:spacing w:before="160"/>
      <w:jc w:val="center"/>
    </w:pPr>
    <w:rPr>
      <w:i/>
      <w:iCs/>
      <w:color w:val="404040" w:themeColor="text1" w:themeTint="BF"/>
    </w:rPr>
  </w:style>
  <w:style w:type="character" w:customStyle="1" w:styleId="QuoteChar">
    <w:name w:val="Quote Char"/>
    <w:basedOn w:val="DefaultParagraphFont"/>
    <w:link w:val="Quote"/>
    <w:uiPriority w:val="29"/>
    <w:rsid w:val="001C2569"/>
    <w:rPr>
      <w:i/>
      <w:iCs/>
      <w:color w:val="404040" w:themeColor="text1" w:themeTint="BF"/>
    </w:rPr>
  </w:style>
  <w:style w:type="paragraph" w:styleId="ListParagraph">
    <w:name w:val="List Paragraph"/>
    <w:basedOn w:val="Normal"/>
    <w:uiPriority w:val="34"/>
    <w:qFormat/>
    <w:rsid w:val="001C2569"/>
    <w:pPr>
      <w:ind w:left="720"/>
      <w:contextualSpacing/>
    </w:pPr>
  </w:style>
  <w:style w:type="character" w:styleId="IntenseEmphasis">
    <w:name w:val="Intense Emphasis"/>
    <w:basedOn w:val="DefaultParagraphFont"/>
    <w:uiPriority w:val="21"/>
    <w:qFormat/>
    <w:rsid w:val="001C2569"/>
    <w:rPr>
      <w:i/>
      <w:iCs/>
      <w:color w:val="0F4761" w:themeColor="accent1" w:themeShade="BF"/>
    </w:rPr>
  </w:style>
  <w:style w:type="paragraph" w:styleId="IntenseQuote">
    <w:name w:val="Intense Quote"/>
    <w:basedOn w:val="Normal"/>
    <w:next w:val="Normal"/>
    <w:link w:val="IntenseQuoteChar"/>
    <w:uiPriority w:val="30"/>
    <w:qFormat/>
    <w:rsid w:val="001C2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569"/>
    <w:rPr>
      <w:i/>
      <w:iCs/>
      <w:color w:val="0F4761" w:themeColor="accent1" w:themeShade="BF"/>
    </w:rPr>
  </w:style>
  <w:style w:type="character" w:styleId="IntenseReference">
    <w:name w:val="Intense Reference"/>
    <w:basedOn w:val="DefaultParagraphFont"/>
    <w:uiPriority w:val="32"/>
    <w:qFormat/>
    <w:rsid w:val="001C2569"/>
    <w:rPr>
      <w:b/>
      <w:bCs/>
      <w:smallCaps/>
      <w:color w:val="0F4761" w:themeColor="accent1" w:themeShade="BF"/>
      <w:spacing w:val="5"/>
    </w:rPr>
  </w:style>
  <w:style w:type="character" w:customStyle="1" w:styleId="apple-converted-space">
    <w:name w:val="apple-converted-space"/>
    <w:basedOn w:val="DefaultParagraphFont"/>
    <w:rsid w:val="007F2627"/>
  </w:style>
  <w:style w:type="character" w:styleId="Hyperlink">
    <w:name w:val="Hyperlink"/>
    <w:basedOn w:val="DefaultParagraphFont"/>
    <w:uiPriority w:val="99"/>
    <w:unhideWhenUsed/>
    <w:rsid w:val="007F2627"/>
    <w:rPr>
      <w:color w:val="467886" w:themeColor="hyperlink"/>
      <w:u w:val="single"/>
    </w:rPr>
  </w:style>
  <w:style w:type="paragraph" w:styleId="FootnoteText">
    <w:name w:val="footnote text"/>
    <w:basedOn w:val="Normal"/>
    <w:link w:val="FootnoteTextChar"/>
    <w:uiPriority w:val="99"/>
    <w:semiHidden/>
    <w:unhideWhenUsed/>
    <w:rsid w:val="007F2627"/>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F2627"/>
    <w:rPr>
      <w:sz w:val="20"/>
      <w:szCs w:val="20"/>
    </w:rPr>
  </w:style>
  <w:style w:type="character" w:styleId="FootnoteReference">
    <w:name w:val="footnote reference"/>
    <w:basedOn w:val="DefaultParagraphFont"/>
    <w:uiPriority w:val="99"/>
    <w:semiHidden/>
    <w:unhideWhenUsed/>
    <w:rsid w:val="007F2627"/>
    <w:rPr>
      <w:vertAlign w:val="superscript"/>
    </w:rPr>
  </w:style>
  <w:style w:type="character" w:styleId="Emphasis">
    <w:name w:val="Emphasis"/>
    <w:basedOn w:val="DefaultParagraphFont"/>
    <w:uiPriority w:val="20"/>
    <w:qFormat/>
    <w:rsid w:val="007F2627"/>
    <w:rPr>
      <w:i/>
      <w:iCs/>
    </w:rPr>
  </w:style>
  <w:style w:type="paragraph" w:styleId="EndnoteText">
    <w:name w:val="endnote text"/>
    <w:basedOn w:val="Normal"/>
    <w:link w:val="EndnoteTextChar"/>
    <w:uiPriority w:val="99"/>
    <w:semiHidden/>
    <w:unhideWhenUsed/>
    <w:rsid w:val="003364D8"/>
    <w:rPr>
      <w:sz w:val="20"/>
      <w:szCs w:val="20"/>
    </w:rPr>
  </w:style>
  <w:style w:type="character" w:customStyle="1" w:styleId="EndnoteTextChar">
    <w:name w:val="Endnote Text Char"/>
    <w:basedOn w:val="DefaultParagraphFont"/>
    <w:link w:val="EndnoteText"/>
    <w:uiPriority w:val="99"/>
    <w:semiHidden/>
    <w:rsid w:val="003364D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bs.com/the-health-of-america/articles/new-prescription-back-p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2AE3-9235-2042-8D06-C3FE7B8D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1320</Words>
  <Characters>7816</Characters>
  <Application>Microsoft Office Word</Application>
  <DocSecurity>0</DocSecurity>
  <Lines>132</Lines>
  <Paragraphs>41</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Spoto</dc:creator>
  <cp:keywords/>
  <dc:description/>
  <cp:lastModifiedBy>Marcia Spoto</cp:lastModifiedBy>
  <cp:revision>4</cp:revision>
  <dcterms:created xsi:type="dcterms:W3CDTF">2026-03-12T16:46:00Z</dcterms:created>
  <dcterms:modified xsi:type="dcterms:W3CDTF">2026-03-25T18:36:00Z</dcterms:modified>
</cp:coreProperties>
</file>