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8B2D" w14:textId="77777777" w:rsidR="00B13FD3" w:rsidRPr="00B13FD3" w:rsidRDefault="00B13FD3" w:rsidP="00B13FD3">
      <w:pPr>
        <w:spacing w:after="0" w:line="276" w:lineRule="auto"/>
        <w:rPr>
          <w:rFonts w:ascii="Georgia Pro" w:hAnsi="Georgia Pro"/>
          <w:b/>
          <w:bCs/>
          <w:sz w:val="28"/>
          <w:szCs w:val="28"/>
        </w:rPr>
      </w:pPr>
      <w:r>
        <w:rPr>
          <w:rFonts w:ascii="Georgia Pro" w:hAnsi="Georgia Pro"/>
          <w:b/>
          <w:bCs/>
          <w:sz w:val="28"/>
          <w:szCs w:val="28"/>
        </w:rPr>
        <w:t>2026 Member Magazine Cover Contest – Official Guidelines</w:t>
      </w:r>
    </w:p>
    <w:p w14:paraId="2922636D" w14:textId="77777777" w:rsidR="00B13FD3" w:rsidRPr="00B13FD3" w:rsidRDefault="00B13FD3" w:rsidP="00B13FD3">
      <w:pPr>
        <w:spacing w:after="0" w:line="276" w:lineRule="auto"/>
        <w:rPr>
          <w:rFonts w:ascii="Georgia Pro" w:hAnsi="Georgia Pro"/>
          <w:sz w:val="20"/>
          <w:szCs w:val="20"/>
        </w:rPr>
      </w:pPr>
    </w:p>
    <w:p w14:paraId="733E0114"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Eligibility</w:t>
      </w:r>
    </w:p>
    <w:p w14:paraId="2CBC6443" w14:textId="490F2251" w:rsidR="00B13FD3" w:rsidRPr="00B13FD3" w:rsidRDefault="00B13FD3" w:rsidP="00B13FD3">
      <w:pPr>
        <w:numPr>
          <w:ilvl w:val="0"/>
          <w:numId w:val="1"/>
        </w:numPr>
        <w:spacing w:after="0" w:line="276" w:lineRule="auto"/>
        <w:rPr>
          <w:rFonts w:ascii="Georgia Pro" w:hAnsi="Georgia Pro"/>
          <w:sz w:val="20"/>
          <w:szCs w:val="20"/>
        </w:rPr>
      </w:pPr>
      <w:r>
        <w:rPr>
          <w:rFonts w:ascii="Georgia Pro" w:hAnsi="Georgia Pro"/>
          <w:sz w:val="20"/>
          <w:szCs w:val="20"/>
        </w:rPr>
        <w:t>Open only to Montgomery County residents.</w:t>
      </w:r>
    </w:p>
    <w:p w14:paraId="521C72A6" w14:textId="5D1C8998" w:rsidR="00B13FD3" w:rsidRDefault="00B13FD3" w:rsidP="00B13FD3">
      <w:pPr>
        <w:numPr>
          <w:ilvl w:val="0"/>
          <w:numId w:val="1"/>
        </w:numPr>
        <w:spacing w:after="0" w:line="276" w:lineRule="auto"/>
        <w:rPr>
          <w:rFonts w:ascii="Georgia Pro" w:hAnsi="Georgia Pro"/>
          <w:sz w:val="20"/>
          <w:szCs w:val="20"/>
        </w:rPr>
      </w:pPr>
      <w:r>
        <w:rPr>
          <w:rFonts w:ascii="Georgia Pro" w:hAnsi="Georgia Pro"/>
          <w:sz w:val="20"/>
          <w:szCs w:val="20"/>
        </w:rPr>
        <w:t xml:space="preserve">Entries must be submitted by March 20th, 2026. </w:t>
      </w:r>
    </w:p>
    <w:p w14:paraId="280AF5BD" w14:textId="77777777" w:rsidR="00DB6B8B" w:rsidRPr="00DB6B8B" w:rsidRDefault="00DB6B8B" w:rsidP="00DB6B8B">
      <w:pPr>
        <w:spacing w:after="0" w:line="276" w:lineRule="auto"/>
        <w:ind w:left="720"/>
        <w:rPr>
          <w:rFonts w:ascii="Georgia Pro" w:hAnsi="Georgia Pro"/>
          <w:sz w:val="20"/>
          <w:szCs w:val="20"/>
        </w:rPr>
      </w:pPr>
    </w:p>
    <w:p w14:paraId="2823A398"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Theme</w:t>
      </w:r>
    </w:p>
    <w:p w14:paraId="7A47C8EB" w14:textId="77777777" w:rsidR="00B13FD3" w:rsidRPr="00B13FD3" w:rsidRDefault="00B13FD3" w:rsidP="00B13FD3">
      <w:pPr>
        <w:numPr>
          <w:ilvl w:val="0"/>
          <w:numId w:val="2"/>
        </w:numPr>
        <w:spacing w:after="0" w:line="276" w:lineRule="auto"/>
        <w:rPr>
          <w:rFonts w:ascii="Georgia Pro" w:hAnsi="Georgia Pro"/>
          <w:sz w:val="20"/>
          <w:szCs w:val="20"/>
        </w:rPr>
      </w:pPr>
      <w:r>
        <w:rPr>
          <w:rFonts w:ascii="Georgia Pro" w:hAnsi="Georgia Pro"/>
          <w:sz w:val="20"/>
          <w:szCs w:val="20"/>
        </w:rPr>
        <w:t>Celebrating Montgomery County’s 250th Anniversary</w:t>
      </w:r>
    </w:p>
    <w:p w14:paraId="2EF3E33F" w14:textId="7978FB71" w:rsidR="00B13FD3" w:rsidRPr="00B13FD3" w:rsidRDefault="00B13FD3" w:rsidP="00B13FD3">
      <w:pPr>
        <w:numPr>
          <w:ilvl w:val="0"/>
          <w:numId w:val="2"/>
        </w:numPr>
        <w:spacing w:after="0" w:line="276" w:lineRule="auto"/>
        <w:rPr>
          <w:rFonts w:ascii="Georgia Pro" w:hAnsi="Georgia Pro"/>
          <w:sz w:val="20"/>
          <w:szCs w:val="20"/>
        </w:rPr>
      </w:pPr>
      <w:r>
        <w:rPr>
          <w:rFonts w:ascii="Georgia Pro" w:hAnsi="Georgia Pro"/>
          <w:sz w:val="20"/>
          <w:szCs w:val="20"/>
        </w:rPr>
        <w:t>Submissions should emphasize landscapes, architecture, or other meaningful representations of Montgomery County, Virginia. Preference is given to those that represent the entirety of the county, as opposed to a single locality.</w:t>
      </w:r>
    </w:p>
    <w:p w14:paraId="188C097C" w14:textId="77777777" w:rsidR="00B13FD3" w:rsidRPr="00B13FD3" w:rsidRDefault="00B13FD3" w:rsidP="00DB6B8B">
      <w:pPr>
        <w:spacing w:after="0" w:line="276" w:lineRule="auto"/>
        <w:ind w:left="720"/>
        <w:rPr>
          <w:rFonts w:ascii="Georgia Pro" w:hAnsi="Georgia Pro"/>
          <w:sz w:val="20"/>
          <w:szCs w:val="20"/>
        </w:rPr>
      </w:pPr>
    </w:p>
    <w:p w14:paraId="5D61B5BC"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Submission Specifications</w:t>
      </w:r>
    </w:p>
    <w:p w14:paraId="0885E2F0" w14:textId="77777777" w:rsidR="00B13FD3" w:rsidRPr="00B13FD3" w:rsidRDefault="00B13FD3" w:rsidP="00B13FD3">
      <w:pPr>
        <w:numPr>
          <w:ilvl w:val="0"/>
          <w:numId w:val="3"/>
        </w:numPr>
        <w:spacing w:after="0" w:line="276" w:lineRule="auto"/>
        <w:rPr>
          <w:rFonts w:ascii="Georgia Pro" w:hAnsi="Georgia Pro"/>
          <w:sz w:val="20"/>
          <w:szCs w:val="20"/>
        </w:rPr>
      </w:pPr>
      <w:r>
        <w:rPr>
          <w:rFonts w:ascii="Georgia Pro" w:hAnsi="Georgia Pro"/>
          <w:sz w:val="20"/>
          <w:szCs w:val="20"/>
        </w:rPr>
        <w:t>File Type: PDF or vector file (preferred: .AI, .EPS, or high-resolution PDF).</w:t>
      </w:r>
    </w:p>
    <w:p w14:paraId="135FCB69" w14:textId="77777777" w:rsidR="00B13FD3" w:rsidRPr="00B13FD3" w:rsidRDefault="00B13FD3" w:rsidP="00B13FD3">
      <w:pPr>
        <w:numPr>
          <w:ilvl w:val="0"/>
          <w:numId w:val="3"/>
        </w:numPr>
        <w:spacing w:after="0" w:line="276" w:lineRule="auto"/>
        <w:rPr>
          <w:rFonts w:ascii="Georgia Pro" w:hAnsi="Georgia Pro"/>
          <w:sz w:val="20"/>
          <w:szCs w:val="20"/>
        </w:rPr>
      </w:pPr>
      <w:r>
        <w:rPr>
          <w:rFonts w:ascii="Georgia Pro" w:hAnsi="Georgia Pro"/>
          <w:sz w:val="20"/>
          <w:szCs w:val="20"/>
        </w:rPr>
        <w:t>Resolution: 300 DPI.</w:t>
      </w:r>
    </w:p>
    <w:p w14:paraId="5D0B33CA" w14:textId="77777777" w:rsidR="00B13FD3" w:rsidRPr="00B13FD3" w:rsidRDefault="00B13FD3" w:rsidP="00B13FD3">
      <w:pPr>
        <w:numPr>
          <w:ilvl w:val="0"/>
          <w:numId w:val="3"/>
        </w:numPr>
        <w:spacing w:after="0" w:line="276" w:lineRule="auto"/>
        <w:rPr>
          <w:rFonts w:ascii="Georgia Pro" w:hAnsi="Georgia Pro"/>
          <w:sz w:val="20"/>
          <w:szCs w:val="20"/>
        </w:rPr>
      </w:pPr>
      <w:r>
        <w:rPr>
          <w:rFonts w:ascii="Georgia Pro" w:hAnsi="Georgia Pro"/>
          <w:sz w:val="20"/>
          <w:szCs w:val="20"/>
        </w:rPr>
        <w:t>Canvas Size (with bleed):</w:t>
      </w:r>
    </w:p>
    <w:p w14:paraId="11CEB283" w14:textId="4DB68D0F" w:rsidR="00B13FD3" w:rsidRPr="00B13FD3" w:rsidRDefault="00B13FD3" w:rsidP="00B13FD3">
      <w:pPr>
        <w:numPr>
          <w:ilvl w:val="1"/>
          <w:numId w:val="3"/>
        </w:numPr>
        <w:spacing w:after="0" w:line="276" w:lineRule="auto"/>
        <w:rPr>
          <w:rFonts w:ascii="Georgia Pro" w:hAnsi="Georgia Pro"/>
          <w:sz w:val="20"/>
          <w:szCs w:val="20"/>
        </w:rPr>
      </w:pPr>
      <w:r>
        <w:rPr>
          <w:rFonts w:ascii="Georgia Pro" w:hAnsi="Georgia Pro"/>
          <w:sz w:val="20"/>
          <w:szCs w:val="20"/>
        </w:rPr>
        <w:t>Trim Size (final print): 6 in. wide x 9 in. tall</w:t>
      </w:r>
    </w:p>
    <w:p w14:paraId="41A3152B" w14:textId="77777777" w:rsidR="00B13FD3" w:rsidRPr="00B13FD3" w:rsidRDefault="00B13FD3" w:rsidP="00B13FD3">
      <w:pPr>
        <w:numPr>
          <w:ilvl w:val="1"/>
          <w:numId w:val="3"/>
        </w:numPr>
        <w:spacing w:after="0" w:line="276" w:lineRule="auto"/>
        <w:rPr>
          <w:rFonts w:ascii="Georgia Pro" w:hAnsi="Georgia Pro"/>
          <w:sz w:val="20"/>
          <w:szCs w:val="20"/>
        </w:rPr>
      </w:pPr>
      <w:r>
        <w:rPr>
          <w:rFonts w:ascii="Georgia Pro" w:hAnsi="Georgia Pro"/>
          <w:sz w:val="20"/>
          <w:szCs w:val="20"/>
        </w:rPr>
        <w:t>Bleed Size (extra for printing): +0.5 in. each side</w:t>
      </w:r>
    </w:p>
    <w:p w14:paraId="286FFAB3" w14:textId="40AC5E50" w:rsidR="00B13FD3" w:rsidRPr="00B13FD3" w:rsidRDefault="00B13FD3" w:rsidP="00B13FD3">
      <w:pPr>
        <w:numPr>
          <w:ilvl w:val="1"/>
          <w:numId w:val="3"/>
        </w:numPr>
        <w:spacing w:after="0" w:line="276" w:lineRule="auto"/>
        <w:rPr>
          <w:rFonts w:ascii="Georgia Pro" w:hAnsi="Georgia Pro"/>
          <w:sz w:val="20"/>
          <w:szCs w:val="20"/>
        </w:rPr>
      </w:pPr>
      <w:r>
        <w:rPr>
          <w:rFonts w:ascii="Georgia Pro" w:hAnsi="Georgia Pro"/>
          <w:sz w:val="20"/>
          <w:szCs w:val="20"/>
        </w:rPr>
        <w:t>Total Canvas Required: 6.5 in. wide x 9.5 in. tall</w:t>
      </w:r>
    </w:p>
    <w:p w14:paraId="6AF163F7" w14:textId="5F66DC6D" w:rsidR="00B13FD3" w:rsidRPr="00B13FD3" w:rsidRDefault="00B13FD3" w:rsidP="00B13FD3">
      <w:pPr>
        <w:numPr>
          <w:ilvl w:val="0"/>
          <w:numId w:val="3"/>
        </w:numPr>
        <w:spacing w:after="0" w:line="276" w:lineRule="auto"/>
        <w:rPr>
          <w:rFonts w:ascii="Georgia Pro" w:hAnsi="Georgia Pro"/>
          <w:sz w:val="20"/>
          <w:szCs w:val="20"/>
        </w:rPr>
      </w:pPr>
      <w:r>
        <w:rPr>
          <w:rFonts w:ascii="Georgia Pro" w:hAnsi="Georgia Pro"/>
          <w:sz w:val="20"/>
          <w:szCs w:val="20"/>
        </w:rPr>
        <w:t>Safe Area (no critical details): Keep all important elements at least 0.5 in. inside the trim (5.5 in. x 8.5 in. safe space).</w:t>
      </w:r>
    </w:p>
    <w:p w14:paraId="4994EABF" w14:textId="77777777" w:rsidR="00B13FD3" w:rsidRPr="00B13FD3" w:rsidRDefault="00B13FD3" w:rsidP="00B13FD3">
      <w:pPr>
        <w:numPr>
          <w:ilvl w:val="0"/>
          <w:numId w:val="3"/>
        </w:numPr>
        <w:spacing w:after="0" w:line="276" w:lineRule="auto"/>
        <w:rPr>
          <w:rFonts w:ascii="Georgia Pro" w:hAnsi="Georgia Pro"/>
          <w:sz w:val="20"/>
          <w:szCs w:val="20"/>
        </w:rPr>
      </w:pPr>
      <w:r>
        <w:rPr>
          <w:rFonts w:ascii="Georgia Pro" w:hAnsi="Georgia Pro"/>
          <w:sz w:val="20"/>
          <w:szCs w:val="20"/>
        </w:rPr>
        <w:t>Do not include text overlays such as “2026 Member Magazine” or Chamber logos. These will be applied after selection.</w:t>
      </w:r>
    </w:p>
    <w:p w14:paraId="7D835448" w14:textId="77777777" w:rsidR="00B13FD3" w:rsidRPr="00B13FD3" w:rsidRDefault="00B13FD3" w:rsidP="00B13FD3">
      <w:pPr>
        <w:spacing w:after="0" w:line="276" w:lineRule="auto"/>
        <w:ind w:left="720"/>
        <w:rPr>
          <w:rFonts w:ascii="Georgia Pro" w:hAnsi="Georgia Pro"/>
          <w:sz w:val="20"/>
          <w:szCs w:val="20"/>
        </w:rPr>
      </w:pPr>
    </w:p>
    <w:p w14:paraId="70FE9081"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Submission Process</w:t>
      </w:r>
    </w:p>
    <w:p w14:paraId="70FA8D03" w14:textId="77777777" w:rsidR="00B13FD3" w:rsidRPr="00B13FD3" w:rsidRDefault="00B13FD3" w:rsidP="00B13FD3">
      <w:pPr>
        <w:numPr>
          <w:ilvl w:val="0"/>
          <w:numId w:val="4"/>
        </w:numPr>
        <w:spacing w:after="0" w:line="276" w:lineRule="auto"/>
        <w:rPr>
          <w:rFonts w:ascii="Georgia Pro" w:hAnsi="Georgia Pro"/>
          <w:sz w:val="20"/>
          <w:szCs w:val="20"/>
        </w:rPr>
      </w:pPr>
      <w:r>
        <w:rPr>
          <w:rFonts w:ascii="Georgia Pro" w:hAnsi="Georgia Pro"/>
          <w:sz w:val="20"/>
          <w:szCs w:val="20"/>
        </w:rPr>
        <w:t>All entries must be emailed to marketing@montgomerycc.org.</w:t>
      </w:r>
    </w:p>
    <w:p w14:paraId="4CE7AD22" w14:textId="77777777" w:rsidR="00B13FD3" w:rsidRPr="00B13FD3" w:rsidRDefault="00B13FD3" w:rsidP="00B13FD3">
      <w:pPr>
        <w:numPr>
          <w:ilvl w:val="0"/>
          <w:numId w:val="4"/>
        </w:numPr>
        <w:spacing w:after="0" w:line="276" w:lineRule="auto"/>
        <w:rPr>
          <w:rFonts w:ascii="Georgia Pro" w:hAnsi="Georgia Pro"/>
          <w:sz w:val="20"/>
          <w:szCs w:val="20"/>
        </w:rPr>
      </w:pPr>
      <w:r>
        <w:rPr>
          <w:rFonts w:ascii="Georgia Pro" w:hAnsi="Georgia Pro"/>
          <w:sz w:val="20"/>
          <w:szCs w:val="20"/>
        </w:rPr>
        <w:t>Each submission must include:</w:t>
      </w:r>
    </w:p>
    <w:p w14:paraId="6EE9DF7E" w14:textId="65A22017" w:rsidR="00B13FD3" w:rsidRPr="00B13FD3" w:rsidRDefault="00DB6B8B" w:rsidP="00B13FD3">
      <w:pPr>
        <w:numPr>
          <w:ilvl w:val="1"/>
          <w:numId w:val="4"/>
        </w:numPr>
        <w:spacing w:after="0" w:line="276" w:lineRule="auto"/>
        <w:rPr>
          <w:rFonts w:ascii="Georgia Pro" w:hAnsi="Georgia Pro"/>
          <w:sz w:val="20"/>
          <w:szCs w:val="20"/>
        </w:rPr>
      </w:pPr>
      <w:r>
        <w:rPr>
          <w:rFonts w:ascii="Georgia Pro" w:hAnsi="Georgia Pro"/>
          <w:sz w:val="20"/>
          <w:szCs w:val="20"/>
        </w:rPr>
        <w:t>Resident’s full name</w:t>
      </w:r>
    </w:p>
    <w:p w14:paraId="1D2FE56E" w14:textId="2CC7E78A" w:rsidR="00B13FD3" w:rsidRPr="00B13FD3" w:rsidRDefault="00B13FD3" w:rsidP="00B13FD3">
      <w:pPr>
        <w:numPr>
          <w:ilvl w:val="1"/>
          <w:numId w:val="4"/>
        </w:numPr>
        <w:spacing w:after="0" w:line="276" w:lineRule="auto"/>
        <w:rPr>
          <w:rFonts w:ascii="Georgia Pro" w:hAnsi="Georgia Pro"/>
          <w:sz w:val="20"/>
          <w:szCs w:val="20"/>
        </w:rPr>
      </w:pPr>
      <w:r>
        <w:rPr>
          <w:rFonts w:ascii="Georgia Pro" w:hAnsi="Georgia Pro"/>
          <w:sz w:val="20"/>
          <w:szCs w:val="20"/>
        </w:rPr>
        <w:t>Contact information for resident</w:t>
      </w:r>
    </w:p>
    <w:p w14:paraId="51815BCA" w14:textId="77777777" w:rsidR="00B13FD3" w:rsidRPr="00B13FD3" w:rsidRDefault="00B13FD3" w:rsidP="00B13FD3">
      <w:pPr>
        <w:numPr>
          <w:ilvl w:val="1"/>
          <w:numId w:val="4"/>
        </w:numPr>
        <w:spacing w:after="0" w:line="276" w:lineRule="auto"/>
        <w:rPr>
          <w:rFonts w:ascii="Georgia Pro" w:hAnsi="Georgia Pro"/>
          <w:sz w:val="20"/>
          <w:szCs w:val="20"/>
        </w:rPr>
      </w:pPr>
      <w:r>
        <w:rPr>
          <w:rFonts w:ascii="Georgia Pro" w:hAnsi="Georgia Pro"/>
          <w:sz w:val="20"/>
          <w:szCs w:val="20"/>
        </w:rPr>
        <w:t>Signed consent form</w:t>
      </w:r>
    </w:p>
    <w:p w14:paraId="291B02E4" w14:textId="77777777" w:rsidR="00B13FD3" w:rsidRPr="00B13FD3" w:rsidRDefault="00B13FD3" w:rsidP="00B13FD3">
      <w:pPr>
        <w:spacing w:after="0" w:line="276" w:lineRule="auto"/>
        <w:ind w:left="1440"/>
        <w:rPr>
          <w:rFonts w:ascii="Georgia Pro" w:hAnsi="Georgia Pro"/>
          <w:sz w:val="20"/>
          <w:szCs w:val="20"/>
        </w:rPr>
      </w:pPr>
    </w:p>
    <w:p w14:paraId="6AAB4260"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Judging Criteria</w:t>
      </w:r>
    </w:p>
    <w:p w14:paraId="471E4F97" w14:textId="00426771" w:rsidR="00B13FD3" w:rsidRPr="002B1536" w:rsidRDefault="00B13FD3" w:rsidP="006E5602">
      <w:pPr>
        <w:pStyle w:val="ListParagraph"/>
        <w:spacing w:after="0" w:line="276" w:lineRule="auto"/>
        <w:rPr>
          <w:rFonts w:ascii="Georgia Pro" w:hAnsi="Georgia Pro"/>
          <w:sz w:val="20"/>
          <w:szCs w:val="20"/>
        </w:rPr>
      </w:pPr>
      <w:r w:rsidRPr="002B1536">
        <w:rPr>
          <w:rFonts w:ascii="Georgia Pro" w:hAnsi="Georgia Pro"/>
          <w:sz w:val="20"/>
          <w:szCs w:val="20"/>
        </w:rPr>
        <w:t>The winning entry will be selected by the Montgomery County Chamber of Commerce Board of Directors,</w:t>
      </w:r>
      <w:r w:rsidR="00850C49" w:rsidRPr="002B1536">
        <w:rPr>
          <w:rFonts w:ascii="Georgia Pro" w:hAnsi="Georgia Pro"/>
          <w:sz w:val="20"/>
          <w:szCs w:val="20"/>
        </w:rPr>
        <w:t xml:space="preserve"> or a committee designated by the Board, </w:t>
      </w:r>
      <w:r w:rsidRPr="002B1536">
        <w:rPr>
          <w:rFonts w:ascii="Georgia Pro" w:hAnsi="Georgia Pro"/>
          <w:sz w:val="20"/>
          <w:szCs w:val="20"/>
        </w:rPr>
        <w:t xml:space="preserve"> in its sole and absolute discretion. The Chamber reserves the right to exclude or disqualify any entry for any reason, including but not limited to entries that do not comply with these Official Guidelines, that are deemed inappropriate, or that do not meet the Chamber’s standards. The Chamber’s decision regarding the winner is final and binding and is not subject to appeal or challenge. In evaluating submissions, the Chamber may consider, among other factors:</w:t>
      </w:r>
    </w:p>
    <w:p w14:paraId="70E03137" w14:textId="77777777" w:rsidR="00B13FD3" w:rsidRPr="00B13FD3" w:rsidRDefault="00B13FD3" w:rsidP="00B13FD3">
      <w:pPr>
        <w:numPr>
          <w:ilvl w:val="0"/>
          <w:numId w:val="5"/>
        </w:numPr>
        <w:spacing w:after="0" w:line="276" w:lineRule="auto"/>
        <w:rPr>
          <w:rFonts w:ascii="Georgia Pro" w:hAnsi="Georgia Pro"/>
          <w:sz w:val="20"/>
          <w:szCs w:val="20"/>
        </w:rPr>
      </w:pPr>
      <w:r>
        <w:rPr>
          <w:rFonts w:ascii="Georgia Pro" w:hAnsi="Georgia Pro"/>
          <w:sz w:val="20"/>
          <w:szCs w:val="20"/>
        </w:rPr>
        <w:t>Creativity &amp; Originality (artistic style, unique approach to the theme)</w:t>
      </w:r>
    </w:p>
    <w:p w14:paraId="63CCF141" w14:textId="77777777" w:rsidR="00B13FD3" w:rsidRPr="00B13FD3" w:rsidRDefault="00B13FD3" w:rsidP="00B13FD3">
      <w:pPr>
        <w:numPr>
          <w:ilvl w:val="0"/>
          <w:numId w:val="5"/>
        </w:numPr>
        <w:spacing w:after="0" w:line="276" w:lineRule="auto"/>
        <w:rPr>
          <w:rFonts w:ascii="Georgia Pro" w:hAnsi="Georgia Pro"/>
          <w:sz w:val="20"/>
          <w:szCs w:val="20"/>
        </w:rPr>
      </w:pPr>
      <w:r>
        <w:rPr>
          <w:rFonts w:ascii="Georgia Pro" w:hAnsi="Georgia Pro"/>
          <w:sz w:val="20"/>
          <w:szCs w:val="20"/>
        </w:rPr>
        <w:t>Relevance to Theme (clear tie to Montgomery County’s 250th anniversary and local significance)</w:t>
      </w:r>
    </w:p>
    <w:p w14:paraId="48504891" w14:textId="77777777" w:rsidR="00B13FD3" w:rsidRPr="00B13FD3" w:rsidRDefault="00B13FD3" w:rsidP="00B13FD3">
      <w:pPr>
        <w:numPr>
          <w:ilvl w:val="0"/>
          <w:numId w:val="5"/>
        </w:numPr>
        <w:spacing w:after="0" w:line="276" w:lineRule="auto"/>
        <w:rPr>
          <w:rFonts w:ascii="Georgia Pro" w:hAnsi="Georgia Pro"/>
          <w:sz w:val="20"/>
          <w:szCs w:val="20"/>
        </w:rPr>
      </w:pPr>
      <w:r>
        <w:rPr>
          <w:rFonts w:ascii="Georgia Pro" w:hAnsi="Georgia Pro"/>
          <w:sz w:val="20"/>
          <w:szCs w:val="20"/>
        </w:rPr>
        <w:t>Composition &amp; Design Quality (balance, color, readability as a cover)</w:t>
      </w:r>
    </w:p>
    <w:p w14:paraId="4AFCC97A" w14:textId="77777777" w:rsidR="00B13FD3" w:rsidRPr="00B13FD3" w:rsidRDefault="00B13FD3" w:rsidP="00B13FD3">
      <w:pPr>
        <w:numPr>
          <w:ilvl w:val="0"/>
          <w:numId w:val="5"/>
        </w:numPr>
        <w:spacing w:after="0" w:line="276" w:lineRule="auto"/>
        <w:rPr>
          <w:rFonts w:ascii="Georgia Pro" w:hAnsi="Georgia Pro"/>
          <w:sz w:val="20"/>
          <w:szCs w:val="20"/>
        </w:rPr>
      </w:pPr>
      <w:r>
        <w:rPr>
          <w:rFonts w:ascii="Georgia Pro" w:hAnsi="Georgia Pro"/>
          <w:sz w:val="20"/>
          <w:szCs w:val="20"/>
        </w:rPr>
        <w:t>Technical Compliance (file format, size, bleed requirements)</w:t>
      </w:r>
    </w:p>
    <w:p w14:paraId="27373DB0" w14:textId="77777777" w:rsidR="00B13FD3" w:rsidRPr="00B13FD3" w:rsidRDefault="00B13FD3" w:rsidP="00B13FD3">
      <w:pPr>
        <w:spacing w:after="0" w:line="276" w:lineRule="auto"/>
        <w:ind w:left="720"/>
        <w:rPr>
          <w:rFonts w:ascii="Georgia Pro" w:hAnsi="Georgia Pro"/>
          <w:sz w:val="20"/>
          <w:szCs w:val="20"/>
        </w:rPr>
      </w:pPr>
    </w:p>
    <w:p w14:paraId="5ECA2F40"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t>Recognition &amp; Prizes</w:t>
      </w:r>
    </w:p>
    <w:p w14:paraId="0D83939A" w14:textId="77777777" w:rsidR="00B13FD3" w:rsidRPr="00B13FD3" w:rsidRDefault="00B13FD3" w:rsidP="00B13FD3">
      <w:pPr>
        <w:numPr>
          <w:ilvl w:val="0"/>
          <w:numId w:val="6"/>
        </w:numPr>
        <w:spacing w:after="0" w:line="276" w:lineRule="auto"/>
        <w:rPr>
          <w:rFonts w:ascii="Georgia Pro" w:hAnsi="Georgia Pro"/>
          <w:sz w:val="20"/>
          <w:szCs w:val="20"/>
        </w:rPr>
      </w:pPr>
      <w:r>
        <w:rPr>
          <w:rFonts w:ascii="Georgia Pro" w:hAnsi="Georgia Pro"/>
          <w:sz w:val="20"/>
          <w:szCs w:val="20"/>
        </w:rPr>
        <w:t>Winning Submission: Featured on the print cover of the 2026 Member Magazine.</w:t>
      </w:r>
    </w:p>
    <w:p w14:paraId="0BC23D43" w14:textId="77777777" w:rsidR="00B13FD3" w:rsidRPr="00B13FD3" w:rsidRDefault="00B13FD3" w:rsidP="00B13FD3">
      <w:pPr>
        <w:numPr>
          <w:ilvl w:val="0"/>
          <w:numId w:val="6"/>
        </w:numPr>
        <w:spacing w:after="0" w:line="276" w:lineRule="auto"/>
        <w:rPr>
          <w:rFonts w:ascii="Georgia Pro" w:hAnsi="Georgia Pro"/>
          <w:sz w:val="20"/>
          <w:szCs w:val="20"/>
        </w:rPr>
      </w:pPr>
      <w:r>
        <w:rPr>
          <w:rFonts w:ascii="Georgia Pro" w:hAnsi="Georgia Pro"/>
          <w:sz w:val="20"/>
          <w:szCs w:val="20"/>
        </w:rPr>
        <w:t>Winner will also receive a certificate of recognition and have their name included in the magazine’s interior.</w:t>
      </w:r>
    </w:p>
    <w:p w14:paraId="35B4DD4D" w14:textId="77777777" w:rsidR="00B13FD3" w:rsidRPr="00B13FD3" w:rsidRDefault="00B13FD3" w:rsidP="00B13FD3">
      <w:pPr>
        <w:numPr>
          <w:ilvl w:val="0"/>
          <w:numId w:val="6"/>
        </w:numPr>
        <w:spacing w:after="0" w:line="276" w:lineRule="auto"/>
        <w:rPr>
          <w:rFonts w:ascii="Georgia Pro" w:hAnsi="Georgia Pro"/>
          <w:sz w:val="20"/>
          <w:szCs w:val="20"/>
        </w:rPr>
      </w:pPr>
      <w:r>
        <w:rPr>
          <w:rFonts w:ascii="Georgia Pro" w:hAnsi="Georgia Pro"/>
          <w:sz w:val="20"/>
          <w:szCs w:val="20"/>
        </w:rPr>
        <w:t>Digital Recognition: All appropriate entries will be displayed in the digital version of the magazine.</w:t>
      </w:r>
    </w:p>
    <w:p w14:paraId="5D31C187" w14:textId="77777777" w:rsidR="00B13FD3" w:rsidRDefault="00B13FD3" w:rsidP="00B13FD3">
      <w:pPr>
        <w:spacing w:after="0" w:line="276" w:lineRule="auto"/>
        <w:ind w:left="720"/>
        <w:rPr>
          <w:rFonts w:ascii="Georgia Pro" w:hAnsi="Georgia Pro"/>
          <w:sz w:val="20"/>
          <w:szCs w:val="20"/>
        </w:rPr>
      </w:pPr>
    </w:p>
    <w:p w14:paraId="0D406DE1" w14:textId="77777777" w:rsidR="00850C49" w:rsidRPr="00B13FD3" w:rsidRDefault="00850C49" w:rsidP="00B13FD3">
      <w:pPr>
        <w:spacing w:after="0" w:line="276" w:lineRule="auto"/>
        <w:ind w:left="720"/>
        <w:rPr>
          <w:rFonts w:ascii="Georgia Pro" w:hAnsi="Georgia Pro"/>
          <w:sz w:val="20"/>
          <w:szCs w:val="20"/>
        </w:rPr>
      </w:pPr>
    </w:p>
    <w:p w14:paraId="769AA205" w14:textId="77777777" w:rsidR="00B13FD3" w:rsidRPr="00B13FD3" w:rsidRDefault="00B13FD3" w:rsidP="00B13FD3">
      <w:pPr>
        <w:spacing w:after="0" w:line="276" w:lineRule="auto"/>
        <w:rPr>
          <w:rFonts w:ascii="Georgia Pro" w:hAnsi="Georgia Pro"/>
          <w:b/>
          <w:bCs/>
          <w:sz w:val="20"/>
          <w:szCs w:val="20"/>
        </w:rPr>
      </w:pPr>
      <w:r>
        <w:rPr>
          <w:rFonts w:ascii="Georgia Pro" w:hAnsi="Georgia Pro"/>
          <w:b/>
          <w:bCs/>
          <w:sz w:val="20"/>
          <w:szCs w:val="20"/>
        </w:rPr>
        <w:lastRenderedPageBreak/>
        <w:t>Permissions &amp; Legal Terms</w:t>
      </w:r>
    </w:p>
    <w:p w14:paraId="25468BDC" w14:textId="6C70CE09" w:rsidR="00B13FD3" w:rsidRP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All submissions must be original artwork. AI-generated art, traced images, or copyrighted material will result in disqualification.</w:t>
      </w:r>
    </w:p>
    <w:p w14:paraId="1E703C15" w14:textId="0AFCEEE8" w:rsidR="00B13FD3" w:rsidRP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By submitting an entry, the entrant grants the Montgomery County Chamber of Commerce a perpetual, irrevocable, worldwide, royalty-free, fully paid-up, non-exclusive license to use, reproduce, modify, adapt, publish, display, distribute, and create derivative works from the submitted artwork in any medium now known or hereafter developed, including but not limited to: the 2026 Member Magazine (print and digital editions), the Chamber’s website, social media channels, newsletters, advertising and promotional materials, and any other Chamber publications or communications, without further compensation, notice, or approval from the entrant. The entrant retains ownership of the original artwork but acknowledges that this license is irrevocable once the entry is submitted.</w:t>
      </w:r>
    </w:p>
    <w:p w14:paraId="308FAC59" w14:textId="0D897E09" w:rsidR="00EB5291" w:rsidRP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Each entry must include a signed consent form.</w:t>
      </w:r>
    </w:p>
    <w:p w14:paraId="40AA0001" w14:textId="737CA775" w:rsid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The entrant represents and warrants that the submitted artwork is entirely original, that the entrant is the sole creator and owner of all rights in the artwork, and that the artwork does not infringe upon or violate the intellectual property rights, privacy rights, or any other rights of any third party</w:t>
      </w:r>
      <w:r w:rsidR="00850C49">
        <w:rPr>
          <w:rFonts w:ascii="Georgia Pro" w:hAnsi="Georgia Pro"/>
          <w:sz w:val="20"/>
          <w:szCs w:val="20"/>
        </w:rPr>
        <w:t>; and was not created in whole or in part using artificial intelligence (AI) tools or software</w:t>
      </w:r>
      <w:r>
        <w:rPr>
          <w:rFonts w:ascii="Georgia Pro" w:hAnsi="Georgia Pro"/>
          <w:sz w:val="20"/>
          <w:szCs w:val="20"/>
        </w:rPr>
        <w:t>.</w:t>
      </w:r>
    </w:p>
    <w:p w14:paraId="40AA0002" w14:textId="40AA0002" w:rsid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These Official Guidelines and all contest entries will be posted on the Chamber’s website. By submitting an entry, the entrant consents to the public display of their artwork and name on the Chamber’s website and in any related materials.</w:t>
      </w:r>
    </w:p>
    <w:p w14:paraId="40AA0003" w14:textId="0E8700CB" w:rsid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 xml:space="preserve">Limitation of Liability: By entering this contest, each entrant agrees that the Montgomery County Chamber of Commerce, its directors, officers, employees, and agents shall not be liable for any claims, losses, damages, or expenses of any kind arising out of or relating to </w:t>
      </w:r>
      <w:r w:rsidR="00850C49">
        <w:rPr>
          <w:rFonts w:ascii="Georgia Pro" w:hAnsi="Georgia Pro"/>
          <w:sz w:val="20"/>
          <w:szCs w:val="20"/>
        </w:rPr>
        <w:t xml:space="preserve">their </w:t>
      </w:r>
      <w:r>
        <w:rPr>
          <w:rFonts w:ascii="Georgia Pro" w:hAnsi="Georgia Pro"/>
          <w:sz w:val="20"/>
          <w:szCs w:val="20"/>
        </w:rPr>
        <w:t xml:space="preserve">participation in the contest or the acceptance, use, or misuse of any </w:t>
      </w:r>
      <w:r w:rsidR="00850C49">
        <w:rPr>
          <w:rFonts w:ascii="Georgia Pro" w:hAnsi="Georgia Pro"/>
          <w:sz w:val="20"/>
          <w:szCs w:val="20"/>
        </w:rPr>
        <w:t>submission or award</w:t>
      </w:r>
      <w:r>
        <w:rPr>
          <w:rFonts w:ascii="Georgia Pro" w:hAnsi="Georgia Pro"/>
          <w:sz w:val="20"/>
          <w:szCs w:val="20"/>
        </w:rPr>
        <w:t>. Entrants who are not selected as the winner shall have no claim to any prize or compensation of any kind.</w:t>
      </w:r>
    </w:p>
    <w:p w14:paraId="40AA0004" w14:textId="40AA0004" w:rsid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The Chamber reserves the right to cancel, modify, or suspend the contest at any time and for any reason without liability to any entrant.</w:t>
      </w:r>
    </w:p>
    <w:p w14:paraId="40AA0005" w14:textId="40AA0005" w:rsidR="00B13FD3" w:rsidRDefault="00B13FD3" w:rsidP="00B13FD3">
      <w:pPr>
        <w:numPr>
          <w:ilvl w:val="0"/>
          <w:numId w:val="7"/>
        </w:numPr>
        <w:spacing w:after="0" w:line="276" w:lineRule="auto"/>
        <w:rPr>
          <w:rFonts w:ascii="Georgia Pro" w:hAnsi="Georgia Pro"/>
          <w:sz w:val="20"/>
          <w:szCs w:val="20"/>
        </w:rPr>
      </w:pPr>
      <w:r>
        <w:rPr>
          <w:rFonts w:ascii="Georgia Pro" w:hAnsi="Georgia Pro"/>
          <w:sz w:val="20"/>
          <w:szCs w:val="20"/>
        </w:rPr>
        <w:t>By submitting an entry, the entrant agrees to be bound by these Official Guidelines and all decisions of the Chamber, which are final and binding in all respects.</w:t>
      </w:r>
    </w:p>
    <w:sectPr w:rsidR="00B13F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9099" w14:textId="77777777" w:rsidR="00ED27F2" w:rsidRDefault="00ED27F2" w:rsidP="006A6BCF">
      <w:pPr>
        <w:spacing w:after="0" w:line="240" w:lineRule="auto"/>
      </w:pPr>
      <w:r>
        <w:separator/>
      </w:r>
    </w:p>
  </w:endnote>
  <w:endnote w:type="continuationSeparator" w:id="0">
    <w:p w14:paraId="5C59D511" w14:textId="77777777" w:rsidR="00ED27F2" w:rsidRDefault="00ED27F2" w:rsidP="006A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Pro">
    <w:panose1 w:val="02040502050405020303"/>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38C5" w14:textId="77777777" w:rsidR="00ED27F2" w:rsidRDefault="00ED27F2" w:rsidP="006A6BCF">
      <w:pPr>
        <w:spacing w:after="0" w:line="240" w:lineRule="auto"/>
      </w:pPr>
      <w:r>
        <w:separator/>
      </w:r>
    </w:p>
  </w:footnote>
  <w:footnote w:type="continuationSeparator" w:id="0">
    <w:p w14:paraId="4F03B6E3" w14:textId="77777777" w:rsidR="00ED27F2" w:rsidRDefault="00ED27F2" w:rsidP="006A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272"/>
    <w:multiLevelType w:val="multilevel"/>
    <w:tmpl w:val="B498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01329"/>
    <w:multiLevelType w:val="multilevel"/>
    <w:tmpl w:val="9C32AC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0153E5"/>
    <w:multiLevelType w:val="multilevel"/>
    <w:tmpl w:val="797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C46F3"/>
    <w:multiLevelType w:val="multilevel"/>
    <w:tmpl w:val="3E8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22AA2"/>
    <w:multiLevelType w:val="multilevel"/>
    <w:tmpl w:val="692AF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74476"/>
    <w:multiLevelType w:val="hybridMultilevel"/>
    <w:tmpl w:val="52A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F7B9B"/>
    <w:multiLevelType w:val="multilevel"/>
    <w:tmpl w:val="5EFA2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07AF6"/>
    <w:multiLevelType w:val="multilevel"/>
    <w:tmpl w:val="F528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896383">
    <w:abstractNumId w:val="0"/>
  </w:num>
  <w:num w:numId="2" w16cid:durableId="1959290726">
    <w:abstractNumId w:val="3"/>
  </w:num>
  <w:num w:numId="3" w16cid:durableId="1289774011">
    <w:abstractNumId w:val="6"/>
  </w:num>
  <w:num w:numId="4" w16cid:durableId="1852142163">
    <w:abstractNumId w:val="4"/>
  </w:num>
  <w:num w:numId="5" w16cid:durableId="1450667478">
    <w:abstractNumId w:val="1"/>
  </w:num>
  <w:num w:numId="6" w16cid:durableId="1334456544">
    <w:abstractNumId w:val="7"/>
  </w:num>
  <w:num w:numId="7" w16cid:durableId="1652055580">
    <w:abstractNumId w:val="2"/>
  </w:num>
  <w:num w:numId="8" w16cid:durableId="748306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D3"/>
    <w:rsid w:val="00026242"/>
    <w:rsid w:val="000C2B4E"/>
    <w:rsid w:val="002013CE"/>
    <w:rsid w:val="00205681"/>
    <w:rsid w:val="00290B85"/>
    <w:rsid w:val="002B1536"/>
    <w:rsid w:val="003E6CCC"/>
    <w:rsid w:val="00531256"/>
    <w:rsid w:val="005551C1"/>
    <w:rsid w:val="006A6BCF"/>
    <w:rsid w:val="006C4675"/>
    <w:rsid w:val="006E5602"/>
    <w:rsid w:val="00705DE8"/>
    <w:rsid w:val="00850C49"/>
    <w:rsid w:val="00873D73"/>
    <w:rsid w:val="00980929"/>
    <w:rsid w:val="009D6988"/>
    <w:rsid w:val="00AB53FC"/>
    <w:rsid w:val="00AF05F9"/>
    <w:rsid w:val="00B13FD3"/>
    <w:rsid w:val="00C455D1"/>
    <w:rsid w:val="00DB6B8B"/>
    <w:rsid w:val="00EB5291"/>
    <w:rsid w:val="00ED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8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FD3"/>
    <w:rPr>
      <w:rFonts w:eastAsiaTheme="majorEastAsia" w:cstheme="majorBidi"/>
      <w:color w:val="272727" w:themeColor="text1" w:themeTint="D8"/>
    </w:rPr>
  </w:style>
  <w:style w:type="paragraph" w:styleId="Title">
    <w:name w:val="Title"/>
    <w:basedOn w:val="Normal"/>
    <w:next w:val="Normal"/>
    <w:link w:val="TitleChar"/>
    <w:uiPriority w:val="10"/>
    <w:qFormat/>
    <w:rsid w:val="00B1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FD3"/>
    <w:pPr>
      <w:spacing w:before="160"/>
      <w:jc w:val="center"/>
    </w:pPr>
    <w:rPr>
      <w:i/>
      <w:iCs/>
      <w:color w:val="404040" w:themeColor="text1" w:themeTint="BF"/>
    </w:rPr>
  </w:style>
  <w:style w:type="character" w:customStyle="1" w:styleId="QuoteChar">
    <w:name w:val="Quote Char"/>
    <w:basedOn w:val="DefaultParagraphFont"/>
    <w:link w:val="Quote"/>
    <w:uiPriority w:val="29"/>
    <w:rsid w:val="00B13FD3"/>
    <w:rPr>
      <w:i/>
      <w:iCs/>
      <w:color w:val="404040" w:themeColor="text1" w:themeTint="BF"/>
    </w:rPr>
  </w:style>
  <w:style w:type="paragraph" w:styleId="ListParagraph">
    <w:name w:val="List Paragraph"/>
    <w:basedOn w:val="Normal"/>
    <w:uiPriority w:val="34"/>
    <w:qFormat/>
    <w:rsid w:val="00B13FD3"/>
    <w:pPr>
      <w:ind w:left="720"/>
      <w:contextualSpacing/>
    </w:pPr>
  </w:style>
  <w:style w:type="character" w:styleId="IntenseEmphasis">
    <w:name w:val="Intense Emphasis"/>
    <w:basedOn w:val="DefaultParagraphFont"/>
    <w:uiPriority w:val="21"/>
    <w:qFormat/>
    <w:rsid w:val="00B13FD3"/>
    <w:rPr>
      <w:i/>
      <w:iCs/>
      <w:color w:val="0F4761" w:themeColor="accent1" w:themeShade="BF"/>
    </w:rPr>
  </w:style>
  <w:style w:type="paragraph" w:styleId="IntenseQuote">
    <w:name w:val="Intense Quote"/>
    <w:basedOn w:val="Normal"/>
    <w:next w:val="Normal"/>
    <w:link w:val="IntenseQuoteChar"/>
    <w:uiPriority w:val="30"/>
    <w:qFormat/>
    <w:rsid w:val="00B13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FD3"/>
    <w:rPr>
      <w:i/>
      <w:iCs/>
      <w:color w:val="0F4761" w:themeColor="accent1" w:themeShade="BF"/>
    </w:rPr>
  </w:style>
  <w:style w:type="character" w:styleId="IntenseReference">
    <w:name w:val="Intense Reference"/>
    <w:basedOn w:val="DefaultParagraphFont"/>
    <w:uiPriority w:val="32"/>
    <w:qFormat/>
    <w:rsid w:val="00B13FD3"/>
    <w:rPr>
      <w:b/>
      <w:bCs/>
      <w:smallCaps/>
      <w:color w:val="0F4761" w:themeColor="accent1" w:themeShade="BF"/>
      <w:spacing w:val="5"/>
    </w:rPr>
  </w:style>
  <w:style w:type="paragraph" w:styleId="Header">
    <w:name w:val="header"/>
    <w:basedOn w:val="Normal"/>
    <w:link w:val="HeaderChar"/>
    <w:uiPriority w:val="99"/>
    <w:unhideWhenUsed/>
    <w:rsid w:val="006A6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CF"/>
  </w:style>
  <w:style w:type="paragraph" w:styleId="Footer">
    <w:name w:val="footer"/>
    <w:basedOn w:val="Normal"/>
    <w:link w:val="FooterChar"/>
    <w:uiPriority w:val="99"/>
    <w:unhideWhenUsed/>
    <w:rsid w:val="006A6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CF"/>
  </w:style>
  <w:style w:type="paragraph" w:styleId="Revision">
    <w:name w:val="Revision"/>
    <w:hidden/>
    <w:uiPriority w:val="99"/>
    <w:semiHidden/>
    <w:rsid w:val="00850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4100</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2025-09-29T21:03:00Z</cp:lastPrinted>
  <dcterms:created xsi:type="dcterms:W3CDTF">2026-02-11T17:52:00Z</dcterms:created>
  <dcterms:modified xsi:type="dcterms:W3CDTF">2026-02-11T23:10:00Z</dcterms:modified>
</cp:coreProperties>
</file>