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06A5161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09798ECF" w:rsidR="00EF5C85" w:rsidRDefault="00131C28" w:rsidP="002D49D2">
      <w:pPr>
        <w:pStyle w:val="BodyText"/>
        <w:ind w:right="-720"/>
        <w:jc w:val="left"/>
        <w:rPr>
          <w:rFonts w:ascii="Arial" w:hAnsi="Arial" w:cs="Arial"/>
          <w:sz w:val="40"/>
        </w:rPr>
      </w:pPr>
      <w:r>
        <w:rPr>
          <w:rFonts w:ascii="Arial" w:hAnsi="Arial" w:cs="Arial"/>
          <w:sz w:val="40"/>
        </w:rPr>
        <w:t>Personnel Records</w:t>
      </w:r>
      <w:r w:rsidR="00EF5C85" w:rsidRPr="005E1291">
        <w:rPr>
          <w:rFonts w:ascii="Arial" w:hAnsi="Arial" w:cs="Arial"/>
          <w:sz w:val="40"/>
        </w:rPr>
        <w:t xml:space="preserve"> </w:t>
      </w:r>
    </w:p>
    <w:p w14:paraId="17684D54" w14:textId="1C80A973" w:rsidR="00E20AD1" w:rsidRPr="00E20AD1" w:rsidRDefault="00E20AD1" w:rsidP="002D49D2">
      <w:pPr>
        <w:pStyle w:val="BodyText"/>
        <w:ind w:right="-720"/>
        <w:jc w:val="left"/>
        <w:rPr>
          <w:rFonts w:ascii="Arial" w:hAnsi="Arial" w:cs="Arial"/>
          <w:i/>
          <w:iCs/>
          <w:sz w:val="40"/>
        </w:rPr>
      </w:pPr>
      <w:r w:rsidRPr="00E20AD1">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4763A9BD" w14:textId="77777777" w:rsidR="00131C28" w:rsidRDefault="00131C28" w:rsidP="00131C28">
      <w:pPr>
        <w:spacing w:line="300" w:lineRule="exact"/>
        <w:rPr>
          <w:rFonts w:ascii="Arial" w:hAnsi="Arial" w:cs="Arial"/>
          <w:sz w:val="22"/>
          <w:szCs w:val="22"/>
        </w:rPr>
      </w:pPr>
      <w:r w:rsidRPr="00131C28">
        <w:rPr>
          <w:rFonts w:ascii="Arial" w:hAnsi="Arial" w:cs="Arial"/>
          <w:sz w:val="22"/>
          <w:szCs w:val="22"/>
        </w:rPr>
        <w:t>The Company maintains confidential files for each employee.  These files contain documentation regarding all aspects of an employee’s tenure with the Company, such as employment application, change of status records, commendations, performance letters or reviews, corrective action warnings and educational attainment records.  Your personnel file is available for your inspection.  Contact Human Resources if you would like to review your personnel file.</w:t>
      </w:r>
    </w:p>
    <w:p w14:paraId="5760F2CC" w14:textId="77777777" w:rsidR="009C6CED" w:rsidRDefault="009C6CED" w:rsidP="00131C28">
      <w:pPr>
        <w:spacing w:line="300" w:lineRule="exact"/>
        <w:rPr>
          <w:rFonts w:ascii="Arial" w:hAnsi="Arial" w:cs="Arial"/>
          <w:sz w:val="22"/>
          <w:szCs w:val="22"/>
        </w:rPr>
      </w:pPr>
    </w:p>
    <w:p w14:paraId="6C2BC232" w14:textId="77777777" w:rsidR="009C6CED" w:rsidRPr="001221E4" w:rsidRDefault="009C6CED" w:rsidP="009C6CED">
      <w:pPr>
        <w:pStyle w:val="BodyText"/>
        <w:spacing w:line="300" w:lineRule="exact"/>
        <w:jc w:val="left"/>
        <w:rPr>
          <w:rFonts w:ascii="Arial" w:hAnsi="Arial" w:cs="Arial"/>
          <w:sz w:val="22"/>
          <w:szCs w:val="24"/>
        </w:rPr>
      </w:pPr>
      <w:r>
        <w:rPr>
          <w:rFonts w:ascii="Arial" w:hAnsi="Arial" w:cs="Arial"/>
          <w:sz w:val="22"/>
          <w:szCs w:val="24"/>
        </w:rPr>
        <w:t>You may request copies of documents in your personnel file. Submit a request in writing to Human Resources to request copies. Human Resources will provide a timeline on when you may expect to receive your copy.</w:t>
      </w:r>
    </w:p>
    <w:p w14:paraId="55738AC1" w14:textId="77777777" w:rsidR="00131C28" w:rsidRPr="00131C28" w:rsidRDefault="00131C28" w:rsidP="00131C28">
      <w:pPr>
        <w:spacing w:line="300" w:lineRule="exact"/>
        <w:rPr>
          <w:rFonts w:ascii="Arial" w:hAnsi="Arial" w:cs="Arial"/>
          <w:sz w:val="22"/>
          <w:szCs w:val="22"/>
        </w:rPr>
      </w:pPr>
    </w:p>
    <w:p w14:paraId="4C9EF8D0" w14:textId="77777777" w:rsidR="00131C28" w:rsidRPr="00131C28" w:rsidRDefault="00131C28" w:rsidP="00131C28">
      <w:pPr>
        <w:spacing w:line="300" w:lineRule="exact"/>
        <w:rPr>
          <w:rFonts w:ascii="Arial" w:hAnsi="Arial" w:cs="Arial"/>
          <w:sz w:val="22"/>
          <w:szCs w:val="22"/>
        </w:rPr>
      </w:pPr>
      <w:r w:rsidRPr="00131C28">
        <w:rPr>
          <w:rFonts w:ascii="Arial" w:hAnsi="Arial" w:cs="Arial"/>
          <w:sz w:val="22"/>
          <w:szCs w:val="22"/>
        </w:rPr>
        <w:t>You are responsible for notifying the Human Resources Department of changes in address, telephone number, and/or family status (births, marriage, divorce etc.) as income tax status and group insurance may be affected by these changes.</w:t>
      </w:r>
    </w:p>
    <w:p w14:paraId="603B0705" w14:textId="77777777" w:rsidR="00EF5C85" w:rsidRPr="005E1291" w:rsidRDefault="00EF5C85" w:rsidP="002D49D2">
      <w:pPr>
        <w:spacing w:line="300" w:lineRule="exact"/>
        <w:ind w:right="-720"/>
        <w:rPr>
          <w:rFonts w:ascii="Arial" w:hAnsi="Arial" w:cs="Arial"/>
          <w:sz w:val="22"/>
          <w:szCs w:val="22"/>
        </w:rPr>
      </w:pPr>
    </w:p>
    <w:p w14:paraId="53894626" w14:textId="77777777" w:rsidR="004F4FEA" w:rsidRPr="005E1291" w:rsidRDefault="004F4FEA" w:rsidP="002D49D2">
      <w:pPr>
        <w:spacing w:line="300" w:lineRule="exact"/>
        <w:ind w:right="-720"/>
        <w:rPr>
          <w:rFonts w:ascii="Arial" w:hAnsi="Arial" w:cs="Arial"/>
        </w:rPr>
      </w:pPr>
    </w:p>
    <w:p w14:paraId="5454F8E5" w14:textId="77777777" w:rsidR="004F4FEA" w:rsidRPr="0071114F" w:rsidRDefault="004F4FEA" w:rsidP="002D49D2">
      <w:pPr>
        <w:spacing w:line="300" w:lineRule="exact"/>
        <w:ind w:right="-720"/>
        <w:rPr>
          <w:rFonts w:ascii="Calibri" w:hAnsi="Calibri"/>
        </w:rPr>
      </w:pPr>
    </w:p>
    <w:p w14:paraId="5ADD41E8" w14:textId="77777777" w:rsidR="004F4FEA" w:rsidRPr="0071114F" w:rsidRDefault="004F4FEA" w:rsidP="002D49D2">
      <w:pPr>
        <w:spacing w:line="300" w:lineRule="exact"/>
        <w:ind w:right="-720"/>
        <w:rPr>
          <w:rFonts w:ascii="Calibri" w:hAnsi="Calibri"/>
        </w:rPr>
      </w:pPr>
    </w:p>
    <w:p w14:paraId="75363D84" w14:textId="77777777" w:rsidR="004F4FEA" w:rsidRPr="0071114F" w:rsidRDefault="004F4FEA" w:rsidP="002D49D2">
      <w:pPr>
        <w:spacing w:line="300" w:lineRule="exact"/>
        <w:ind w:right="-720"/>
        <w:rPr>
          <w:rFonts w:ascii="Calibri" w:hAnsi="Calibri"/>
        </w:rPr>
      </w:pPr>
    </w:p>
    <w:p w14:paraId="3CE2E1CC" w14:textId="77777777" w:rsidR="004F4FEA" w:rsidRPr="0071114F" w:rsidRDefault="004F4FEA" w:rsidP="002D49D2">
      <w:pPr>
        <w:spacing w:line="300" w:lineRule="exact"/>
        <w:ind w:right="-720"/>
        <w:rPr>
          <w:rFonts w:ascii="Calibri" w:hAnsi="Calibri"/>
        </w:rPr>
      </w:pPr>
    </w:p>
    <w:p w14:paraId="66FD17DD" w14:textId="77777777" w:rsidR="004F4FEA" w:rsidRPr="0071114F" w:rsidRDefault="004F4FEA" w:rsidP="002D49D2">
      <w:pPr>
        <w:spacing w:line="300" w:lineRule="exact"/>
        <w:ind w:right="-720"/>
        <w:rPr>
          <w:rFonts w:ascii="Calibri" w:hAnsi="Calibri"/>
        </w:rPr>
      </w:pPr>
    </w:p>
    <w:p w14:paraId="16896170" w14:textId="77777777" w:rsidR="004F4FEA" w:rsidRPr="0071114F" w:rsidRDefault="004F4FEA" w:rsidP="002D49D2">
      <w:pPr>
        <w:spacing w:line="300" w:lineRule="exact"/>
        <w:ind w:right="-720"/>
        <w:rPr>
          <w:rFonts w:ascii="Calibri" w:hAnsi="Calibri"/>
        </w:rPr>
      </w:pPr>
    </w:p>
    <w:p w14:paraId="2F6BCB99" w14:textId="77777777" w:rsidR="004F4FEA" w:rsidRPr="0071114F" w:rsidRDefault="004F4FEA" w:rsidP="002D49D2">
      <w:pPr>
        <w:spacing w:line="300" w:lineRule="exact"/>
        <w:ind w:right="-720"/>
        <w:rPr>
          <w:rFonts w:ascii="Calibri" w:hAnsi="Calibri"/>
        </w:rPr>
      </w:pPr>
    </w:p>
    <w:p w14:paraId="556E721D" w14:textId="77777777" w:rsidR="004F4FEA" w:rsidRPr="0071114F" w:rsidRDefault="004F4FEA" w:rsidP="002D49D2">
      <w:pPr>
        <w:spacing w:line="300" w:lineRule="exact"/>
        <w:ind w:right="-720"/>
        <w:rPr>
          <w:rFonts w:ascii="Calibri" w:hAnsi="Calibri"/>
        </w:rPr>
      </w:pPr>
    </w:p>
    <w:sectPr w:rsidR="004F4FEA" w:rsidRPr="0071114F" w:rsidSect="00C97681">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F1E6" w14:textId="77777777" w:rsidR="006C711A" w:rsidRDefault="006C711A">
      <w:r>
        <w:separator/>
      </w:r>
    </w:p>
  </w:endnote>
  <w:endnote w:type="continuationSeparator" w:id="0">
    <w:p w14:paraId="793A2DB0" w14:textId="77777777" w:rsidR="006C711A" w:rsidRDefault="006C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4B78" w14:textId="315AE237"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6D0E18">
      <w:rPr>
        <w:rFonts w:ascii="Arial" w:hAnsi="Arial" w:cs="Arial"/>
        <w:sz w:val="20"/>
      </w:rPr>
      <w:tab/>
    </w:r>
    <w:r w:rsidR="006D0E18">
      <w:rPr>
        <w:rFonts w:ascii="Arial" w:hAnsi="Arial" w:cs="Arial"/>
        <w:sz w:val="20"/>
      </w:rPr>
      <w:tab/>
    </w:r>
    <w:r w:rsidR="004C13BF">
      <w:rPr>
        <w:rFonts w:ascii="Arial" w:hAnsi="Arial" w:cs="Arial"/>
        <w:sz w:val="20"/>
      </w:rPr>
      <w:t>12</w:t>
    </w:r>
    <w:r w:rsidR="006D0E18">
      <w:rPr>
        <w:rFonts w:ascii="Arial" w:hAnsi="Arial" w:cs="Arial"/>
        <w:sz w:val="20"/>
      </w:rPr>
      <w:t>/202</w:t>
    </w:r>
    <w:r w:rsidR="004C13BF">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ADEC" w14:textId="77777777" w:rsidR="006C711A" w:rsidRDefault="006C711A">
      <w:r>
        <w:separator/>
      </w:r>
    </w:p>
  </w:footnote>
  <w:footnote w:type="continuationSeparator" w:id="0">
    <w:p w14:paraId="766AA1D4" w14:textId="77777777" w:rsidR="006C711A" w:rsidRDefault="006C7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074B5C"/>
    <w:rsid w:val="00113319"/>
    <w:rsid w:val="00131C28"/>
    <w:rsid w:val="00143594"/>
    <w:rsid w:val="001C68B2"/>
    <w:rsid w:val="00231FA5"/>
    <w:rsid w:val="002D49D2"/>
    <w:rsid w:val="004C13BF"/>
    <w:rsid w:val="004F4FEA"/>
    <w:rsid w:val="005E1291"/>
    <w:rsid w:val="006C711A"/>
    <w:rsid w:val="006D0E18"/>
    <w:rsid w:val="0071114F"/>
    <w:rsid w:val="00775EDE"/>
    <w:rsid w:val="0095710D"/>
    <w:rsid w:val="009C6CED"/>
    <w:rsid w:val="00B025BD"/>
    <w:rsid w:val="00B32212"/>
    <w:rsid w:val="00BA7B9C"/>
    <w:rsid w:val="00BC6AE9"/>
    <w:rsid w:val="00BF2CC4"/>
    <w:rsid w:val="00C97681"/>
    <w:rsid w:val="00D9219A"/>
    <w:rsid w:val="00DD670D"/>
    <w:rsid w:val="00E20AD1"/>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 Dyke</cp:lastModifiedBy>
  <cp:revision>2</cp:revision>
  <cp:lastPrinted>2010-06-23T21:58:00Z</cp:lastPrinted>
  <dcterms:created xsi:type="dcterms:W3CDTF">2025-12-02T00:37:00Z</dcterms:created>
  <dcterms:modified xsi:type="dcterms:W3CDTF">2025-12-02T00:37:00Z</dcterms:modified>
</cp:coreProperties>
</file>