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11" w:rsidRDefault="00B44611" w:rsidP="00B44611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875522" wp14:editId="68D9C567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611" w:rsidRPr="00917939" w:rsidRDefault="00B44611" w:rsidP="00B4461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B44611" w:rsidRPr="00917939" w:rsidRDefault="00B44611" w:rsidP="00B4461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B44611" w:rsidRPr="00F72435" w:rsidRDefault="00B44611" w:rsidP="00B44611">
      <w:pPr>
        <w:rPr>
          <w:b/>
          <w:color w:val="000000"/>
          <w:sz w:val="40"/>
          <w:szCs w:val="40"/>
        </w:rPr>
      </w:pPr>
    </w:p>
    <w:p w:rsidR="005B47B1" w:rsidRPr="00E8679F" w:rsidRDefault="005B47B1" w:rsidP="008763E5">
      <w:pPr>
        <w:pStyle w:val="Heading3"/>
        <w:rPr>
          <w:rFonts w:ascii="Arial" w:hAnsi="Arial" w:cs="Arial"/>
          <w:sz w:val="40"/>
          <w:szCs w:val="40"/>
          <w:u w:val="none"/>
        </w:rPr>
      </w:pPr>
      <w:r w:rsidRPr="00E8679F">
        <w:rPr>
          <w:rFonts w:ascii="Arial" w:hAnsi="Arial" w:cs="Arial"/>
          <w:sz w:val="40"/>
          <w:szCs w:val="40"/>
          <w:u w:val="none"/>
        </w:rPr>
        <w:t>Sample Sick Leave Policy</w:t>
      </w:r>
    </w:p>
    <w:p w:rsidR="005B47B1" w:rsidRPr="00E8679F" w:rsidRDefault="005B47B1" w:rsidP="008763E5">
      <w:pPr>
        <w:rPr>
          <w:rFonts w:ascii="Arial" w:hAnsi="Arial" w:cs="Arial"/>
          <w:szCs w:val="24"/>
        </w:rPr>
      </w:pP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Sick leave is available to full-time employees for the following purposes:</w:t>
      </w: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</w:p>
    <w:p w:rsidR="005B47B1" w:rsidRPr="00E8679F" w:rsidRDefault="005B47B1" w:rsidP="00B44611">
      <w:pPr>
        <w:numPr>
          <w:ilvl w:val="0"/>
          <w:numId w:val="5"/>
        </w:num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Employee’s own illness;</w:t>
      </w:r>
    </w:p>
    <w:p w:rsidR="005B47B1" w:rsidRPr="00E8679F" w:rsidRDefault="005B47B1" w:rsidP="00B44611">
      <w:pPr>
        <w:numPr>
          <w:ilvl w:val="0"/>
          <w:numId w:val="5"/>
        </w:num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 xml:space="preserve">Employee’s own medical appointments; </w:t>
      </w:r>
    </w:p>
    <w:p w:rsidR="005B47B1" w:rsidRPr="00E8679F" w:rsidRDefault="005B47B1" w:rsidP="00B44611">
      <w:pPr>
        <w:numPr>
          <w:ilvl w:val="0"/>
          <w:numId w:val="5"/>
        </w:num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To provide compensation during the first three days of an absence due to an on the job injury or illness; or,</w:t>
      </w:r>
    </w:p>
    <w:p w:rsidR="005B47B1" w:rsidRPr="00E8679F" w:rsidRDefault="005B47B1" w:rsidP="00B44611">
      <w:pPr>
        <w:numPr>
          <w:ilvl w:val="0"/>
          <w:numId w:val="5"/>
        </w:num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Funeral leave upon the death of an immediate family member (see Funeral Leave policy).</w:t>
      </w: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On September 1</w:t>
      </w:r>
      <w:r w:rsidRPr="00E8679F">
        <w:rPr>
          <w:rFonts w:ascii="Arial" w:hAnsi="Arial" w:cs="Arial"/>
          <w:sz w:val="22"/>
          <w:szCs w:val="24"/>
          <w:vertAlign w:val="superscript"/>
        </w:rPr>
        <w:t>st</w:t>
      </w:r>
      <w:r w:rsidRPr="00E8679F">
        <w:rPr>
          <w:rFonts w:ascii="Arial" w:hAnsi="Arial" w:cs="Arial"/>
          <w:sz w:val="22"/>
          <w:szCs w:val="24"/>
        </w:rPr>
        <w:t xml:space="preserve"> of each year, each full-time employee will be given 80 hours of sick leave for the following </w:t>
      </w:r>
      <w:r w:rsidR="008763E5" w:rsidRPr="00E8679F">
        <w:rPr>
          <w:rFonts w:ascii="Arial" w:hAnsi="Arial" w:cs="Arial"/>
          <w:sz w:val="22"/>
          <w:szCs w:val="24"/>
        </w:rPr>
        <w:t>12</w:t>
      </w:r>
      <w:r w:rsidRPr="00E8679F">
        <w:rPr>
          <w:rFonts w:ascii="Arial" w:hAnsi="Arial" w:cs="Arial"/>
          <w:sz w:val="22"/>
          <w:szCs w:val="24"/>
        </w:rPr>
        <w:t>-month period.  Full</w:t>
      </w:r>
      <w:r w:rsidR="008763E5" w:rsidRPr="00E8679F">
        <w:rPr>
          <w:rFonts w:ascii="Arial" w:hAnsi="Arial" w:cs="Arial"/>
          <w:sz w:val="22"/>
          <w:szCs w:val="24"/>
        </w:rPr>
        <w:t>-</w:t>
      </w:r>
      <w:r w:rsidRPr="00E8679F">
        <w:rPr>
          <w:rFonts w:ascii="Arial" w:hAnsi="Arial" w:cs="Arial"/>
          <w:sz w:val="22"/>
          <w:szCs w:val="24"/>
        </w:rPr>
        <w:t xml:space="preserve">time employees hired during the year will be granted sick leave on a pro rata basis.  </w:t>
      </w:r>
      <w:r w:rsidR="00382D3A">
        <w:rPr>
          <w:rFonts w:ascii="Arial" w:hAnsi="Arial" w:cs="Arial"/>
          <w:sz w:val="22"/>
          <w:szCs w:val="24"/>
        </w:rPr>
        <w:t>Part-time employees are not eligible for sick leave.</w:t>
      </w: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 xml:space="preserve">Regular employees are eligible for paid sick leave; introductory employees </w:t>
      </w:r>
      <w:r w:rsidR="00D36A30" w:rsidRPr="00E8679F">
        <w:rPr>
          <w:rFonts w:ascii="Arial" w:hAnsi="Arial" w:cs="Arial"/>
          <w:sz w:val="22"/>
          <w:szCs w:val="24"/>
        </w:rPr>
        <w:t>may be</w:t>
      </w:r>
      <w:r w:rsidRPr="00E8679F">
        <w:rPr>
          <w:rFonts w:ascii="Arial" w:hAnsi="Arial" w:cs="Arial"/>
          <w:sz w:val="22"/>
          <w:szCs w:val="24"/>
        </w:rPr>
        <w:t xml:space="preserve"> eligible to take unpaid sick leave.</w:t>
      </w: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Unused sick leave cannot be carried over beyond August 31 of each year.  However, you may choose to either:</w:t>
      </w: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</w:p>
    <w:p w:rsidR="005B47B1" w:rsidRPr="00E8679F" w:rsidRDefault="005B47B1" w:rsidP="00B44611">
      <w:pPr>
        <w:numPr>
          <w:ilvl w:val="0"/>
          <w:numId w:val="2"/>
        </w:numPr>
        <w:tabs>
          <w:tab w:val="clear" w:pos="360"/>
          <w:tab w:val="num" w:pos="720"/>
        </w:tabs>
        <w:spacing w:line="300" w:lineRule="exact"/>
        <w:ind w:left="720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Be paid for half of your unused, accrued sick leave; or,</w:t>
      </w:r>
    </w:p>
    <w:p w:rsidR="005B47B1" w:rsidRPr="00E8679F" w:rsidRDefault="005B47B1" w:rsidP="00B44611">
      <w:pPr>
        <w:numPr>
          <w:ilvl w:val="0"/>
          <w:numId w:val="2"/>
        </w:numPr>
        <w:tabs>
          <w:tab w:val="clear" w:pos="360"/>
          <w:tab w:val="num" w:pos="720"/>
        </w:tabs>
        <w:spacing w:line="300" w:lineRule="exact"/>
        <w:ind w:left="720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 xml:space="preserve">Add half of your unused, accrued sick leave to your vacation bank.  </w:t>
      </w: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</w:p>
    <w:p w:rsidR="005B47B1" w:rsidRPr="00E8679F" w:rsidRDefault="005B47B1" w:rsidP="00B44611">
      <w:pPr>
        <w:spacing w:line="300" w:lineRule="exact"/>
        <w:rPr>
          <w:rFonts w:ascii="Arial" w:hAnsi="Arial" w:cs="Arial"/>
          <w:sz w:val="22"/>
          <w:szCs w:val="24"/>
        </w:rPr>
      </w:pPr>
      <w:r w:rsidRPr="00E8679F">
        <w:rPr>
          <w:rFonts w:ascii="Arial" w:hAnsi="Arial" w:cs="Arial"/>
          <w:sz w:val="22"/>
          <w:szCs w:val="24"/>
        </w:rPr>
        <w:t>Sick leave may be used in increments of one hour.</w:t>
      </w:r>
      <w:r w:rsidR="00D36A30" w:rsidRPr="00E8679F">
        <w:rPr>
          <w:rFonts w:ascii="Arial" w:hAnsi="Arial" w:cs="Arial"/>
          <w:sz w:val="22"/>
          <w:szCs w:val="24"/>
        </w:rPr>
        <w:t xml:space="preserve">  Unused sick leave is not paid out upon termination of employment.</w:t>
      </w:r>
    </w:p>
    <w:p w:rsidR="008763E5" w:rsidRDefault="008763E5" w:rsidP="00B44611">
      <w:pPr>
        <w:spacing w:line="300" w:lineRule="exact"/>
        <w:rPr>
          <w:rFonts w:ascii="Arial" w:hAnsi="Arial" w:cs="Arial"/>
          <w:sz w:val="22"/>
          <w:szCs w:val="24"/>
        </w:rPr>
      </w:pPr>
    </w:p>
    <w:p w:rsidR="000A1856" w:rsidRPr="001F1E57" w:rsidRDefault="000A1856" w:rsidP="00B44611">
      <w:pPr>
        <w:spacing w:line="300" w:lineRule="exact"/>
        <w:rPr>
          <w:rFonts w:ascii="Arial" w:hAnsi="Arial" w:cs="Arial"/>
          <w:sz w:val="22"/>
          <w:szCs w:val="22"/>
        </w:rPr>
      </w:pPr>
      <w:r w:rsidRPr="00692645">
        <w:rPr>
          <w:rFonts w:ascii="Arial" w:hAnsi="Arial" w:cs="Arial"/>
          <w:sz w:val="22"/>
          <w:szCs w:val="22"/>
        </w:rPr>
        <w:t xml:space="preserve">Depending on the circumstances, you may be required to provide a certification of your need for </w:t>
      </w:r>
      <w:r>
        <w:rPr>
          <w:rFonts w:ascii="Arial" w:hAnsi="Arial" w:cs="Arial"/>
          <w:sz w:val="22"/>
          <w:szCs w:val="22"/>
        </w:rPr>
        <w:t>sick leave</w:t>
      </w:r>
      <w:r w:rsidRPr="00692645">
        <w:rPr>
          <w:rFonts w:ascii="Arial" w:hAnsi="Arial" w:cs="Arial"/>
          <w:sz w:val="22"/>
          <w:szCs w:val="22"/>
        </w:rPr>
        <w:t xml:space="preserve"> from your medical provider or another appropriate person.  If you fail to provide a requested certification, you may be denied the use of </w:t>
      </w:r>
      <w:r>
        <w:rPr>
          <w:rFonts w:ascii="Arial" w:hAnsi="Arial" w:cs="Arial"/>
          <w:sz w:val="22"/>
          <w:szCs w:val="22"/>
        </w:rPr>
        <w:t>sick leave</w:t>
      </w:r>
      <w:r w:rsidRPr="00692645">
        <w:rPr>
          <w:rFonts w:ascii="Arial" w:hAnsi="Arial" w:cs="Arial"/>
          <w:sz w:val="22"/>
          <w:szCs w:val="22"/>
        </w:rPr>
        <w:t xml:space="preserve"> and/or subject to disciplinary action.</w:t>
      </w:r>
    </w:p>
    <w:p w:rsidR="008763E5" w:rsidRPr="00E8679F" w:rsidRDefault="008763E5" w:rsidP="008763E5">
      <w:pPr>
        <w:spacing w:line="300" w:lineRule="exact"/>
        <w:rPr>
          <w:rFonts w:ascii="Arial" w:hAnsi="Arial" w:cs="Arial"/>
          <w:szCs w:val="24"/>
        </w:rPr>
      </w:pPr>
    </w:p>
    <w:p w:rsidR="008763E5" w:rsidRPr="00E8679F" w:rsidRDefault="008763E5" w:rsidP="008763E5">
      <w:pPr>
        <w:spacing w:line="300" w:lineRule="exact"/>
        <w:rPr>
          <w:rFonts w:ascii="Arial" w:hAnsi="Arial" w:cs="Arial"/>
          <w:szCs w:val="24"/>
        </w:rPr>
      </w:pPr>
    </w:p>
    <w:p w:rsidR="008763E5" w:rsidRPr="00E8679F" w:rsidRDefault="008763E5" w:rsidP="008763E5">
      <w:pPr>
        <w:spacing w:line="300" w:lineRule="exact"/>
        <w:rPr>
          <w:rFonts w:ascii="Arial" w:hAnsi="Arial" w:cs="Arial"/>
          <w:szCs w:val="24"/>
        </w:rPr>
      </w:pPr>
    </w:p>
    <w:p w:rsidR="008763E5" w:rsidRPr="00E8679F" w:rsidRDefault="008763E5" w:rsidP="008763E5">
      <w:pPr>
        <w:spacing w:line="300" w:lineRule="exact"/>
        <w:rPr>
          <w:rFonts w:ascii="Arial" w:hAnsi="Arial" w:cs="Arial"/>
          <w:szCs w:val="24"/>
        </w:rPr>
      </w:pPr>
    </w:p>
    <w:p w:rsidR="008763E5" w:rsidRPr="00E8679F" w:rsidRDefault="0076074D" w:rsidP="008763E5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</w:t>
      </w:r>
      <w:r w:rsidR="00B44611">
        <w:rPr>
          <w:rFonts w:ascii="Arial" w:hAnsi="Arial" w:cs="Arial"/>
          <w:sz w:val="20"/>
        </w:rPr>
        <w:t>2</w:t>
      </w:r>
    </w:p>
    <w:sectPr w:rsidR="008763E5" w:rsidRPr="00E8679F" w:rsidSect="00B44611">
      <w:footerReference w:type="default" r:id="rId8"/>
      <w:pgSz w:w="12240" w:h="15840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B3" w:rsidRDefault="00085BB3">
      <w:r>
        <w:separator/>
      </w:r>
    </w:p>
  </w:endnote>
  <w:endnote w:type="continuationSeparator" w:id="0">
    <w:p w:rsidR="00085BB3" w:rsidRDefault="0008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11" w:rsidRPr="00917939" w:rsidRDefault="00B44611" w:rsidP="00B44611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B3" w:rsidRDefault="00085BB3">
      <w:r>
        <w:separator/>
      </w:r>
    </w:p>
  </w:footnote>
  <w:footnote w:type="continuationSeparator" w:id="0">
    <w:p w:rsidR="00085BB3" w:rsidRDefault="0008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4F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345AB4"/>
    <w:multiLevelType w:val="singleLevel"/>
    <w:tmpl w:val="B1D23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A36017D"/>
    <w:multiLevelType w:val="hybridMultilevel"/>
    <w:tmpl w:val="A17CC142"/>
    <w:lvl w:ilvl="0" w:tplc="D5EC47DA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77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75E23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D5"/>
    <w:rsid w:val="00085BB3"/>
    <w:rsid w:val="000A1856"/>
    <w:rsid w:val="0034218F"/>
    <w:rsid w:val="00382D3A"/>
    <w:rsid w:val="005A1615"/>
    <w:rsid w:val="005B47B1"/>
    <w:rsid w:val="0076074D"/>
    <w:rsid w:val="00792162"/>
    <w:rsid w:val="0084713A"/>
    <w:rsid w:val="008763E5"/>
    <w:rsid w:val="00985F24"/>
    <w:rsid w:val="00B4280A"/>
    <w:rsid w:val="00B44611"/>
    <w:rsid w:val="00D36A30"/>
    <w:rsid w:val="00E33BD5"/>
    <w:rsid w:val="00E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52088-C595-4B46-BE02-4123D6E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33BD5"/>
    <w:rPr>
      <w:sz w:val="24"/>
    </w:rPr>
  </w:style>
  <w:style w:type="character" w:customStyle="1" w:styleId="HeaderChar">
    <w:name w:val="Header Char"/>
    <w:link w:val="Header"/>
    <w:rsid w:val="008763E5"/>
    <w:rPr>
      <w:sz w:val="24"/>
    </w:rPr>
  </w:style>
  <w:style w:type="paragraph" w:styleId="Title">
    <w:name w:val="Title"/>
    <w:basedOn w:val="Normal"/>
    <w:link w:val="TitleChar"/>
    <w:qFormat/>
    <w:rsid w:val="008763E5"/>
    <w:pPr>
      <w:jc w:val="center"/>
    </w:pPr>
    <w:rPr>
      <w:b/>
    </w:rPr>
  </w:style>
  <w:style w:type="character" w:customStyle="1" w:styleId="TitleChar">
    <w:name w:val="Title Char"/>
    <w:link w:val="Title"/>
    <w:rsid w:val="008763E5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Sick Leave</vt:lpstr>
    </vt:vector>
  </TitlesOfParts>
  <Company>Cascade Employers Association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Leave</dc:title>
  <dc:subject/>
  <dc:creator>Patrice Altenhofen</dc:creator>
  <cp:keywords/>
  <dc:description/>
  <cp:lastModifiedBy>Nancy Van Dyke</cp:lastModifiedBy>
  <cp:revision>2</cp:revision>
  <dcterms:created xsi:type="dcterms:W3CDTF">2022-01-11T18:37:00Z</dcterms:created>
  <dcterms:modified xsi:type="dcterms:W3CDTF">2022-01-11T18:37:00Z</dcterms:modified>
</cp:coreProperties>
</file>