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6F9" w:rsidRPr="00750A3F" w:rsidRDefault="00E156F9" w:rsidP="00E24D43">
      <w:pPr>
        <w:pStyle w:val="Head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right="-720"/>
        <w:rPr>
          <w:rFonts w:ascii="Calibri" w:hAnsi="Calibri"/>
          <w:sz w:val="40"/>
          <w:u w:val="single"/>
        </w:rPr>
      </w:pPr>
      <w:r w:rsidRPr="00750A3F">
        <w:rPr>
          <w:rFonts w:ascii="Calibri" w:hAnsi="Calibri"/>
          <w:sz w:val="40"/>
          <w:u w:val="single"/>
        </w:rPr>
        <w:t>Sample Policy Language</w:t>
      </w:r>
    </w:p>
    <w:p w:rsidR="00E156F9" w:rsidRPr="00750A3F" w:rsidRDefault="00E156F9" w:rsidP="00E24D43">
      <w:pPr>
        <w:pStyle w:val="Header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ind w:right="-720"/>
        <w:rPr>
          <w:rFonts w:ascii="Calibri" w:hAnsi="Calibri"/>
        </w:rPr>
      </w:pPr>
      <w:r w:rsidRPr="00750A3F">
        <w:rPr>
          <w:rFonts w:ascii="Calibri" w:hAnsi="Calibri"/>
        </w:rPr>
        <w:t>This is a sample policy.  Prior to implementation, it should be amended to reflect your organization’s practices and legal obligations.</w:t>
      </w:r>
    </w:p>
    <w:p w:rsidR="00E156F9" w:rsidRPr="00750A3F" w:rsidRDefault="00E156F9" w:rsidP="00E24D43">
      <w:pPr>
        <w:pStyle w:val="Heading2"/>
        <w:ind w:right="-720"/>
        <w:jc w:val="left"/>
        <w:rPr>
          <w:rFonts w:ascii="Calibri" w:hAnsi="Calibri"/>
          <w:sz w:val="40"/>
          <w:szCs w:val="40"/>
        </w:rPr>
      </w:pPr>
    </w:p>
    <w:p w:rsidR="00E156F9" w:rsidRPr="00750A3F" w:rsidRDefault="00E156F9" w:rsidP="00E24D43">
      <w:pPr>
        <w:pStyle w:val="Heading2"/>
        <w:ind w:right="-720"/>
        <w:jc w:val="left"/>
        <w:rPr>
          <w:rFonts w:ascii="Calibri" w:hAnsi="Calibri"/>
          <w:b w:val="0"/>
          <w:sz w:val="40"/>
        </w:rPr>
      </w:pPr>
      <w:r w:rsidRPr="00750A3F">
        <w:rPr>
          <w:rFonts w:ascii="Calibri" w:hAnsi="Calibri"/>
          <w:b w:val="0"/>
          <w:sz w:val="40"/>
        </w:rPr>
        <w:t>Sample Search Policy</w:t>
      </w:r>
    </w:p>
    <w:p w:rsidR="00E156F9" w:rsidRPr="00750A3F" w:rsidRDefault="00E156F9" w:rsidP="00E24D43">
      <w:pPr>
        <w:spacing w:line="300" w:lineRule="exact"/>
        <w:ind w:right="-720"/>
        <w:rPr>
          <w:rFonts w:ascii="Calibri" w:hAnsi="Calibri"/>
        </w:rPr>
      </w:pPr>
    </w:p>
    <w:p w:rsidR="00E156F9" w:rsidRPr="00750A3F" w:rsidRDefault="00E156F9" w:rsidP="00E24D43">
      <w:pPr>
        <w:spacing w:line="300" w:lineRule="exact"/>
        <w:ind w:right="-720"/>
        <w:rPr>
          <w:rFonts w:ascii="Calibri" w:hAnsi="Calibri"/>
        </w:rPr>
      </w:pPr>
      <w:r w:rsidRPr="00750A3F">
        <w:rPr>
          <w:rFonts w:ascii="Calibri" w:hAnsi="Calibri"/>
        </w:rPr>
        <w:t>The Company reserves the right to conduct searches on Company property.  Any search must be approved by _______________.</w:t>
      </w:r>
    </w:p>
    <w:p w:rsidR="00E156F9" w:rsidRPr="00750A3F" w:rsidRDefault="00E156F9" w:rsidP="00E24D43">
      <w:pPr>
        <w:spacing w:line="300" w:lineRule="exact"/>
        <w:ind w:right="-720"/>
        <w:rPr>
          <w:rFonts w:ascii="Calibri" w:hAnsi="Calibri"/>
        </w:rPr>
      </w:pPr>
    </w:p>
    <w:p w:rsidR="00E156F9" w:rsidRPr="00750A3F" w:rsidRDefault="00E156F9" w:rsidP="00E24D43">
      <w:pPr>
        <w:spacing w:line="300" w:lineRule="exact"/>
        <w:ind w:right="-720"/>
        <w:rPr>
          <w:rFonts w:ascii="Calibri" w:hAnsi="Calibri"/>
        </w:rPr>
      </w:pPr>
      <w:r w:rsidRPr="00750A3F">
        <w:rPr>
          <w:rFonts w:ascii="Calibri" w:hAnsi="Calibri"/>
        </w:rPr>
        <w:t>Examples of situations which may necessitate a search include security, safety and policy compliance issues.</w:t>
      </w:r>
    </w:p>
    <w:p w:rsidR="00E156F9" w:rsidRPr="00750A3F" w:rsidRDefault="00E156F9" w:rsidP="00E24D43">
      <w:pPr>
        <w:spacing w:line="300" w:lineRule="exact"/>
        <w:ind w:right="-720"/>
        <w:rPr>
          <w:rFonts w:ascii="Calibri" w:hAnsi="Calibri"/>
        </w:rPr>
      </w:pPr>
    </w:p>
    <w:p w:rsidR="00E156F9" w:rsidRPr="00750A3F" w:rsidRDefault="00E156F9" w:rsidP="00E24D43">
      <w:pPr>
        <w:spacing w:line="300" w:lineRule="exact"/>
        <w:ind w:right="-720"/>
        <w:rPr>
          <w:rFonts w:ascii="Calibri" w:hAnsi="Calibri"/>
        </w:rPr>
      </w:pPr>
      <w:r w:rsidRPr="00750A3F">
        <w:rPr>
          <w:rFonts w:ascii="Calibri" w:hAnsi="Calibri"/>
        </w:rPr>
        <w:t>Company property includes, but is not necessarily limited to buildings and lots, offices, desks, lockers</w:t>
      </w:r>
      <w:r w:rsidR="00DE72C2">
        <w:rPr>
          <w:rFonts w:ascii="Calibri" w:hAnsi="Calibri"/>
        </w:rPr>
        <w:t>,</w:t>
      </w:r>
      <w:r w:rsidRPr="00750A3F">
        <w:rPr>
          <w:rFonts w:ascii="Calibri" w:hAnsi="Calibri"/>
        </w:rPr>
        <w:t xml:space="preserve"> and Company vehicles.  Personal property, including lunch boxes, purses and personal vehicles are also subject to search when brought onto Company property.</w:t>
      </w:r>
    </w:p>
    <w:p w:rsidR="00E156F9" w:rsidRPr="00750A3F" w:rsidRDefault="00E156F9" w:rsidP="00E24D43">
      <w:pPr>
        <w:spacing w:line="300" w:lineRule="exact"/>
        <w:ind w:right="-720"/>
        <w:rPr>
          <w:rFonts w:ascii="Calibri" w:hAnsi="Calibri"/>
        </w:rPr>
      </w:pPr>
    </w:p>
    <w:p w:rsidR="00E156F9" w:rsidRDefault="00E156F9" w:rsidP="00E24D43">
      <w:pPr>
        <w:spacing w:line="300" w:lineRule="exact"/>
        <w:ind w:right="-720"/>
        <w:rPr>
          <w:rFonts w:ascii="Calibri" w:hAnsi="Calibri"/>
        </w:rPr>
      </w:pPr>
      <w:r w:rsidRPr="00750A3F">
        <w:rPr>
          <w:rFonts w:ascii="Calibri" w:hAnsi="Calibri"/>
        </w:rPr>
        <w:t>All employees are expected to cooperate fully with any approved search conducted by the Company.</w:t>
      </w:r>
    </w:p>
    <w:p w:rsidR="00E24D43" w:rsidRDefault="00E24D43" w:rsidP="00E24D43">
      <w:pPr>
        <w:spacing w:line="300" w:lineRule="exact"/>
        <w:ind w:right="-720"/>
        <w:rPr>
          <w:rFonts w:ascii="Calibri" w:hAnsi="Calibri"/>
        </w:rPr>
      </w:pPr>
    </w:p>
    <w:p w:rsidR="00E24D43" w:rsidRDefault="00E24D43" w:rsidP="00E24D43">
      <w:pPr>
        <w:spacing w:line="300" w:lineRule="exact"/>
        <w:ind w:right="-720"/>
        <w:rPr>
          <w:rFonts w:ascii="Calibri" w:hAnsi="Calibri"/>
        </w:rPr>
      </w:pPr>
    </w:p>
    <w:p w:rsidR="00E24D43" w:rsidRDefault="00E24D43" w:rsidP="00E24D43">
      <w:pPr>
        <w:spacing w:line="300" w:lineRule="exact"/>
        <w:ind w:right="-720"/>
        <w:rPr>
          <w:rFonts w:ascii="Calibri" w:hAnsi="Calibri"/>
        </w:rPr>
      </w:pPr>
    </w:p>
    <w:p w:rsidR="00E24D43" w:rsidRDefault="00E24D43" w:rsidP="00E24D43">
      <w:pPr>
        <w:spacing w:line="300" w:lineRule="exact"/>
        <w:ind w:right="-720"/>
        <w:rPr>
          <w:rFonts w:ascii="Calibri" w:hAnsi="Calibri"/>
        </w:rPr>
      </w:pPr>
    </w:p>
    <w:p w:rsidR="00E24D43" w:rsidRDefault="00E24D43" w:rsidP="00E24D43">
      <w:pPr>
        <w:spacing w:line="300" w:lineRule="exact"/>
        <w:ind w:right="-720"/>
        <w:rPr>
          <w:rFonts w:ascii="Calibri" w:hAnsi="Calibri"/>
        </w:rPr>
      </w:pPr>
    </w:p>
    <w:p w:rsidR="00E24D43" w:rsidRDefault="00E24D43" w:rsidP="00E24D43">
      <w:pPr>
        <w:spacing w:line="300" w:lineRule="exact"/>
        <w:ind w:right="-720"/>
        <w:rPr>
          <w:rFonts w:ascii="Calibri" w:hAnsi="Calibri"/>
        </w:rPr>
      </w:pPr>
    </w:p>
    <w:p w:rsidR="00E24D43" w:rsidRDefault="00E24D43" w:rsidP="00E24D43">
      <w:pPr>
        <w:spacing w:line="300" w:lineRule="exact"/>
        <w:ind w:right="-720"/>
        <w:rPr>
          <w:rFonts w:ascii="Calibri" w:hAnsi="Calibri"/>
        </w:rPr>
      </w:pPr>
    </w:p>
    <w:p w:rsidR="00E24D43" w:rsidRDefault="00E24D43" w:rsidP="00E24D43">
      <w:pPr>
        <w:spacing w:line="300" w:lineRule="exact"/>
        <w:ind w:right="-720"/>
        <w:rPr>
          <w:rFonts w:ascii="Calibri" w:hAnsi="Calibri"/>
        </w:rPr>
      </w:pPr>
    </w:p>
    <w:p w:rsidR="00E24D43" w:rsidRDefault="00E24D43" w:rsidP="00E24D43">
      <w:pPr>
        <w:spacing w:line="300" w:lineRule="exact"/>
        <w:ind w:right="-720"/>
        <w:rPr>
          <w:rFonts w:ascii="Calibri" w:hAnsi="Calibri"/>
        </w:rPr>
      </w:pPr>
    </w:p>
    <w:p w:rsidR="00E24D43" w:rsidRDefault="00E24D43" w:rsidP="00E24D43">
      <w:pPr>
        <w:spacing w:line="300" w:lineRule="exact"/>
        <w:ind w:right="-720"/>
        <w:rPr>
          <w:rFonts w:ascii="Calibri" w:hAnsi="Calibri"/>
        </w:rPr>
      </w:pPr>
    </w:p>
    <w:p w:rsidR="00E24D43" w:rsidRDefault="00E24D43" w:rsidP="00E24D43">
      <w:pPr>
        <w:spacing w:line="300" w:lineRule="exact"/>
        <w:ind w:right="-720"/>
        <w:rPr>
          <w:rFonts w:ascii="Calibri" w:hAnsi="Calibri"/>
        </w:rPr>
      </w:pPr>
    </w:p>
    <w:p w:rsidR="00E24D43" w:rsidRDefault="00E24D43" w:rsidP="00E24D43">
      <w:pPr>
        <w:spacing w:line="300" w:lineRule="exact"/>
        <w:ind w:right="-720"/>
        <w:rPr>
          <w:rFonts w:ascii="Calibri" w:hAnsi="Calibri"/>
        </w:rPr>
      </w:pPr>
    </w:p>
    <w:p w:rsidR="00E24D43" w:rsidRDefault="00E24D43" w:rsidP="00E24D43">
      <w:pPr>
        <w:spacing w:line="300" w:lineRule="exact"/>
        <w:ind w:right="-720"/>
        <w:rPr>
          <w:rFonts w:ascii="Calibri" w:hAnsi="Calibri"/>
        </w:rPr>
      </w:pPr>
    </w:p>
    <w:p w:rsidR="00E24D43" w:rsidRDefault="00E24D43" w:rsidP="00E24D43">
      <w:pPr>
        <w:spacing w:line="300" w:lineRule="exact"/>
        <w:ind w:right="-720"/>
        <w:rPr>
          <w:rFonts w:ascii="Calibri" w:hAnsi="Calibri"/>
        </w:rPr>
      </w:pPr>
    </w:p>
    <w:p w:rsidR="00E24D43" w:rsidRDefault="00E24D43" w:rsidP="00E24D43">
      <w:pPr>
        <w:spacing w:line="300" w:lineRule="exact"/>
        <w:ind w:right="-720"/>
        <w:rPr>
          <w:rFonts w:ascii="Calibri" w:hAnsi="Calibri"/>
        </w:rPr>
      </w:pPr>
    </w:p>
    <w:p w:rsidR="00E24D43" w:rsidRDefault="00E24D43" w:rsidP="00E24D43">
      <w:pPr>
        <w:spacing w:line="300" w:lineRule="exact"/>
        <w:ind w:right="-720"/>
        <w:rPr>
          <w:rFonts w:ascii="Calibri" w:hAnsi="Calibri"/>
        </w:rPr>
      </w:pPr>
    </w:p>
    <w:p w:rsidR="00E24D43" w:rsidRDefault="00E24D43" w:rsidP="00E24D43">
      <w:pPr>
        <w:spacing w:line="300" w:lineRule="exact"/>
        <w:ind w:right="-720"/>
        <w:rPr>
          <w:rFonts w:ascii="Calibri" w:hAnsi="Calibri"/>
        </w:rPr>
      </w:pPr>
      <w:bookmarkStart w:id="0" w:name="_GoBack"/>
      <w:bookmarkEnd w:id="0"/>
    </w:p>
    <w:p w:rsidR="00E24D43" w:rsidRDefault="00E24D43" w:rsidP="00E24D43">
      <w:pPr>
        <w:spacing w:line="300" w:lineRule="exact"/>
        <w:ind w:right="-720"/>
        <w:rPr>
          <w:rFonts w:ascii="Calibri" w:hAnsi="Calibri"/>
        </w:rPr>
      </w:pPr>
    </w:p>
    <w:p w:rsidR="00E24D43" w:rsidRDefault="00E24D43" w:rsidP="00E24D43">
      <w:pPr>
        <w:spacing w:line="300" w:lineRule="exact"/>
        <w:ind w:right="-720"/>
        <w:rPr>
          <w:rFonts w:ascii="Calibri" w:hAnsi="Calibri"/>
        </w:rPr>
      </w:pPr>
    </w:p>
    <w:p w:rsidR="00E24D43" w:rsidRDefault="00E24D43" w:rsidP="00E24D43">
      <w:pPr>
        <w:spacing w:line="300" w:lineRule="exact"/>
        <w:ind w:right="-720"/>
        <w:rPr>
          <w:rFonts w:ascii="Calibri" w:hAnsi="Calibri"/>
        </w:rPr>
      </w:pPr>
    </w:p>
    <w:p w:rsidR="00E24D43" w:rsidRDefault="00E24D43" w:rsidP="00E24D43">
      <w:pPr>
        <w:spacing w:line="300" w:lineRule="exact"/>
        <w:ind w:right="-720"/>
        <w:rPr>
          <w:rFonts w:ascii="Calibri" w:hAnsi="Calibri"/>
        </w:rPr>
      </w:pPr>
    </w:p>
    <w:p w:rsidR="00E24D43" w:rsidRDefault="00E24D43" w:rsidP="00E24D43">
      <w:pPr>
        <w:spacing w:line="300" w:lineRule="exact"/>
        <w:ind w:right="-720"/>
        <w:rPr>
          <w:rFonts w:ascii="Calibri" w:hAnsi="Calibri"/>
        </w:rPr>
      </w:pPr>
    </w:p>
    <w:p w:rsidR="00E24D43" w:rsidRPr="00E24D43" w:rsidRDefault="00E24D43" w:rsidP="00E24D43">
      <w:pPr>
        <w:spacing w:line="300" w:lineRule="exact"/>
        <w:ind w:right="-720"/>
        <w:jc w:val="right"/>
        <w:rPr>
          <w:rFonts w:ascii="Calibri" w:hAnsi="Calibri"/>
          <w:sz w:val="20"/>
        </w:rPr>
      </w:pPr>
      <w:r w:rsidRPr="00E24D43">
        <w:rPr>
          <w:rFonts w:ascii="Calibri" w:hAnsi="Calibri"/>
          <w:sz w:val="20"/>
        </w:rPr>
        <w:t>7/2017</w:t>
      </w:r>
    </w:p>
    <w:p w:rsidR="00E156F9" w:rsidRDefault="00E156F9">
      <w:pPr>
        <w:spacing w:line="300" w:lineRule="exact"/>
        <w:rPr>
          <w:rFonts w:ascii="Garamond" w:hAnsi="Garamond"/>
        </w:rPr>
      </w:pPr>
    </w:p>
    <w:sectPr w:rsidR="00E156F9">
      <w:footerReference w:type="default" r:id="rId6"/>
      <w:pgSz w:w="12240" w:h="15840"/>
      <w:pgMar w:top="1440" w:right="1800" w:bottom="1440" w:left="1800" w:header="720" w:footer="720" w:gutter="0"/>
      <w:paperSrc w:first="11" w:other="1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D8E" w:rsidRDefault="00CF3D8E">
      <w:r>
        <w:separator/>
      </w:r>
    </w:p>
  </w:endnote>
  <w:endnote w:type="continuationSeparator" w:id="0">
    <w:p w:rsidR="00CF3D8E" w:rsidRDefault="00CF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281" w:rsidRPr="00750A3F" w:rsidRDefault="00ED4281" w:rsidP="00ED4281">
    <w:pPr>
      <w:pStyle w:val="Footer"/>
      <w:rPr>
        <w:rFonts w:ascii="Calibri" w:hAnsi="Calibri"/>
        <w:spacing w:val="20"/>
        <w:sz w:val="20"/>
      </w:rPr>
    </w:pPr>
    <w:r w:rsidRPr="00750A3F">
      <w:rPr>
        <w:rFonts w:ascii="Calibri" w:hAnsi="Calibri"/>
        <w:spacing w:val="20"/>
        <w:sz w:val="20"/>
      </w:rPr>
      <w:t>©CASCADE EMPLOYERS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D8E" w:rsidRDefault="00CF3D8E">
      <w:r>
        <w:separator/>
      </w:r>
    </w:p>
  </w:footnote>
  <w:footnote w:type="continuationSeparator" w:id="0">
    <w:p w:rsidR="00CF3D8E" w:rsidRDefault="00CF3D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6F9"/>
    <w:rsid w:val="00324065"/>
    <w:rsid w:val="006502B6"/>
    <w:rsid w:val="00750A3F"/>
    <w:rsid w:val="00CF3D8E"/>
    <w:rsid w:val="00D11274"/>
    <w:rsid w:val="00DE72C2"/>
    <w:rsid w:val="00E156F9"/>
    <w:rsid w:val="00E24D43"/>
    <w:rsid w:val="00ED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4BE9D3F-4191-4475-A589-A42AE001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720" w:right="720"/>
      <w:jc w:val="center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1127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Weapons Policy</vt:lpstr>
    </vt:vector>
  </TitlesOfParts>
  <Company>Cascade Employers Association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Weapons Policy</dc:title>
  <dc:subject/>
  <dc:creator>Patrice Altenhofen</dc:creator>
  <cp:keywords/>
  <dc:description/>
  <cp:lastModifiedBy>Nancy Van Dyke</cp:lastModifiedBy>
  <cp:revision>2</cp:revision>
  <dcterms:created xsi:type="dcterms:W3CDTF">2017-09-13T18:34:00Z</dcterms:created>
  <dcterms:modified xsi:type="dcterms:W3CDTF">2017-09-13T18:34:00Z</dcterms:modified>
</cp:coreProperties>
</file>