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F7F9D9" w14:textId="77777777" w:rsidR="00386D51" w:rsidRDefault="00386D51" w:rsidP="00386D51">
      <w:pPr>
        <w:spacing w:line="240" w:lineRule="auto"/>
        <w:rPr>
          <w:rFonts w:eastAsia="Times New Roman"/>
          <w:b/>
          <w:sz w:val="40"/>
          <w:szCs w:val="40"/>
        </w:rPr>
      </w:pPr>
      <w:r>
        <w:rPr>
          <w:noProof/>
        </w:rPr>
        <w:drawing>
          <wp:anchor distT="0" distB="0" distL="114300" distR="114300" simplePos="0" relativeHeight="251659264" behindDoc="0" locked="0" layoutInCell="1" allowOverlap="1" wp14:anchorId="3D88F1CB" wp14:editId="49B0D7FB">
            <wp:simplePos x="0" y="0"/>
            <wp:positionH relativeFrom="column">
              <wp:posOffset>597408</wp:posOffset>
            </wp:positionH>
            <wp:positionV relativeFrom="paragraph">
              <wp:posOffset>-475488</wp:posOffset>
            </wp:positionV>
            <wp:extent cx="4324985" cy="59436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14:paraId="4038CF2D" w14:textId="77777777" w:rsidR="00386D51" w:rsidRPr="00917939" w:rsidRDefault="00386D51" w:rsidP="00386D51">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14:paraId="5E70C6EA" w14:textId="77777777" w:rsidR="00386D51" w:rsidRPr="00917939" w:rsidRDefault="00386D51" w:rsidP="00386D51">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14:paraId="278BE97C" w14:textId="77777777" w:rsidR="00386D51" w:rsidRPr="00F72435" w:rsidRDefault="00386D51" w:rsidP="00386D51">
      <w:pPr>
        <w:spacing w:line="240" w:lineRule="auto"/>
        <w:rPr>
          <w:rFonts w:eastAsia="Times New Roman"/>
          <w:b/>
          <w:sz w:val="40"/>
          <w:szCs w:val="40"/>
        </w:rPr>
      </w:pPr>
    </w:p>
    <w:p w14:paraId="4F3766C2" w14:textId="77777777" w:rsidR="00FF74F1" w:rsidRPr="00386D51" w:rsidRDefault="00FF74F1" w:rsidP="00386D51">
      <w:pPr>
        <w:pStyle w:val="Heading1"/>
        <w:spacing w:before="0" w:after="0" w:line="240" w:lineRule="auto"/>
        <w:contextualSpacing w:val="0"/>
      </w:pPr>
      <w:r w:rsidRPr="00386D51">
        <w:t>Sabbatical Leave</w:t>
      </w:r>
    </w:p>
    <w:p w14:paraId="73C95D0A" w14:textId="77777777" w:rsidR="00386D51" w:rsidRDefault="00386D51" w:rsidP="00386D51">
      <w:pPr>
        <w:pStyle w:val="Heading1"/>
        <w:spacing w:before="0" w:after="0" w:line="300" w:lineRule="exact"/>
        <w:contextualSpacing w:val="0"/>
        <w:rPr>
          <w:sz w:val="22"/>
          <w:szCs w:val="22"/>
        </w:rPr>
      </w:pPr>
    </w:p>
    <w:p w14:paraId="1B6DF599" w14:textId="77777777" w:rsidR="00533D7A" w:rsidRPr="00386D51" w:rsidRDefault="00533D7A" w:rsidP="00386D51">
      <w:pPr>
        <w:pStyle w:val="Heading1"/>
        <w:spacing w:before="0" w:after="0" w:line="300" w:lineRule="exact"/>
        <w:contextualSpacing w:val="0"/>
        <w:rPr>
          <w:b/>
          <w:sz w:val="22"/>
          <w:szCs w:val="22"/>
        </w:rPr>
      </w:pPr>
      <w:r w:rsidRPr="00386D51">
        <w:rPr>
          <w:b/>
          <w:sz w:val="22"/>
          <w:szCs w:val="22"/>
        </w:rPr>
        <w:t>Purpose:</w:t>
      </w:r>
    </w:p>
    <w:p w14:paraId="6473AF3E" w14:textId="07A12795" w:rsidR="00533D7A" w:rsidRPr="00386D51" w:rsidRDefault="00FF74F1" w:rsidP="00386D51">
      <w:pPr>
        <w:spacing w:line="300" w:lineRule="exact"/>
      </w:pPr>
      <w:r w:rsidRPr="00386D51">
        <w:t>The Company</w:t>
      </w:r>
      <w:r w:rsidR="00533D7A" w:rsidRPr="00386D51">
        <w:t xml:space="preserve"> knows that our most important and valuable resource is the people and that the success of the </w:t>
      </w:r>
      <w:r w:rsidR="00386D51">
        <w:t>C</w:t>
      </w:r>
      <w:r w:rsidR="00533D7A" w:rsidRPr="00386D51">
        <w:t xml:space="preserve">ompany is guided and sustained by creative, committed and dependable employees. To support this, </w:t>
      </w:r>
      <w:r w:rsidR="00386D51">
        <w:t>t</w:t>
      </w:r>
      <w:r w:rsidRPr="00386D51">
        <w:t>he Company recognizes</w:t>
      </w:r>
      <w:r w:rsidR="00533D7A" w:rsidRPr="00386D51">
        <w:t xml:space="preserve"> that leaders need time to think, rest, reflect</w:t>
      </w:r>
      <w:r w:rsidR="00386D51">
        <w:t>,</w:t>
      </w:r>
      <w:r w:rsidR="00533D7A" w:rsidRPr="00386D51">
        <w:t xml:space="preserve"> and rejuvenate if they are to keep their teams and the </w:t>
      </w:r>
      <w:r w:rsidR="00386D51">
        <w:t>C</w:t>
      </w:r>
      <w:r w:rsidR="00533D7A" w:rsidRPr="00386D51">
        <w:t>ompany strategically focused and innovatively moving forward.</w:t>
      </w:r>
    </w:p>
    <w:p w14:paraId="4516D45C" w14:textId="77777777" w:rsidR="00533D7A" w:rsidRPr="00386D51" w:rsidRDefault="00533D7A" w:rsidP="00386D51">
      <w:pPr>
        <w:spacing w:line="300" w:lineRule="exact"/>
      </w:pPr>
    </w:p>
    <w:p w14:paraId="17DDAA69" w14:textId="63D17ACD" w:rsidR="00533D7A" w:rsidRPr="00386D51" w:rsidRDefault="00533D7A" w:rsidP="00386D51">
      <w:pPr>
        <w:spacing w:line="300" w:lineRule="exact"/>
      </w:pPr>
      <w:r w:rsidRPr="00386D51">
        <w:t xml:space="preserve">In an effort to create opportunities to replenish the energy and inspiration for </w:t>
      </w:r>
      <w:r w:rsidR="00386D51">
        <w:t>t</w:t>
      </w:r>
      <w:r w:rsidR="00FF74F1" w:rsidRPr="00386D51">
        <w:t>he Company’s</w:t>
      </w:r>
      <w:r w:rsidRPr="00386D51">
        <w:t xml:space="preserve"> committed employees, </w:t>
      </w:r>
      <w:r w:rsidR="00386D51">
        <w:t>t</w:t>
      </w:r>
      <w:r w:rsidR="00FF74F1" w:rsidRPr="00386D51">
        <w:t>he Company offer</w:t>
      </w:r>
      <w:r w:rsidR="00E81BBD" w:rsidRPr="00386D51">
        <w:t>s</w:t>
      </w:r>
      <w:r w:rsidRPr="00386D51">
        <w:t xml:space="preserve"> the Sabbatical Leave Program as a benefit.</w:t>
      </w:r>
    </w:p>
    <w:p w14:paraId="09594ABC" w14:textId="77777777" w:rsidR="00386D51" w:rsidRDefault="00386D51" w:rsidP="00386D51">
      <w:pPr>
        <w:spacing w:line="300" w:lineRule="exact"/>
      </w:pPr>
      <w:bookmarkStart w:id="0" w:name="_j93erwyvjrql" w:colFirst="0" w:colLast="0"/>
      <w:bookmarkEnd w:id="0"/>
    </w:p>
    <w:p w14:paraId="68E3B6E3" w14:textId="77777777" w:rsidR="00533D7A" w:rsidRPr="00386D51" w:rsidRDefault="00533D7A" w:rsidP="00386D51">
      <w:pPr>
        <w:spacing w:line="300" w:lineRule="exact"/>
      </w:pPr>
      <w:r w:rsidRPr="00386D51">
        <w:t>The program will offer paid leave of up to 4 weeks</w:t>
      </w:r>
      <w:r w:rsidR="00FF74F1" w:rsidRPr="00386D51">
        <w:t>.</w:t>
      </w:r>
    </w:p>
    <w:p w14:paraId="02EC006E" w14:textId="77777777" w:rsidR="00533D7A" w:rsidRPr="00386D51" w:rsidRDefault="00533D7A" w:rsidP="00386D51">
      <w:pPr>
        <w:spacing w:line="300" w:lineRule="exact"/>
      </w:pPr>
      <w:bookmarkStart w:id="1" w:name="_GoBack"/>
      <w:bookmarkEnd w:id="1"/>
    </w:p>
    <w:p w14:paraId="32D926E5" w14:textId="7660F8FD" w:rsidR="00533D7A" w:rsidRPr="00386D51" w:rsidRDefault="00533D7A" w:rsidP="00386D51">
      <w:pPr>
        <w:spacing w:line="300" w:lineRule="exact"/>
      </w:pPr>
      <w:r w:rsidRPr="00386D51">
        <w:t>This sabbatical time will be designed by the employee and could be used for travel, study, writing, skill development, artistic endeavors, reflection, family time</w:t>
      </w:r>
      <w:r w:rsidR="00386D51">
        <w:t>,</w:t>
      </w:r>
      <w:r w:rsidRPr="00386D51">
        <w:t xml:space="preserve"> or any other pursuits that will enable and encourage renewal.</w:t>
      </w:r>
    </w:p>
    <w:p w14:paraId="4FB5FC1B" w14:textId="77777777" w:rsidR="00533D7A" w:rsidRPr="00386D51" w:rsidRDefault="00533D7A" w:rsidP="00533D7A"/>
    <w:tbl>
      <w:tblPr>
        <w:tblW w:w="70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tblGrid>
      <w:tr w:rsidR="00386D51" w:rsidRPr="00386D51" w14:paraId="545D829B" w14:textId="77777777" w:rsidTr="00386D51">
        <w:trPr>
          <w:jc w:val="center"/>
        </w:trPr>
        <w:tc>
          <w:tcPr>
            <w:tcW w:w="2340" w:type="dxa"/>
            <w:shd w:val="clear" w:color="auto" w:fill="D0CECE" w:themeFill="background2" w:themeFillShade="E6"/>
            <w:tcMar>
              <w:top w:w="100" w:type="dxa"/>
              <w:left w:w="100" w:type="dxa"/>
              <w:bottom w:w="100" w:type="dxa"/>
              <w:right w:w="100" w:type="dxa"/>
            </w:tcMar>
          </w:tcPr>
          <w:p w14:paraId="13956B48" w14:textId="77777777" w:rsidR="00FF74F1" w:rsidRPr="00386D51" w:rsidRDefault="00FF74F1" w:rsidP="007931BC">
            <w:pPr>
              <w:pStyle w:val="Heading5"/>
              <w:widowControl w:val="0"/>
              <w:spacing w:line="240" w:lineRule="auto"/>
              <w:contextualSpacing w:val="0"/>
              <w:jc w:val="center"/>
              <w:rPr>
                <w:b/>
                <w:color w:val="auto"/>
              </w:rPr>
            </w:pPr>
            <w:r w:rsidRPr="00386D51">
              <w:rPr>
                <w:b/>
                <w:color w:val="auto"/>
              </w:rPr>
              <w:t>Consecutive Years of Full-Time Employment</w:t>
            </w:r>
          </w:p>
        </w:tc>
        <w:tc>
          <w:tcPr>
            <w:tcW w:w="2340" w:type="dxa"/>
            <w:shd w:val="clear" w:color="auto" w:fill="D0CECE" w:themeFill="background2" w:themeFillShade="E6"/>
            <w:tcMar>
              <w:top w:w="100" w:type="dxa"/>
              <w:left w:w="100" w:type="dxa"/>
              <w:bottom w:w="100" w:type="dxa"/>
              <w:right w:w="100" w:type="dxa"/>
            </w:tcMar>
          </w:tcPr>
          <w:p w14:paraId="664169F8" w14:textId="77777777" w:rsidR="00FF74F1" w:rsidRPr="00386D51" w:rsidRDefault="00FF74F1" w:rsidP="007931BC">
            <w:pPr>
              <w:pStyle w:val="Heading5"/>
              <w:widowControl w:val="0"/>
              <w:spacing w:line="240" w:lineRule="auto"/>
              <w:contextualSpacing w:val="0"/>
              <w:jc w:val="center"/>
              <w:rPr>
                <w:b/>
                <w:color w:val="auto"/>
              </w:rPr>
            </w:pPr>
            <w:r w:rsidRPr="00386D51">
              <w:rPr>
                <w:b/>
                <w:color w:val="auto"/>
              </w:rPr>
              <w:t>Length of Sabbatical Leave (Consecutive Work Days)</w:t>
            </w:r>
          </w:p>
        </w:tc>
        <w:tc>
          <w:tcPr>
            <w:tcW w:w="2340" w:type="dxa"/>
            <w:shd w:val="clear" w:color="auto" w:fill="D0CECE" w:themeFill="background2" w:themeFillShade="E6"/>
            <w:tcMar>
              <w:top w:w="100" w:type="dxa"/>
              <w:left w:w="100" w:type="dxa"/>
              <w:bottom w:w="100" w:type="dxa"/>
              <w:right w:w="100" w:type="dxa"/>
            </w:tcMar>
          </w:tcPr>
          <w:p w14:paraId="768B2D80" w14:textId="77777777" w:rsidR="00FF74F1" w:rsidRPr="00386D51" w:rsidRDefault="00FF74F1" w:rsidP="007931BC">
            <w:pPr>
              <w:pStyle w:val="Heading5"/>
              <w:widowControl w:val="0"/>
              <w:spacing w:line="240" w:lineRule="auto"/>
              <w:contextualSpacing w:val="0"/>
              <w:jc w:val="center"/>
              <w:rPr>
                <w:b/>
                <w:color w:val="auto"/>
              </w:rPr>
            </w:pPr>
            <w:r w:rsidRPr="00386D51">
              <w:rPr>
                <w:b/>
                <w:color w:val="auto"/>
              </w:rPr>
              <w:t>Length of Sabbatical Leave (Hours)</w:t>
            </w:r>
          </w:p>
        </w:tc>
        <w:bookmarkStart w:id="2" w:name="_y1fqrhtk3hhv" w:colFirst="0" w:colLast="0"/>
        <w:bookmarkEnd w:id="2"/>
      </w:tr>
      <w:tr w:rsidR="00FF74F1" w:rsidRPr="00386D51" w14:paraId="135C9FC4" w14:textId="77777777" w:rsidTr="00FF74F1">
        <w:trPr>
          <w:jc w:val="center"/>
        </w:trPr>
        <w:tc>
          <w:tcPr>
            <w:tcW w:w="2340" w:type="dxa"/>
            <w:tcMar>
              <w:top w:w="100" w:type="dxa"/>
              <w:left w:w="100" w:type="dxa"/>
              <w:bottom w:w="100" w:type="dxa"/>
              <w:right w:w="100" w:type="dxa"/>
            </w:tcMar>
          </w:tcPr>
          <w:p w14:paraId="22685EEF" w14:textId="77777777" w:rsidR="00FF74F1" w:rsidRPr="00386D51" w:rsidRDefault="00FF74F1" w:rsidP="007931BC">
            <w:pPr>
              <w:widowControl w:val="0"/>
              <w:spacing w:line="240" w:lineRule="auto"/>
              <w:jc w:val="center"/>
            </w:pPr>
            <w:r w:rsidRPr="00386D51">
              <w:t>7</w:t>
            </w:r>
          </w:p>
        </w:tc>
        <w:tc>
          <w:tcPr>
            <w:tcW w:w="2340" w:type="dxa"/>
            <w:tcMar>
              <w:top w:w="100" w:type="dxa"/>
              <w:left w:w="100" w:type="dxa"/>
              <w:bottom w:w="100" w:type="dxa"/>
              <w:right w:w="100" w:type="dxa"/>
            </w:tcMar>
          </w:tcPr>
          <w:p w14:paraId="190EBC83" w14:textId="77777777" w:rsidR="00FF74F1" w:rsidRPr="00386D51" w:rsidRDefault="00FF74F1" w:rsidP="007931BC">
            <w:pPr>
              <w:widowControl w:val="0"/>
              <w:spacing w:line="240" w:lineRule="auto"/>
              <w:jc w:val="center"/>
            </w:pPr>
            <w:r w:rsidRPr="00386D51">
              <w:t>20</w:t>
            </w:r>
          </w:p>
        </w:tc>
        <w:tc>
          <w:tcPr>
            <w:tcW w:w="2340" w:type="dxa"/>
            <w:tcMar>
              <w:top w:w="100" w:type="dxa"/>
              <w:left w:w="100" w:type="dxa"/>
              <w:bottom w:w="100" w:type="dxa"/>
              <w:right w:w="100" w:type="dxa"/>
            </w:tcMar>
          </w:tcPr>
          <w:p w14:paraId="65629E37" w14:textId="77777777" w:rsidR="00FF74F1" w:rsidRPr="00386D51" w:rsidRDefault="00FF74F1" w:rsidP="007931BC">
            <w:pPr>
              <w:widowControl w:val="0"/>
              <w:spacing w:line="240" w:lineRule="auto"/>
              <w:jc w:val="center"/>
            </w:pPr>
            <w:r w:rsidRPr="00386D51">
              <w:t>160</w:t>
            </w:r>
          </w:p>
        </w:tc>
      </w:tr>
    </w:tbl>
    <w:p w14:paraId="6369D860" w14:textId="77777777" w:rsidR="00533D7A" w:rsidRPr="00386D51" w:rsidRDefault="00533D7A" w:rsidP="00533D7A"/>
    <w:p w14:paraId="6E9EC139" w14:textId="77777777" w:rsidR="00533D7A" w:rsidRPr="00386D51" w:rsidRDefault="00533D7A" w:rsidP="00386D51">
      <w:pPr>
        <w:pStyle w:val="Heading1"/>
        <w:spacing w:before="0" w:after="0" w:line="300" w:lineRule="exact"/>
        <w:contextualSpacing w:val="0"/>
        <w:rPr>
          <w:b/>
          <w:color w:val="auto"/>
          <w:sz w:val="22"/>
          <w:szCs w:val="22"/>
        </w:rPr>
      </w:pPr>
      <w:bookmarkStart w:id="3" w:name="_xpco9m84k0be" w:colFirst="0" w:colLast="0"/>
      <w:bookmarkStart w:id="4" w:name="_k1zo5gisfd" w:colFirst="0" w:colLast="0"/>
      <w:bookmarkEnd w:id="3"/>
      <w:bookmarkEnd w:id="4"/>
      <w:r w:rsidRPr="00386D51">
        <w:rPr>
          <w:b/>
          <w:color w:val="auto"/>
          <w:sz w:val="22"/>
          <w:szCs w:val="22"/>
        </w:rPr>
        <w:t>Eligibility:</w:t>
      </w:r>
    </w:p>
    <w:p w14:paraId="5B67AC8E" w14:textId="78A75CB7" w:rsidR="00533D7A" w:rsidRPr="00386D51" w:rsidRDefault="00533D7A" w:rsidP="00386D51">
      <w:pPr>
        <w:spacing w:line="300" w:lineRule="exact"/>
      </w:pPr>
      <w:r w:rsidRPr="00386D51">
        <w:t xml:space="preserve">Employees qualify by years of service </w:t>
      </w:r>
      <w:r w:rsidR="00723976" w:rsidRPr="00386D51">
        <w:t>and require</w:t>
      </w:r>
      <w:r w:rsidRPr="00386D51">
        <w:t xml:space="preserve"> approval from first and second-level managers. After seven years of consecutive service, employees at or above management level may qualify for a Sabbatical Leave </w:t>
      </w:r>
      <w:r w:rsidR="007E089D" w:rsidRPr="00386D51">
        <w:t>of</w:t>
      </w:r>
      <w:r w:rsidRPr="00386D51">
        <w:t xml:space="preserve"> 4 weeks. This leave cannot be combined with PTO to extend the leave beyond 4 weeks and should not be adjacent to other types of leave if possible. Other PTO is not permitted three months before or after the approved Sabbatical Leave is taken unless otherwise required by law</w:t>
      </w:r>
      <w:r w:rsidR="007E089D" w:rsidRPr="00386D51">
        <w:t xml:space="preserve"> or with prior authorization from the employee’s supervisor</w:t>
      </w:r>
      <w:r w:rsidRPr="00386D51">
        <w:t>.</w:t>
      </w:r>
    </w:p>
    <w:p w14:paraId="33539F60" w14:textId="77777777" w:rsidR="00533D7A" w:rsidRPr="00386D51" w:rsidRDefault="00533D7A" w:rsidP="00533D7A"/>
    <w:p w14:paraId="2A15ECE9" w14:textId="77777777" w:rsidR="00533D7A" w:rsidRPr="00386D51" w:rsidRDefault="00533D7A" w:rsidP="00533D7A">
      <w:r w:rsidRPr="00386D51">
        <w:lastRenderedPageBreak/>
        <w:t xml:space="preserve">Employees are eligible for Sabbatical every five years after the original seven-year qualification and cannot occur any sooner than five years from each other. </w:t>
      </w:r>
    </w:p>
    <w:p w14:paraId="5C639C00" w14:textId="1C1109A9" w:rsidR="00533D7A" w:rsidRPr="00386D51" w:rsidRDefault="00533D7A" w:rsidP="00386D51">
      <w:pPr>
        <w:spacing w:line="300" w:lineRule="exact"/>
      </w:pPr>
      <w:r w:rsidRPr="00386D51">
        <w:t xml:space="preserve">Eligible employees </w:t>
      </w:r>
      <w:r w:rsidR="00723976" w:rsidRPr="00386D51">
        <w:t xml:space="preserve">are required to </w:t>
      </w:r>
      <w:r w:rsidRPr="00386D51">
        <w:t xml:space="preserve">submit their request for Sabbatical Leave at least six months prior to the intended start date.  As part of the approval process, the Leadership team will determine how the timing aligns with other Sabbatical requests and Leave requests. Approvals and timelines may be adjusted based on other approved Sabbaticals/Leave. The Leadership team may limit the number of concurrent Sabbaticals and may elect to allow no concurrent Sabbaticals, depending on </w:t>
      </w:r>
      <w:r w:rsidR="00386D51">
        <w:t>C</w:t>
      </w:r>
      <w:r w:rsidRPr="00386D51">
        <w:t xml:space="preserve">ompany need. Should a timing or other conflict be identified, the employee will be allowed to take their Sabbatical at a later mutually agreed upon date.  </w:t>
      </w:r>
    </w:p>
    <w:p w14:paraId="74648F47" w14:textId="77777777" w:rsidR="00533D7A" w:rsidRPr="00386D51" w:rsidRDefault="00533D7A" w:rsidP="00386D51">
      <w:pPr>
        <w:spacing w:line="300" w:lineRule="exact"/>
      </w:pPr>
    </w:p>
    <w:p w14:paraId="50D98A7B" w14:textId="753FF522" w:rsidR="00533D7A" w:rsidRPr="00386D51" w:rsidRDefault="00533D7A" w:rsidP="00386D51">
      <w:pPr>
        <w:spacing w:line="300" w:lineRule="exact"/>
      </w:pPr>
      <w:r w:rsidRPr="00386D51">
        <w:t xml:space="preserve">Employees on Sabbatical Leave may not work for </w:t>
      </w:r>
      <w:r w:rsidR="00386D51">
        <w:t>t</w:t>
      </w:r>
      <w:r w:rsidR="00CA034F" w:rsidRPr="00386D51">
        <w:t>he Company</w:t>
      </w:r>
      <w:r w:rsidRPr="00386D51">
        <w:t xml:space="preserve"> or take any other employment during this time.  Employees do not receive Sabbatical Leave pay in lieu of taking the time off.  Unused Sabbatical Leave is not paid upon termination of employment.</w:t>
      </w:r>
    </w:p>
    <w:p w14:paraId="44A27BE8" w14:textId="77777777" w:rsidR="00533D7A" w:rsidRPr="00386D51" w:rsidRDefault="00533D7A" w:rsidP="00386D51">
      <w:pPr>
        <w:spacing w:line="300" w:lineRule="exact"/>
      </w:pPr>
    </w:p>
    <w:p w14:paraId="28784A5A" w14:textId="77777777" w:rsidR="00533D7A" w:rsidRPr="00386D51" w:rsidRDefault="00533D7A" w:rsidP="00386D51">
      <w:pPr>
        <w:spacing w:line="300" w:lineRule="exact"/>
      </w:pPr>
      <w:r w:rsidRPr="00386D51">
        <w:t xml:space="preserve">The Company can change or withdraw the program without notice at any time.  </w:t>
      </w:r>
    </w:p>
    <w:p w14:paraId="29C914B8" w14:textId="77777777" w:rsidR="00135EEC" w:rsidRPr="00386D51" w:rsidRDefault="00135EEC"/>
    <w:p w14:paraId="222CAF43" w14:textId="77777777" w:rsidR="00723976" w:rsidRPr="00386D51" w:rsidRDefault="00723976"/>
    <w:p w14:paraId="274C5DB5" w14:textId="77777777" w:rsidR="00723976" w:rsidRPr="00386D51" w:rsidRDefault="00723976"/>
    <w:p w14:paraId="37B39D5B" w14:textId="77777777" w:rsidR="00723976" w:rsidRDefault="00723976"/>
    <w:p w14:paraId="00A8732B" w14:textId="77777777" w:rsidR="00723976" w:rsidRDefault="00723976"/>
    <w:p w14:paraId="5956FA8F" w14:textId="77777777" w:rsidR="00723976" w:rsidRDefault="00723976"/>
    <w:p w14:paraId="78D713CB" w14:textId="77777777" w:rsidR="00723976" w:rsidRDefault="00723976"/>
    <w:p w14:paraId="6E1F41DD" w14:textId="77777777" w:rsidR="00723976" w:rsidRDefault="00723976"/>
    <w:p w14:paraId="402EA383" w14:textId="77777777" w:rsidR="00723976" w:rsidRDefault="00723976"/>
    <w:p w14:paraId="5843A58A" w14:textId="77777777" w:rsidR="00723976" w:rsidRDefault="00723976"/>
    <w:p w14:paraId="36328DE1" w14:textId="77777777" w:rsidR="00723976" w:rsidRDefault="00723976"/>
    <w:p w14:paraId="4C79B60C" w14:textId="77777777" w:rsidR="00723976" w:rsidRDefault="00723976"/>
    <w:p w14:paraId="7449C4DF" w14:textId="77777777" w:rsidR="00723976" w:rsidRDefault="00723976"/>
    <w:p w14:paraId="4D128909" w14:textId="77777777" w:rsidR="00723976" w:rsidRDefault="00723976"/>
    <w:p w14:paraId="5B1FF902" w14:textId="77777777" w:rsidR="00723976" w:rsidRDefault="00723976"/>
    <w:p w14:paraId="74A09A4A" w14:textId="77777777" w:rsidR="00723976" w:rsidRDefault="00723976"/>
    <w:p w14:paraId="504BFD8C" w14:textId="77777777" w:rsidR="00723976" w:rsidRDefault="00723976"/>
    <w:p w14:paraId="0E4AB6A9" w14:textId="77777777" w:rsidR="00723976" w:rsidRDefault="00723976"/>
    <w:p w14:paraId="634E19DB" w14:textId="77777777" w:rsidR="00723976" w:rsidRDefault="00723976"/>
    <w:p w14:paraId="4642C3B2" w14:textId="77777777" w:rsidR="00723976" w:rsidRDefault="00723976"/>
    <w:p w14:paraId="0A5A550A" w14:textId="77777777" w:rsidR="00723976" w:rsidRDefault="00723976"/>
    <w:p w14:paraId="31AC11D6" w14:textId="77777777" w:rsidR="00386D51" w:rsidRDefault="00386D51"/>
    <w:p w14:paraId="31351B94" w14:textId="77777777" w:rsidR="00386D51" w:rsidRDefault="00386D51"/>
    <w:p w14:paraId="5D6FD8A0" w14:textId="77777777" w:rsidR="00386D51" w:rsidRDefault="00386D51"/>
    <w:p w14:paraId="26D6667E" w14:textId="77777777" w:rsidR="00386D51" w:rsidRDefault="00386D51"/>
    <w:p w14:paraId="0A26A6A0" w14:textId="77777777" w:rsidR="00386D51" w:rsidRDefault="00386D51"/>
    <w:p w14:paraId="07D2FA1B" w14:textId="77777777" w:rsidR="00386D51" w:rsidRDefault="00386D51"/>
    <w:p w14:paraId="467D1E26" w14:textId="77777777" w:rsidR="00723976" w:rsidRDefault="00723976"/>
    <w:p w14:paraId="48FA7684" w14:textId="77777777" w:rsidR="00723976" w:rsidRDefault="00723976"/>
    <w:p w14:paraId="4BA17035" w14:textId="77777777" w:rsidR="00723976" w:rsidRPr="005A7D97" w:rsidRDefault="00723976" w:rsidP="000E0596">
      <w:pPr>
        <w:jc w:val="right"/>
      </w:pPr>
      <w:r>
        <w:t>1/2022</w:t>
      </w:r>
    </w:p>
    <w:sectPr w:rsidR="00723976" w:rsidRPr="005A7D9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073C3A" w14:textId="77777777" w:rsidR="00386D51" w:rsidRDefault="00386D51" w:rsidP="00386D51">
      <w:pPr>
        <w:spacing w:line="240" w:lineRule="auto"/>
      </w:pPr>
      <w:r>
        <w:separator/>
      </w:r>
    </w:p>
  </w:endnote>
  <w:endnote w:type="continuationSeparator" w:id="0">
    <w:p w14:paraId="09AAC57E" w14:textId="77777777" w:rsidR="00386D51" w:rsidRDefault="00386D51" w:rsidP="00386D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C97E8" w14:textId="77777777" w:rsidR="00386D51" w:rsidRPr="00917939" w:rsidRDefault="00386D51" w:rsidP="00386D51">
    <w:pPr>
      <w:pStyle w:val="Footer"/>
      <w:rPr>
        <w:sz w:val="20"/>
        <w:szCs w:val="20"/>
      </w:rPr>
    </w:pPr>
    <w:r w:rsidRPr="00917939">
      <w:rPr>
        <w:sz w:val="20"/>
      </w:rPr>
      <w:t>©</w:t>
    </w:r>
    <w:r>
      <w:rPr>
        <w:sz w:val="20"/>
      </w:rPr>
      <w:t xml:space="preserve"> </w:t>
    </w:r>
    <w:r w:rsidRPr="00917939">
      <w:rPr>
        <w:sz w:val="20"/>
        <w:szCs w:val="20"/>
      </w:rPr>
      <w:t>CASCADE EMPLOYERS ASSOCIATION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2EE1B9" w14:textId="77777777" w:rsidR="00386D51" w:rsidRDefault="00386D51" w:rsidP="00386D51">
      <w:pPr>
        <w:spacing w:line="240" w:lineRule="auto"/>
      </w:pPr>
      <w:r>
        <w:separator/>
      </w:r>
    </w:p>
  </w:footnote>
  <w:footnote w:type="continuationSeparator" w:id="0">
    <w:p w14:paraId="4460529E" w14:textId="77777777" w:rsidR="00386D51" w:rsidRDefault="00386D51" w:rsidP="00386D5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D7A"/>
    <w:rsid w:val="00054A3C"/>
    <w:rsid w:val="000E0596"/>
    <w:rsid w:val="00135EEC"/>
    <w:rsid w:val="00386D51"/>
    <w:rsid w:val="00533D7A"/>
    <w:rsid w:val="005A7D97"/>
    <w:rsid w:val="00723976"/>
    <w:rsid w:val="007E089D"/>
    <w:rsid w:val="00CA034F"/>
    <w:rsid w:val="00E81BBD"/>
    <w:rsid w:val="00F36C11"/>
    <w:rsid w:val="00FF7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BFB67"/>
  <w15:chartTrackingRefBased/>
  <w15:docId w15:val="{7FA48A01-FDF4-4B6B-B1D9-158FF97D3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33D7A"/>
    <w:pPr>
      <w:spacing w:after="0" w:line="276" w:lineRule="auto"/>
    </w:pPr>
    <w:rPr>
      <w:rFonts w:ascii="Arial" w:eastAsia="Arial" w:hAnsi="Arial" w:cs="Arial"/>
      <w:color w:val="000000"/>
    </w:rPr>
  </w:style>
  <w:style w:type="paragraph" w:styleId="Heading1">
    <w:name w:val="heading 1"/>
    <w:basedOn w:val="Normal"/>
    <w:next w:val="Normal"/>
    <w:link w:val="Heading1Char"/>
    <w:rsid w:val="00533D7A"/>
    <w:pPr>
      <w:keepNext/>
      <w:keepLines/>
      <w:spacing w:before="400" w:after="120"/>
      <w:contextualSpacing/>
      <w:outlineLvl w:val="0"/>
    </w:pPr>
    <w:rPr>
      <w:sz w:val="40"/>
      <w:szCs w:val="40"/>
    </w:rPr>
  </w:style>
  <w:style w:type="paragraph" w:styleId="Heading5">
    <w:name w:val="heading 5"/>
    <w:basedOn w:val="Normal"/>
    <w:next w:val="Normal"/>
    <w:link w:val="Heading5Char"/>
    <w:rsid w:val="00533D7A"/>
    <w:pPr>
      <w:keepNext/>
      <w:keepLines/>
      <w:spacing w:before="240" w:after="80"/>
      <w:contextualSpacing/>
      <w:outlineLvl w:val="4"/>
    </w:pPr>
    <w:rPr>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3D7A"/>
    <w:rPr>
      <w:rFonts w:ascii="Arial" w:eastAsia="Arial" w:hAnsi="Arial" w:cs="Arial"/>
      <w:color w:val="000000"/>
      <w:sz w:val="40"/>
      <w:szCs w:val="40"/>
    </w:rPr>
  </w:style>
  <w:style w:type="character" w:customStyle="1" w:styleId="Heading5Char">
    <w:name w:val="Heading 5 Char"/>
    <w:basedOn w:val="DefaultParagraphFont"/>
    <w:link w:val="Heading5"/>
    <w:rsid w:val="00533D7A"/>
    <w:rPr>
      <w:rFonts w:ascii="Arial" w:eastAsia="Arial" w:hAnsi="Arial" w:cs="Arial"/>
      <w:color w:val="666666"/>
    </w:rPr>
  </w:style>
  <w:style w:type="character" w:styleId="CommentReference">
    <w:name w:val="annotation reference"/>
    <w:basedOn w:val="DefaultParagraphFont"/>
    <w:uiPriority w:val="99"/>
    <w:semiHidden/>
    <w:unhideWhenUsed/>
    <w:rsid w:val="00533D7A"/>
    <w:rPr>
      <w:sz w:val="16"/>
      <w:szCs w:val="16"/>
    </w:rPr>
  </w:style>
  <w:style w:type="paragraph" w:styleId="CommentText">
    <w:name w:val="annotation text"/>
    <w:basedOn w:val="Normal"/>
    <w:link w:val="CommentTextChar"/>
    <w:uiPriority w:val="99"/>
    <w:semiHidden/>
    <w:unhideWhenUsed/>
    <w:rsid w:val="00533D7A"/>
    <w:pPr>
      <w:spacing w:line="240" w:lineRule="auto"/>
    </w:pPr>
    <w:rPr>
      <w:sz w:val="20"/>
      <w:szCs w:val="20"/>
    </w:rPr>
  </w:style>
  <w:style w:type="character" w:customStyle="1" w:styleId="CommentTextChar">
    <w:name w:val="Comment Text Char"/>
    <w:basedOn w:val="DefaultParagraphFont"/>
    <w:link w:val="CommentText"/>
    <w:uiPriority w:val="99"/>
    <w:semiHidden/>
    <w:rsid w:val="00533D7A"/>
    <w:rPr>
      <w:rFonts w:ascii="Arial" w:eastAsia="Arial" w:hAnsi="Arial" w:cs="Arial"/>
      <w:color w:val="000000"/>
      <w:sz w:val="20"/>
      <w:szCs w:val="20"/>
    </w:rPr>
  </w:style>
  <w:style w:type="paragraph" w:styleId="BalloonText">
    <w:name w:val="Balloon Text"/>
    <w:basedOn w:val="Normal"/>
    <w:link w:val="BalloonTextChar"/>
    <w:uiPriority w:val="99"/>
    <w:semiHidden/>
    <w:unhideWhenUsed/>
    <w:rsid w:val="00533D7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D7A"/>
    <w:rPr>
      <w:rFonts w:ascii="Segoe UI" w:eastAsia="Arial" w:hAnsi="Segoe UI" w:cs="Segoe UI"/>
      <w:color w:val="000000"/>
      <w:sz w:val="18"/>
      <w:szCs w:val="18"/>
    </w:rPr>
  </w:style>
  <w:style w:type="paragraph" w:styleId="Header">
    <w:name w:val="header"/>
    <w:basedOn w:val="Normal"/>
    <w:link w:val="HeaderChar"/>
    <w:rsid w:val="00FF74F1"/>
    <w:pPr>
      <w:tabs>
        <w:tab w:val="center" w:pos="4320"/>
        <w:tab w:val="right" w:pos="8640"/>
      </w:tabs>
      <w:spacing w:line="240" w:lineRule="auto"/>
    </w:pPr>
    <w:rPr>
      <w:rFonts w:ascii="Times New Roman" w:eastAsia="Times New Roman" w:hAnsi="Times New Roman" w:cs="Times New Roman"/>
      <w:color w:val="auto"/>
      <w:sz w:val="24"/>
      <w:szCs w:val="20"/>
    </w:rPr>
  </w:style>
  <w:style w:type="character" w:customStyle="1" w:styleId="HeaderChar">
    <w:name w:val="Header Char"/>
    <w:basedOn w:val="DefaultParagraphFont"/>
    <w:link w:val="Header"/>
    <w:rsid w:val="00FF74F1"/>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7E089D"/>
    <w:rPr>
      <w:b/>
      <w:bCs/>
    </w:rPr>
  </w:style>
  <w:style w:type="character" w:customStyle="1" w:styleId="CommentSubjectChar">
    <w:name w:val="Comment Subject Char"/>
    <w:basedOn w:val="CommentTextChar"/>
    <w:link w:val="CommentSubject"/>
    <w:uiPriority w:val="99"/>
    <w:semiHidden/>
    <w:rsid w:val="007E089D"/>
    <w:rPr>
      <w:rFonts w:ascii="Arial" w:eastAsia="Arial" w:hAnsi="Arial" w:cs="Arial"/>
      <w:b/>
      <w:bCs/>
      <w:color w:val="000000"/>
      <w:sz w:val="20"/>
      <w:szCs w:val="20"/>
    </w:rPr>
  </w:style>
  <w:style w:type="paragraph" w:styleId="Footer">
    <w:name w:val="footer"/>
    <w:basedOn w:val="Normal"/>
    <w:link w:val="FooterChar"/>
    <w:unhideWhenUsed/>
    <w:rsid w:val="00386D51"/>
    <w:pPr>
      <w:tabs>
        <w:tab w:val="center" w:pos="4680"/>
        <w:tab w:val="right" w:pos="9360"/>
      </w:tabs>
      <w:spacing w:line="240" w:lineRule="auto"/>
    </w:pPr>
  </w:style>
  <w:style w:type="character" w:customStyle="1" w:styleId="FooterChar">
    <w:name w:val="Footer Char"/>
    <w:basedOn w:val="DefaultParagraphFont"/>
    <w:link w:val="Footer"/>
    <w:uiPriority w:val="99"/>
    <w:rsid w:val="00386D51"/>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2915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Reed</dc:creator>
  <cp:keywords/>
  <dc:description/>
  <cp:lastModifiedBy>Nancy Van Dyke</cp:lastModifiedBy>
  <cp:revision>2</cp:revision>
  <dcterms:created xsi:type="dcterms:W3CDTF">2022-01-19T21:25:00Z</dcterms:created>
  <dcterms:modified xsi:type="dcterms:W3CDTF">2022-01-19T21:25:00Z</dcterms:modified>
</cp:coreProperties>
</file>