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7010C71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369F7263" w:rsidR="00EF5C85" w:rsidRDefault="00EF5C85" w:rsidP="002D49D2">
      <w:pPr>
        <w:pStyle w:val="BodyText"/>
        <w:ind w:right="-720"/>
        <w:jc w:val="left"/>
        <w:rPr>
          <w:rFonts w:ascii="Arial" w:hAnsi="Arial" w:cs="Arial"/>
          <w:sz w:val="40"/>
        </w:rPr>
      </w:pPr>
      <w:r w:rsidRPr="005E1291">
        <w:rPr>
          <w:rFonts w:ascii="Arial" w:hAnsi="Arial" w:cs="Arial"/>
          <w:sz w:val="40"/>
        </w:rPr>
        <w:t xml:space="preserve">Sample </w:t>
      </w:r>
      <w:r w:rsidR="00101683">
        <w:rPr>
          <w:rFonts w:ascii="Arial" w:hAnsi="Arial" w:cs="Arial"/>
          <w:sz w:val="40"/>
        </w:rPr>
        <w:t>Overtime</w:t>
      </w:r>
      <w:r w:rsidR="008F2F04">
        <w:rPr>
          <w:rFonts w:ascii="Arial" w:hAnsi="Arial" w:cs="Arial"/>
          <w:sz w:val="40"/>
        </w:rPr>
        <w:t xml:space="preserve"> Policy</w:t>
      </w:r>
    </w:p>
    <w:p w14:paraId="1DF41C34" w14:textId="093A726B" w:rsidR="004400E8" w:rsidRPr="004400E8" w:rsidRDefault="004400E8" w:rsidP="002D49D2">
      <w:pPr>
        <w:pStyle w:val="BodyText"/>
        <w:ind w:right="-720"/>
        <w:jc w:val="left"/>
        <w:rPr>
          <w:rFonts w:ascii="Arial" w:hAnsi="Arial" w:cs="Arial"/>
          <w:i/>
          <w:iCs/>
          <w:sz w:val="40"/>
        </w:rPr>
      </w:pPr>
      <w:r w:rsidRPr="004400E8">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6B9B54C9" w14:textId="3E00A310" w:rsidR="00101683" w:rsidRDefault="00101683" w:rsidP="00101683">
      <w:pPr>
        <w:spacing w:line="300" w:lineRule="exact"/>
        <w:rPr>
          <w:rFonts w:ascii="Arial" w:hAnsi="Arial" w:cs="Arial"/>
          <w:spacing w:val="-3"/>
          <w:sz w:val="22"/>
          <w:szCs w:val="22"/>
        </w:rPr>
      </w:pPr>
      <w:r w:rsidRPr="00101683">
        <w:rPr>
          <w:rFonts w:ascii="Arial" w:hAnsi="Arial" w:cs="Arial"/>
          <w:spacing w:val="-3"/>
          <w:sz w:val="22"/>
          <w:szCs w:val="22"/>
        </w:rPr>
        <w:t>Due to the nature of our business, overtime may be required.  When operating requirements or other business needs cannot be met during regular working hours, employees may be scheduled to work overtime hours.  You are expected to work overtime when requested.</w:t>
      </w:r>
    </w:p>
    <w:p w14:paraId="397C76A7" w14:textId="77777777" w:rsidR="00101683" w:rsidRPr="00101683" w:rsidRDefault="00101683" w:rsidP="00101683">
      <w:pPr>
        <w:spacing w:line="300" w:lineRule="exact"/>
        <w:rPr>
          <w:rFonts w:ascii="Arial" w:hAnsi="Arial" w:cs="Arial"/>
          <w:spacing w:val="-3"/>
          <w:sz w:val="22"/>
          <w:szCs w:val="22"/>
        </w:rPr>
      </w:pPr>
    </w:p>
    <w:p w14:paraId="41108ED7" w14:textId="77777777" w:rsidR="00101683" w:rsidRP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101683">
        <w:rPr>
          <w:rFonts w:ascii="Arial" w:hAnsi="Arial" w:cs="Arial"/>
          <w:spacing w:val="-3"/>
          <w:sz w:val="22"/>
          <w:szCs w:val="22"/>
        </w:rPr>
        <w:t>Non-exempt employees are eligible to receive overtime pay of one-and-one-half times their regular hourly rate for each hour worked over 40 in a workweek.</w:t>
      </w:r>
    </w:p>
    <w:p w14:paraId="3344B6A2" w14:textId="77777777" w:rsidR="00101683" w:rsidRP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6E1F273C" w14:textId="77777777" w:rsidR="00101683" w:rsidRPr="00101683" w:rsidRDefault="00101683" w:rsidP="00101683">
      <w:pPr>
        <w:tabs>
          <w:tab w:val="left" w:pos="-720"/>
          <w:tab w:val="left" w:pos="432"/>
          <w:tab w:val="left" w:pos="1152"/>
          <w:tab w:val="right" w:leader="dot" w:pos="10080"/>
        </w:tabs>
        <w:suppressAutoHyphens/>
        <w:spacing w:line="300" w:lineRule="exact"/>
        <w:rPr>
          <w:rFonts w:ascii="Arial" w:hAnsi="Arial" w:cs="Arial"/>
          <w:i/>
          <w:iCs/>
          <w:spacing w:val="-3"/>
          <w:sz w:val="22"/>
          <w:szCs w:val="22"/>
        </w:rPr>
      </w:pPr>
      <w:r w:rsidRPr="00101683">
        <w:rPr>
          <w:rFonts w:ascii="Arial" w:hAnsi="Arial" w:cs="Arial"/>
          <w:i/>
          <w:iCs/>
          <w:spacing w:val="-3"/>
          <w:sz w:val="22"/>
          <w:szCs w:val="22"/>
        </w:rPr>
        <w:t>For agricultural workers state:</w:t>
      </w:r>
    </w:p>
    <w:p w14:paraId="3C312674" w14:textId="76E0B656" w:rsid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101683">
        <w:rPr>
          <w:rFonts w:ascii="Arial" w:hAnsi="Arial" w:cs="Arial"/>
          <w:spacing w:val="-3"/>
          <w:sz w:val="22"/>
          <w:szCs w:val="22"/>
        </w:rPr>
        <w:t xml:space="preserve">Non-exempt employees are eligible to receive overtime pay of one-and-one-half times their regular hourly rate for each hour worked over 48 in a workweek </w:t>
      </w:r>
      <w:r w:rsidRPr="00101683">
        <w:rPr>
          <w:rFonts w:ascii="Arial" w:hAnsi="Arial" w:cs="Arial"/>
          <w:i/>
          <w:iCs/>
          <w:spacing w:val="-3"/>
          <w:sz w:val="22"/>
          <w:szCs w:val="22"/>
        </w:rPr>
        <w:t>{beginning Jan. 1, 2024, 40 hours per workweek – update policy accordingly}</w:t>
      </w:r>
      <w:r w:rsidRPr="00101683">
        <w:rPr>
          <w:rFonts w:ascii="Arial" w:hAnsi="Arial" w:cs="Arial"/>
          <w:spacing w:val="-3"/>
          <w:sz w:val="22"/>
          <w:szCs w:val="22"/>
        </w:rPr>
        <w:t xml:space="preserve">.  </w:t>
      </w:r>
    </w:p>
    <w:p w14:paraId="25C000FF" w14:textId="77777777" w:rsidR="00101683" w:rsidRP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449CFB25" w14:textId="51F304F0" w:rsid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101683">
        <w:rPr>
          <w:rFonts w:ascii="Arial" w:hAnsi="Arial" w:cs="Arial"/>
          <w:spacing w:val="-3"/>
          <w:sz w:val="22"/>
          <w:szCs w:val="22"/>
        </w:rPr>
        <w:t>For overtime purposes, our workweek is 12:01 a.m. Sunday through midnight Sunday, and our workday is 12:01 a.m. through midnight.</w:t>
      </w:r>
    </w:p>
    <w:p w14:paraId="73113DE8" w14:textId="77777777" w:rsidR="00101683" w:rsidRP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555B8D76" w14:textId="7780DB7F" w:rsid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101683">
        <w:rPr>
          <w:rFonts w:ascii="Arial" w:hAnsi="Arial" w:cs="Arial"/>
          <w:spacing w:val="-3"/>
          <w:sz w:val="22"/>
          <w:szCs w:val="22"/>
        </w:rPr>
        <w:t xml:space="preserve">Because overtime is based upon actual hours worked, compensated time off falling within the regularly scheduled workweek is not considered “time worked” for the purpose of calculating overtime.  </w:t>
      </w:r>
    </w:p>
    <w:p w14:paraId="25719ED5" w14:textId="77777777" w:rsidR="00101683" w:rsidRP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p>
    <w:p w14:paraId="344ECB99" w14:textId="77777777" w:rsidR="00101683" w:rsidRPr="00101683" w:rsidRDefault="00101683" w:rsidP="00101683">
      <w:pPr>
        <w:tabs>
          <w:tab w:val="left" w:pos="-720"/>
          <w:tab w:val="left" w:pos="432"/>
          <w:tab w:val="left" w:pos="1152"/>
          <w:tab w:val="right" w:leader="dot" w:pos="10080"/>
        </w:tabs>
        <w:suppressAutoHyphens/>
        <w:spacing w:line="300" w:lineRule="exact"/>
        <w:rPr>
          <w:rFonts w:ascii="Arial" w:hAnsi="Arial" w:cs="Arial"/>
          <w:spacing w:val="-3"/>
          <w:sz w:val="22"/>
          <w:szCs w:val="22"/>
        </w:rPr>
      </w:pPr>
      <w:r w:rsidRPr="00101683">
        <w:rPr>
          <w:rFonts w:ascii="Arial" w:hAnsi="Arial" w:cs="Arial"/>
          <w:spacing w:val="-3"/>
          <w:sz w:val="22"/>
          <w:szCs w:val="22"/>
        </w:rPr>
        <w:t>Your supervisor must authorize all overtime work in advance.</w:t>
      </w:r>
    </w:p>
    <w:p w14:paraId="492CD81F" w14:textId="77777777" w:rsidR="00101683" w:rsidRDefault="00101683" w:rsidP="00C97681">
      <w:pPr>
        <w:spacing w:line="300" w:lineRule="exact"/>
        <w:jc w:val="right"/>
        <w:rPr>
          <w:rFonts w:ascii="Arial" w:hAnsi="Arial" w:cs="Arial"/>
          <w:sz w:val="20"/>
        </w:rPr>
      </w:pPr>
    </w:p>
    <w:p w14:paraId="3E754ED4" w14:textId="77777777" w:rsidR="00101683" w:rsidRDefault="00101683" w:rsidP="00C97681">
      <w:pPr>
        <w:spacing w:line="300" w:lineRule="exact"/>
        <w:jc w:val="right"/>
        <w:rPr>
          <w:rFonts w:ascii="Arial" w:hAnsi="Arial" w:cs="Arial"/>
          <w:sz w:val="20"/>
        </w:rPr>
      </w:pPr>
    </w:p>
    <w:p w14:paraId="06128C5F" w14:textId="77777777" w:rsidR="00101683" w:rsidRDefault="00101683" w:rsidP="00C97681">
      <w:pPr>
        <w:spacing w:line="300" w:lineRule="exact"/>
        <w:jc w:val="right"/>
        <w:rPr>
          <w:rFonts w:ascii="Arial" w:hAnsi="Arial" w:cs="Arial"/>
          <w:sz w:val="20"/>
        </w:rPr>
      </w:pPr>
    </w:p>
    <w:p w14:paraId="5EBD4AEF" w14:textId="77777777" w:rsidR="00101683" w:rsidRDefault="00101683" w:rsidP="00C97681">
      <w:pPr>
        <w:spacing w:line="300" w:lineRule="exact"/>
        <w:jc w:val="right"/>
        <w:rPr>
          <w:rFonts w:ascii="Arial" w:hAnsi="Arial" w:cs="Arial"/>
          <w:sz w:val="20"/>
        </w:rPr>
      </w:pPr>
    </w:p>
    <w:p w14:paraId="0D42C814" w14:textId="77777777" w:rsidR="00101683" w:rsidRDefault="00101683" w:rsidP="00C97681">
      <w:pPr>
        <w:spacing w:line="300" w:lineRule="exact"/>
        <w:jc w:val="right"/>
        <w:rPr>
          <w:rFonts w:ascii="Arial" w:hAnsi="Arial" w:cs="Arial"/>
          <w:sz w:val="20"/>
        </w:rPr>
      </w:pPr>
    </w:p>
    <w:sectPr w:rsidR="00101683" w:rsidSect="00C97681">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57B8ECED"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4400E8">
      <w:rPr>
        <w:rFonts w:ascii="Arial" w:hAnsi="Arial" w:cs="Arial"/>
        <w:sz w:val="20"/>
      </w:rPr>
      <w:tab/>
    </w:r>
    <w:r w:rsidR="004400E8">
      <w:rPr>
        <w:rFonts w:ascii="Arial" w:hAnsi="Arial" w:cs="Arial"/>
        <w:sz w:val="20"/>
      </w:rPr>
      <w:tab/>
      <w:t>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6FE3"/>
    <w:multiLevelType w:val="hybridMultilevel"/>
    <w:tmpl w:val="4846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9475674">
    <w:abstractNumId w:val="0"/>
  </w:num>
  <w:num w:numId="2" w16cid:durableId="1610576989">
    <w:abstractNumId w:val="1"/>
  </w:num>
  <w:num w:numId="3" w16cid:durableId="1658412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01683"/>
    <w:rsid w:val="00143594"/>
    <w:rsid w:val="001C68B2"/>
    <w:rsid w:val="00231FA5"/>
    <w:rsid w:val="002D49D2"/>
    <w:rsid w:val="004400E8"/>
    <w:rsid w:val="004F4FEA"/>
    <w:rsid w:val="005E1291"/>
    <w:rsid w:val="00621545"/>
    <w:rsid w:val="00695C12"/>
    <w:rsid w:val="0071114F"/>
    <w:rsid w:val="00775EDE"/>
    <w:rsid w:val="008F2F04"/>
    <w:rsid w:val="0095710D"/>
    <w:rsid w:val="009E7F74"/>
    <w:rsid w:val="00B025BD"/>
    <w:rsid w:val="00B32212"/>
    <w:rsid w:val="00BA7B9C"/>
    <w:rsid w:val="00BC6AE9"/>
    <w:rsid w:val="00BF2CC4"/>
    <w:rsid w:val="00C97681"/>
    <w:rsid w:val="00D9219A"/>
    <w:rsid w:val="00DD670D"/>
    <w:rsid w:val="00E445FC"/>
    <w:rsid w:val="00E9446F"/>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F2F04"/>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 w:type="character" w:customStyle="1" w:styleId="Heading1Char">
    <w:name w:val="Heading 1 Char"/>
    <w:basedOn w:val="DefaultParagraphFont"/>
    <w:link w:val="Heading1"/>
    <w:uiPriority w:val="9"/>
    <w:rsid w:val="008F2F04"/>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rsid w:val="008F2F04"/>
    <w:rPr>
      <w:color w:val="0000FF"/>
      <w:u w:val="single"/>
    </w:rPr>
  </w:style>
  <w:style w:type="paragraph" w:styleId="ListParagraph">
    <w:name w:val="List Paragraph"/>
    <w:basedOn w:val="Normal"/>
    <w:uiPriority w:val="34"/>
    <w:qFormat/>
    <w:rsid w:val="008F2F04"/>
    <w:pPr>
      <w:spacing w:after="160" w:line="256" w:lineRule="auto"/>
      <w:ind w:left="720"/>
      <w:contextualSpacing/>
    </w:pPr>
    <w:rPr>
      <w:rFonts w:asciiTheme="minorHAnsi" w:eastAsiaTheme="minorHAnsi" w:hAnsiTheme="minorHAnsi" w:cstheme="minorBidi"/>
      <w:sz w:val="22"/>
      <w:szCs w:val="22"/>
    </w:rPr>
  </w:style>
  <w:style w:type="character" w:customStyle="1" w:styleId="DWTNormChar">
    <w:name w:val="DWTNorm Char"/>
    <w:link w:val="DWTNorm"/>
    <w:locked/>
    <w:rsid w:val="008F2F04"/>
    <w:rPr>
      <w:sz w:val="24"/>
    </w:rPr>
  </w:style>
  <w:style w:type="paragraph" w:customStyle="1" w:styleId="DWTNorm">
    <w:name w:val="DWTNorm"/>
    <w:basedOn w:val="Normal"/>
    <w:link w:val="DWTNormChar"/>
    <w:qFormat/>
    <w:rsid w:val="008F2F04"/>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Nancy VanDyke</cp:lastModifiedBy>
  <cp:revision>3</cp:revision>
  <cp:lastPrinted>2010-06-23T21:58:00Z</cp:lastPrinted>
  <dcterms:created xsi:type="dcterms:W3CDTF">2023-03-15T20:07:00Z</dcterms:created>
  <dcterms:modified xsi:type="dcterms:W3CDTF">2023-03-15T21:27:00Z</dcterms:modified>
</cp:coreProperties>
</file>