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52A" w:rsidRDefault="00D8252A" w:rsidP="00D8252A">
      <w:pPr>
        <w:rPr>
          <w:rFonts w:eastAsia="Times New Roman"/>
          <w:b/>
          <w:color w:val="000000"/>
          <w:sz w:val="40"/>
          <w:szCs w:val="40"/>
        </w:rPr>
      </w:pPr>
      <w:r>
        <w:rPr>
          <w:noProof/>
        </w:rPr>
        <w:drawing>
          <wp:anchor distT="0" distB="0" distL="114300" distR="114300" simplePos="0" relativeHeight="251661312" behindDoc="0" locked="0" layoutInCell="1" allowOverlap="1" wp14:anchorId="385D7B14" wp14:editId="75477CDD">
            <wp:simplePos x="0" y="0"/>
            <wp:positionH relativeFrom="column">
              <wp:posOffset>597408</wp:posOffset>
            </wp:positionH>
            <wp:positionV relativeFrom="paragraph">
              <wp:posOffset>-475488</wp:posOffset>
            </wp:positionV>
            <wp:extent cx="4324985" cy="594360"/>
            <wp:effectExtent l="0" t="0" r="0"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24985" cy="594360"/>
                    </a:xfrm>
                    <a:prstGeom prst="rect">
                      <a:avLst/>
                    </a:prstGeom>
                  </pic:spPr>
                </pic:pic>
              </a:graphicData>
            </a:graphic>
            <wp14:sizeRelH relativeFrom="page">
              <wp14:pctWidth>0</wp14:pctWidth>
            </wp14:sizeRelH>
            <wp14:sizeRelV relativeFrom="page">
              <wp14:pctHeight>0</wp14:pctHeight>
            </wp14:sizeRelV>
          </wp:anchor>
        </w:drawing>
      </w:r>
    </w:p>
    <w:p w:rsidR="00D8252A" w:rsidRPr="00917939" w:rsidRDefault="00D8252A" w:rsidP="00D8252A">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Cs w:val="24"/>
          <w:u w:val="single"/>
        </w:rPr>
      </w:pPr>
      <w:r w:rsidRPr="00917939">
        <w:rPr>
          <w:rFonts w:ascii="Arial" w:hAnsi="Arial" w:cs="Arial"/>
          <w:b/>
          <w:szCs w:val="24"/>
          <w:u w:val="single"/>
        </w:rPr>
        <w:t>Sample Policy Language</w:t>
      </w:r>
    </w:p>
    <w:p w:rsidR="00D8252A" w:rsidRPr="00917939" w:rsidRDefault="00D8252A" w:rsidP="00D8252A">
      <w:pPr>
        <w:pStyle w:val="Header"/>
        <w:pBdr>
          <w:top w:val="single" w:sz="4" w:space="1" w:color="auto"/>
          <w:left w:val="single" w:sz="4" w:space="4" w:color="auto"/>
          <w:bottom w:val="single" w:sz="4" w:space="1" w:color="auto"/>
          <w:right w:val="single" w:sz="4" w:space="4" w:color="auto"/>
        </w:pBdr>
        <w:tabs>
          <w:tab w:val="clear" w:pos="4320"/>
          <w:tab w:val="clear" w:pos="8640"/>
        </w:tabs>
        <w:spacing w:line="300" w:lineRule="exact"/>
        <w:rPr>
          <w:rFonts w:ascii="Arial" w:hAnsi="Arial" w:cs="Arial"/>
          <w:szCs w:val="24"/>
        </w:rPr>
      </w:pPr>
      <w:r w:rsidRPr="00917939">
        <w:rPr>
          <w:rFonts w:ascii="Arial" w:hAnsi="Arial" w:cs="Arial"/>
          <w:szCs w:val="24"/>
        </w:rPr>
        <w:t>This is a sample policy.  Prior to implementation, it should be amended to reflect your organization’s practices and legal obligations.</w:t>
      </w:r>
    </w:p>
    <w:p w:rsidR="00D8252A" w:rsidRPr="00F72435" w:rsidRDefault="00D8252A" w:rsidP="00D8252A">
      <w:pPr>
        <w:rPr>
          <w:rFonts w:eastAsia="Times New Roman"/>
          <w:b/>
          <w:color w:val="000000"/>
          <w:sz w:val="40"/>
          <w:szCs w:val="40"/>
        </w:rPr>
      </w:pPr>
    </w:p>
    <w:p w:rsidR="00545AB7" w:rsidRPr="0021691E" w:rsidRDefault="00545AB7" w:rsidP="0021691E">
      <w:pPr>
        <w:pStyle w:val="Heading8"/>
        <w:rPr>
          <w:rFonts w:cs="Arial"/>
          <w:b w:val="0"/>
          <w:sz w:val="40"/>
          <w:szCs w:val="40"/>
        </w:rPr>
      </w:pPr>
      <w:r w:rsidRPr="0021691E">
        <w:rPr>
          <w:rFonts w:cs="Arial"/>
          <w:b w:val="0"/>
          <w:sz w:val="40"/>
          <w:szCs w:val="40"/>
        </w:rPr>
        <w:t>Communicable Disease Policy</w:t>
      </w:r>
    </w:p>
    <w:p w:rsidR="00C07823" w:rsidRPr="0021691E" w:rsidRDefault="00C07823" w:rsidP="0021691E">
      <w:pPr>
        <w:spacing w:line="300" w:lineRule="exact"/>
        <w:rPr>
          <w:rFonts w:ascii="Arial" w:hAnsi="Arial" w:cs="Arial"/>
          <w:sz w:val="22"/>
          <w:szCs w:val="22"/>
        </w:rPr>
      </w:pPr>
    </w:p>
    <w:p w:rsidR="00545AB7" w:rsidRDefault="001710A1"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The Company</w:t>
      </w:r>
      <w:r w:rsidR="00545AB7" w:rsidRPr="0021691E">
        <w:rPr>
          <w:rFonts w:ascii="Arial" w:eastAsia="Times New Roman" w:hAnsi="Arial" w:cs="Arial"/>
          <w:color w:val="000000"/>
          <w:sz w:val="22"/>
          <w:szCs w:val="22"/>
        </w:rPr>
        <w:t xml:space="preserve"> is committed to providing a workplace free of health hazards and to protecting its employees from contagious disease in the workplace.</w:t>
      </w:r>
      <w:r w:rsidR="00493F84">
        <w:rPr>
          <w:rFonts w:ascii="Arial" w:eastAsia="Times New Roman" w:hAnsi="Arial" w:cs="Arial"/>
          <w:color w:val="000000"/>
          <w:sz w:val="22"/>
          <w:szCs w:val="22"/>
        </w:rPr>
        <w:t xml:space="preserve"> In the event that there is a contagious disease in the workplace, the Company will make every effort to provide a clean workplace to prevent the spread of the disease. This may include more frequent cleanings of workplace areas. </w:t>
      </w:r>
    </w:p>
    <w:p w:rsidR="00704875" w:rsidRDefault="00704875" w:rsidP="00D8252A">
      <w:pPr>
        <w:shd w:val="clear" w:color="auto" w:fill="FFFFFF"/>
        <w:spacing w:line="300" w:lineRule="exact"/>
        <w:rPr>
          <w:rFonts w:ascii="Arial" w:eastAsia="Times New Roman" w:hAnsi="Arial" w:cs="Arial"/>
          <w:color w:val="000000"/>
          <w:sz w:val="22"/>
          <w:szCs w:val="22"/>
        </w:rPr>
      </w:pPr>
    </w:p>
    <w:p w:rsidR="00704875" w:rsidRPr="0021691E" w:rsidRDefault="00704875" w:rsidP="00D8252A">
      <w:pPr>
        <w:shd w:val="clear" w:color="auto" w:fill="FFFFFF"/>
        <w:spacing w:line="300" w:lineRule="exact"/>
        <w:rPr>
          <w:rFonts w:ascii="Arial" w:eastAsia="Times New Roman" w:hAnsi="Arial" w:cs="Arial"/>
          <w:color w:val="000000"/>
          <w:sz w:val="22"/>
          <w:szCs w:val="22"/>
        </w:rPr>
      </w:pPr>
      <w:r>
        <w:rPr>
          <w:rFonts w:ascii="Arial" w:eastAsia="Times New Roman" w:hAnsi="Arial" w:cs="Arial"/>
          <w:color w:val="000000"/>
          <w:sz w:val="22"/>
          <w:szCs w:val="22"/>
        </w:rPr>
        <w:t>Employees are encouraged to practice good hygiene practices, such as washing hands thoroughly with soap and water or using an alcohol-based hand sanitizer.</w:t>
      </w:r>
    </w:p>
    <w:p w:rsidR="00545AB7" w:rsidRPr="0021691E" w:rsidRDefault="00545AB7" w:rsidP="00D8252A">
      <w:pPr>
        <w:shd w:val="clear" w:color="auto" w:fill="FFFFFF"/>
        <w:spacing w:line="300" w:lineRule="exact"/>
        <w:rPr>
          <w:rFonts w:ascii="Arial" w:eastAsia="Times New Roman" w:hAnsi="Arial" w:cs="Arial"/>
          <w:color w:val="000000"/>
          <w:sz w:val="22"/>
          <w:szCs w:val="22"/>
        </w:rPr>
      </w:pPr>
    </w:p>
    <w:p w:rsidR="00545AB7" w:rsidRPr="0021691E" w:rsidRDefault="00B16E03" w:rsidP="00D8252A">
      <w:pPr>
        <w:shd w:val="clear" w:color="auto" w:fill="FFFFFF"/>
        <w:spacing w:line="300" w:lineRule="exact"/>
        <w:rPr>
          <w:rFonts w:ascii="Arial" w:eastAsia="Times New Roman" w:hAnsi="Arial" w:cs="Arial"/>
          <w:color w:val="000000"/>
          <w:sz w:val="22"/>
          <w:szCs w:val="22"/>
        </w:rPr>
      </w:pPr>
      <w:r>
        <w:rPr>
          <w:rFonts w:ascii="Arial" w:eastAsia="Times New Roman" w:hAnsi="Arial" w:cs="Arial"/>
          <w:color w:val="000000"/>
          <w:sz w:val="22"/>
          <w:szCs w:val="22"/>
        </w:rPr>
        <w:t xml:space="preserve">A contagious disease is defined as a disease or condition which may be transmitted by any means from one person to another that may result in illness, death, or severe disability. </w:t>
      </w:r>
      <w:r w:rsidR="00545AB7" w:rsidRPr="0021691E">
        <w:rPr>
          <w:rFonts w:ascii="Arial" w:eastAsia="Times New Roman" w:hAnsi="Arial" w:cs="Arial"/>
          <w:color w:val="000000"/>
          <w:sz w:val="22"/>
          <w:szCs w:val="22"/>
        </w:rPr>
        <w:t>Examples of contagious disease as defined and covered by this policy include, but are not limited to:</w:t>
      </w:r>
    </w:p>
    <w:p w:rsidR="001710A1" w:rsidRPr="0021691E" w:rsidRDefault="001710A1" w:rsidP="00D8252A">
      <w:pPr>
        <w:shd w:val="clear" w:color="auto" w:fill="FFFFFF"/>
        <w:spacing w:line="300" w:lineRule="exact"/>
        <w:rPr>
          <w:rFonts w:ascii="Arial" w:eastAsia="Times New Roman" w:hAnsi="Arial" w:cs="Arial"/>
          <w:color w:val="000000"/>
          <w:sz w:val="22"/>
          <w:szCs w:val="22"/>
        </w:rPr>
      </w:pP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Chickenpox</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Measles</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Mumps</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Tuberculosis</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Meningitis</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Whooping Cough</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SARS</w:t>
      </w:r>
    </w:p>
    <w:p w:rsidR="00545AB7" w:rsidRPr="00D8252A" w:rsidRDefault="00545AB7"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Avian or similar type of influenza (but not the common seasonal flu)</w:t>
      </w:r>
    </w:p>
    <w:p w:rsidR="004D426B" w:rsidRPr="00D8252A" w:rsidRDefault="004D426B" w:rsidP="00D8252A">
      <w:pPr>
        <w:numPr>
          <w:ilvl w:val="0"/>
          <w:numId w:val="4"/>
        </w:numPr>
        <w:spacing w:line="300" w:lineRule="exact"/>
        <w:rPr>
          <w:rFonts w:ascii="Arial" w:eastAsia="Times New Roman" w:hAnsi="Arial" w:cs="Arial"/>
          <w:sz w:val="22"/>
          <w:szCs w:val="22"/>
        </w:rPr>
      </w:pPr>
      <w:r w:rsidRPr="00D8252A">
        <w:rPr>
          <w:rFonts w:ascii="Arial" w:eastAsia="Times New Roman" w:hAnsi="Arial" w:cs="Arial"/>
          <w:sz w:val="22"/>
          <w:szCs w:val="22"/>
        </w:rPr>
        <w:t>COV</w:t>
      </w:r>
      <w:r w:rsidR="006E1F97" w:rsidRPr="00D8252A">
        <w:rPr>
          <w:rFonts w:ascii="Arial" w:eastAsia="Times New Roman" w:hAnsi="Arial" w:cs="Arial"/>
          <w:sz w:val="22"/>
          <w:szCs w:val="22"/>
        </w:rPr>
        <w:t>ID</w:t>
      </w:r>
      <w:r w:rsidRPr="00D8252A">
        <w:rPr>
          <w:rFonts w:ascii="Arial" w:eastAsia="Times New Roman" w:hAnsi="Arial" w:cs="Arial"/>
          <w:sz w:val="22"/>
          <w:szCs w:val="22"/>
        </w:rPr>
        <w:t>-19</w:t>
      </w:r>
    </w:p>
    <w:p w:rsidR="00545AB7" w:rsidRPr="0021691E" w:rsidRDefault="00545AB7" w:rsidP="00D8252A">
      <w:pPr>
        <w:shd w:val="clear" w:color="auto" w:fill="FFFFFF"/>
        <w:spacing w:line="300" w:lineRule="exact"/>
        <w:jc w:val="both"/>
        <w:rPr>
          <w:rFonts w:ascii="Arial" w:eastAsia="Times New Roman" w:hAnsi="Arial" w:cs="Arial"/>
          <w:color w:val="000000"/>
          <w:sz w:val="22"/>
          <w:szCs w:val="22"/>
        </w:rPr>
      </w:pPr>
    </w:p>
    <w:p w:rsidR="00545AB7" w:rsidRPr="0021691E" w:rsidRDefault="00545AB7"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This policy is not intended to cover common illnesses such as colds and viruses, sore throats, and upper respiratory infections.</w:t>
      </w:r>
      <w:r w:rsidR="005C13DE">
        <w:rPr>
          <w:rFonts w:ascii="Arial" w:eastAsia="Times New Roman" w:hAnsi="Arial" w:cs="Arial"/>
          <w:color w:val="000000"/>
          <w:sz w:val="22"/>
          <w:szCs w:val="22"/>
        </w:rPr>
        <w:t xml:space="preserve">  However, if you are experiencing any signs of illness, please do not report </w:t>
      </w:r>
      <w:r w:rsidR="00314543">
        <w:rPr>
          <w:rFonts w:ascii="Arial" w:eastAsia="Times New Roman" w:hAnsi="Arial" w:cs="Arial"/>
          <w:color w:val="000000"/>
          <w:sz w:val="22"/>
          <w:szCs w:val="22"/>
        </w:rPr>
        <w:t>work.</w:t>
      </w:r>
    </w:p>
    <w:p w:rsidR="00545AB7" w:rsidRPr="0021691E" w:rsidRDefault="00545AB7" w:rsidP="00D8252A">
      <w:pPr>
        <w:shd w:val="clear" w:color="auto" w:fill="FFFFFF"/>
        <w:spacing w:line="300" w:lineRule="exact"/>
        <w:rPr>
          <w:rFonts w:ascii="Arial" w:eastAsia="Times New Roman" w:hAnsi="Arial" w:cs="Arial"/>
          <w:color w:val="000000"/>
          <w:sz w:val="22"/>
          <w:szCs w:val="22"/>
        </w:rPr>
      </w:pPr>
    </w:p>
    <w:p w:rsidR="00BF2489" w:rsidRPr="0021691E" w:rsidRDefault="00545AB7"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 xml:space="preserve">Managers and employees </w:t>
      </w:r>
      <w:r w:rsidR="00354A0F">
        <w:rPr>
          <w:rFonts w:ascii="Arial" w:eastAsia="Times New Roman" w:hAnsi="Arial" w:cs="Arial"/>
          <w:color w:val="000000"/>
          <w:sz w:val="22"/>
          <w:szCs w:val="22"/>
        </w:rPr>
        <w:t>are required to</w:t>
      </w:r>
      <w:r w:rsidR="00354A0F" w:rsidRPr="0021691E">
        <w:rPr>
          <w:rFonts w:ascii="Arial" w:eastAsia="Times New Roman" w:hAnsi="Arial" w:cs="Arial"/>
          <w:color w:val="000000"/>
          <w:sz w:val="22"/>
          <w:szCs w:val="22"/>
        </w:rPr>
        <w:t xml:space="preserve"> </w:t>
      </w:r>
      <w:r w:rsidRPr="0021691E">
        <w:rPr>
          <w:rFonts w:ascii="Arial" w:eastAsia="Times New Roman" w:hAnsi="Arial" w:cs="Arial"/>
          <w:color w:val="000000"/>
          <w:sz w:val="22"/>
          <w:szCs w:val="22"/>
        </w:rPr>
        <w:t>report known contagious disease</w:t>
      </w:r>
      <w:r w:rsidR="00B16E03">
        <w:rPr>
          <w:rFonts w:ascii="Arial" w:eastAsia="Times New Roman" w:hAnsi="Arial" w:cs="Arial"/>
          <w:color w:val="000000"/>
          <w:sz w:val="22"/>
          <w:szCs w:val="22"/>
        </w:rPr>
        <w:t>s</w:t>
      </w:r>
      <w:r w:rsidRPr="0021691E">
        <w:rPr>
          <w:rFonts w:ascii="Arial" w:eastAsia="Times New Roman" w:hAnsi="Arial" w:cs="Arial"/>
          <w:color w:val="000000"/>
          <w:sz w:val="22"/>
          <w:szCs w:val="22"/>
        </w:rPr>
        <w:t xml:space="preserve"> in the workplace to </w:t>
      </w:r>
      <w:r w:rsidR="00183062">
        <w:rPr>
          <w:rFonts w:ascii="Arial" w:eastAsia="Times New Roman" w:hAnsi="Arial" w:cs="Arial"/>
          <w:color w:val="000000"/>
          <w:sz w:val="22"/>
          <w:szCs w:val="22"/>
        </w:rPr>
        <w:t>Human Resources</w:t>
      </w:r>
      <w:r w:rsidRPr="0021691E">
        <w:rPr>
          <w:rFonts w:ascii="Arial" w:eastAsia="Times New Roman" w:hAnsi="Arial" w:cs="Arial"/>
          <w:color w:val="000000"/>
          <w:sz w:val="22"/>
          <w:szCs w:val="22"/>
        </w:rPr>
        <w:t xml:space="preserve"> as soon as the</w:t>
      </w:r>
      <w:r w:rsidR="00BF2489" w:rsidRPr="0021691E">
        <w:rPr>
          <w:rFonts w:ascii="Arial" w:eastAsia="Times New Roman" w:hAnsi="Arial" w:cs="Arial"/>
          <w:color w:val="000000"/>
          <w:sz w:val="22"/>
          <w:szCs w:val="22"/>
        </w:rPr>
        <w:t>ir</w:t>
      </w:r>
      <w:r w:rsidRPr="0021691E">
        <w:rPr>
          <w:rFonts w:ascii="Arial" w:eastAsia="Times New Roman" w:hAnsi="Arial" w:cs="Arial"/>
          <w:color w:val="000000"/>
          <w:sz w:val="22"/>
          <w:szCs w:val="22"/>
        </w:rPr>
        <w:t xml:space="preserve"> condition is known.</w:t>
      </w:r>
      <w:r w:rsidR="00BF2489" w:rsidRPr="0021691E">
        <w:rPr>
          <w:rFonts w:ascii="Arial" w:eastAsia="Times New Roman" w:hAnsi="Arial" w:cs="Arial"/>
          <w:color w:val="000000"/>
          <w:sz w:val="22"/>
          <w:szCs w:val="22"/>
        </w:rPr>
        <w:t xml:space="preserve"> If an employee believes </w:t>
      </w:r>
      <w:r w:rsidR="007B7273">
        <w:rPr>
          <w:rFonts w:ascii="Arial" w:eastAsia="Times New Roman" w:hAnsi="Arial" w:cs="Arial"/>
          <w:color w:val="000000"/>
          <w:sz w:val="22"/>
          <w:szCs w:val="22"/>
        </w:rPr>
        <w:t>they</w:t>
      </w:r>
      <w:r w:rsidR="00BF2489" w:rsidRPr="0021691E">
        <w:rPr>
          <w:rFonts w:ascii="Arial" w:eastAsia="Times New Roman" w:hAnsi="Arial" w:cs="Arial"/>
          <w:color w:val="000000"/>
          <w:sz w:val="22"/>
          <w:szCs w:val="22"/>
        </w:rPr>
        <w:t xml:space="preserve"> may have contracted a contagious disease, </w:t>
      </w:r>
      <w:r w:rsidR="007B7273">
        <w:rPr>
          <w:rFonts w:ascii="Arial" w:eastAsia="Times New Roman" w:hAnsi="Arial" w:cs="Arial"/>
          <w:color w:val="000000"/>
          <w:sz w:val="22"/>
          <w:szCs w:val="22"/>
        </w:rPr>
        <w:t>they</w:t>
      </w:r>
      <w:r w:rsidR="00BF2489" w:rsidRPr="0021691E">
        <w:rPr>
          <w:rFonts w:ascii="Arial" w:eastAsia="Times New Roman" w:hAnsi="Arial" w:cs="Arial"/>
          <w:color w:val="000000"/>
          <w:sz w:val="22"/>
          <w:szCs w:val="22"/>
        </w:rPr>
        <w:t xml:space="preserve"> should contact his or her medical provider for evaluation before returning to the workplace.</w:t>
      </w:r>
    </w:p>
    <w:p w:rsidR="00545AB7" w:rsidRPr="0021691E" w:rsidRDefault="00545AB7" w:rsidP="00D8252A">
      <w:pPr>
        <w:shd w:val="clear" w:color="auto" w:fill="FFFFFF"/>
        <w:spacing w:line="300" w:lineRule="exact"/>
        <w:rPr>
          <w:rFonts w:ascii="Arial" w:eastAsia="Times New Roman" w:hAnsi="Arial" w:cs="Arial"/>
          <w:color w:val="000000"/>
          <w:sz w:val="22"/>
          <w:szCs w:val="22"/>
        </w:rPr>
      </w:pPr>
    </w:p>
    <w:p w:rsidR="00545AB7" w:rsidRPr="0021691E" w:rsidRDefault="00545AB7"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lastRenderedPageBreak/>
        <w:t>Any employee w</w:t>
      </w:r>
      <w:r w:rsidR="00BF2489" w:rsidRPr="0021691E">
        <w:rPr>
          <w:rFonts w:ascii="Arial" w:eastAsia="Times New Roman" w:hAnsi="Arial" w:cs="Arial"/>
          <w:color w:val="000000"/>
          <w:sz w:val="22"/>
          <w:szCs w:val="22"/>
        </w:rPr>
        <w:t xml:space="preserve">ho has a contagious disease </w:t>
      </w:r>
      <w:r w:rsidRPr="0021691E">
        <w:rPr>
          <w:rFonts w:ascii="Arial" w:eastAsia="Times New Roman" w:hAnsi="Arial" w:cs="Arial"/>
          <w:color w:val="000000"/>
          <w:sz w:val="22"/>
          <w:szCs w:val="22"/>
        </w:rPr>
        <w:t xml:space="preserve">that could be spread through normal work contact is not permitted access to the workplace until </w:t>
      </w:r>
      <w:r w:rsidR="00411134">
        <w:rPr>
          <w:rFonts w:ascii="Arial" w:eastAsia="Times New Roman" w:hAnsi="Arial" w:cs="Arial"/>
          <w:color w:val="000000"/>
          <w:sz w:val="22"/>
          <w:szCs w:val="22"/>
        </w:rPr>
        <w:t>they</w:t>
      </w:r>
      <w:r w:rsidRPr="0021691E">
        <w:rPr>
          <w:rFonts w:ascii="Arial" w:eastAsia="Times New Roman" w:hAnsi="Arial" w:cs="Arial"/>
          <w:color w:val="000000"/>
          <w:sz w:val="22"/>
          <w:szCs w:val="22"/>
        </w:rPr>
        <w:t xml:space="preserve"> no longer ha</w:t>
      </w:r>
      <w:r w:rsidR="00A26CAE">
        <w:rPr>
          <w:rFonts w:ascii="Arial" w:eastAsia="Times New Roman" w:hAnsi="Arial" w:cs="Arial"/>
          <w:color w:val="000000"/>
          <w:sz w:val="22"/>
          <w:szCs w:val="22"/>
        </w:rPr>
        <w:t>ve</w:t>
      </w:r>
      <w:r w:rsidRPr="0021691E">
        <w:rPr>
          <w:rFonts w:ascii="Arial" w:eastAsia="Times New Roman" w:hAnsi="Arial" w:cs="Arial"/>
          <w:color w:val="000000"/>
          <w:sz w:val="22"/>
          <w:szCs w:val="22"/>
        </w:rPr>
        <w:t xml:space="preserve"> the contagious disease, or the disease is no longer transmissible through normal work contact as determined by </w:t>
      </w:r>
      <w:r w:rsidR="00411134">
        <w:rPr>
          <w:rFonts w:ascii="Arial" w:eastAsia="Times New Roman" w:hAnsi="Arial" w:cs="Arial"/>
          <w:color w:val="000000"/>
          <w:sz w:val="22"/>
          <w:szCs w:val="22"/>
        </w:rPr>
        <w:t>their</w:t>
      </w:r>
      <w:r w:rsidRPr="0021691E">
        <w:rPr>
          <w:rFonts w:ascii="Arial" w:eastAsia="Times New Roman" w:hAnsi="Arial" w:cs="Arial"/>
          <w:color w:val="000000"/>
          <w:sz w:val="22"/>
          <w:szCs w:val="22"/>
        </w:rPr>
        <w:t xml:space="preserve"> medical provider.</w:t>
      </w:r>
    </w:p>
    <w:p w:rsidR="002D1AE7" w:rsidRPr="0021691E" w:rsidRDefault="002D1AE7" w:rsidP="00D8252A">
      <w:pPr>
        <w:shd w:val="clear" w:color="auto" w:fill="FFFFFF"/>
        <w:spacing w:line="300" w:lineRule="exact"/>
        <w:rPr>
          <w:rFonts w:ascii="Arial" w:eastAsia="Times New Roman" w:hAnsi="Arial" w:cs="Arial"/>
          <w:color w:val="000000"/>
          <w:sz w:val="22"/>
          <w:szCs w:val="22"/>
        </w:rPr>
      </w:pPr>
    </w:p>
    <w:p w:rsidR="00314543" w:rsidRDefault="00545AB7"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If management believes an employee is exhibiting symptoms of a contagious disease while in the workplace, they reserve the right (following a consultation with HR) to send the employee home immediately on PTO (or unpaid leave if PTO is unavailable).</w:t>
      </w:r>
      <w:r w:rsidR="00314543">
        <w:rPr>
          <w:rFonts w:ascii="Arial" w:eastAsia="Times New Roman" w:hAnsi="Arial" w:cs="Arial"/>
          <w:color w:val="000000"/>
          <w:sz w:val="22"/>
          <w:szCs w:val="22"/>
        </w:rPr>
        <w:t xml:space="preserve">  In some situations, employees may also be eligible for remote work.  If this is an option based on your position and the needs of the Company, your supervisor will discuss this with you.</w:t>
      </w:r>
    </w:p>
    <w:p w:rsidR="00545AB7" w:rsidRPr="0021691E" w:rsidRDefault="00545AB7" w:rsidP="00D8252A">
      <w:pPr>
        <w:shd w:val="clear" w:color="auto" w:fill="FFFFFF"/>
        <w:spacing w:line="300" w:lineRule="exact"/>
        <w:rPr>
          <w:rFonts w:ascii="Arial" w:eastAsia="Times New Roman" w:hAnsi="Arial" w:cs="Arial"/>
          <w:color w:val="000000"/>
          <w:sz w:val="22"/>
          <w:szCs w:val="22"/>
        </w:rPr>
      </w:pPr>
    </w:p>
    <w:p w:rsidR="00545AB7" w:rsidRPr="0021691E" w:rsidRDefault="00545AB7" w:rsidP="00D8252A">
      <w:pPr>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 xml:space="preserve">Prior to returning to work following a contagious disease, an employee </w:t>
      </w:r>
      <w:r w:rsidR="00354A0F">
        <w:rPr>
          <w:rFonts w:ascii="Arial" w:eastAsia="Times New Roman" w:hAnsi="Arial" w:cs="Arial"/>
          <w:color w:val="000000"/>
          <w:sz w:val="22"/>
          <w:szCs w:val="22"/>
        </w:rPr>
        <w:t>is required to</w:t>
      </w:r>
      <w:r w:rsidR="00354A0F" w:rsidRPr="0021691E">
        <w:rPr>
          <w:rFonts w:ascii="Arial" w:eastAsia="Times New Roman" w:hAnsi="Arial" w:cs="Arial"/>
          <w:color w:val="000000"/>
          <w:sz w:val="22"/>
          <w:szCs w:val="22"/>
        </w:rPr>
        <w:t xml:space="preserve"> </w:t>
      </w:r>
      <w:r w:rsidRPr="0021691E">
        <w:rPr>
          <w:rFonts w:ascii="Arial" w:eastAsia="Times New Roman" w:hAnsi="Arial" w:cs="Arial"/>
          <w:color w:val="000000"/>
          <w:sz w:val="22"/>
          <w:szCs w:val="22"/>
        </w:rPr>
        <w:t>provide</w:t>
      </w:r>
      <w:r w:rsidR="00183062">
        <w:rPr>
          <w:rFonts w:ascii="Arial" w:eastAsia="Times New Roman" w:hAnsi="Arial" w:cs="Arial"/>
          <w:color w:val="000000"/>
          <w:sz w:val="22"/>
          <w:szCs w:val="22"/>
        </w:rPr>
        <w:t xml:space="preserve"> Human Resources</w:t>
      </w:r>
      <w:bookmarkStart w:id="0" w:name="_GoBack"/>
      <w:bookmarkEnd w:id="0"/>
      <w:r w:rsidRPr="0021691E">
        <w:rPr>
          <w:rFonts w:ascii="Arial" w:eastAsia="Times New Roman" w:hAnsi="Arial" w:cs="Arial"/>
          <w:color w:val="000000"/>
          <w:sz w:val="22"/>
          <w:szCs w:val="22"/>
        </w:rPr>
        <w:t xml:space="preserve"> with a release to return to work from a medical provider that indicates the employee no longer poses a threat to others.</w:t>
      </w:r>
    </w:p>
    <w:p w:rsidR="00545AB7" w:rsidRPr="0021691E" w:rsidRDefault="00545AB7" w:rsidP="00D8252A">
      <w:pPr>
        <w:shd w:val="clear" w:color="auto" w:fill="FFFFFF"/>
        <w:spacing w:line="300" w:lineRule="exact"/>
        <w:rPr>
          <w:rFonts w:ascii="Arial" w:eastAsia="Times New Roman" w:hAnsi="Arial" w:cs="Arial"/>
          <w:color w:val="000000"/>
          <w:sz w:val="22"/>
          <w:szCs w:val="22"/>
        </w:rPr>
      </w:pPr>
    </w:p>
    <w:p w:rsidR="001710A1" w:rsidRPr="0021691E" w:rsidRDefault="00545AB7" w:rsidP="00D8252A">
      <w:pPr>
        <w:shd w:val="clear" w:color="auto" w:fill="FFFFFF"/>
        <w:spacing w:line="300" w:lineRule="exact"/>
        <w:rPr>
          <w:rFonts w:ascii="Arial" w:eastAsia="Times New Roman" w:hAnsi="Arial" w:cs="Arial"/>
          <w:color w:val="000000"/>
          <w:sz w:val="22"/>
          <w:szCs w:val="22"/>
        </w:rPr>
      </w:pPr>
      <w:r w:rsidRPr="0021691E">
        <w:rPr>
          <w:rFonts w:ascii="Arial" w:eastAsia="Times New Roman" w:hAnsi="Arial" w:cs="Arial"/>
          <w:color w:val="000000"/>
          <w:sz w:val="22"/>
          <w:szCs w:val="22"/>
        </w:rPr>
        <w:t>Discrimination or harassment of employees having or regarded as having a contagious disease is prohibited.</w:t>
      </w:r>
      <w:r w:rsidR="00B16E03">
        <w:rPr>
          <w:rFonts w:ascii="Arial" w:eastAsia="Times New Roman" w:hAnsi="Arial" w:cs="Arial"/>
          <w:color w:val="000000"/>
          <w:sz w:val="22"/>
          <w:szCs w:val="22"/>
        </w:rPr>
        <w:t xml:space="preserve"> </w:t>
      </w:r>
      <w:r w:rsidR="00405926">
        <w:rPr>
          <w:rFonts w:ascii="Arial" w:eastAsia="Times New Roman" w:hAnsi="Arial" w:cs="Arial"/>
          <w:color w:val="000000"/>
          <w:sz w:val="22"/>
          <w:szCs w:val="22"/>
        </w:rPr>
        <w:t>Employees with chronic contagious diseases may be eligible for reasonable accommodations under the A</w:t>
      </w:r>
      <w:r w:rsidR="00E84DB3">
        <w:rPr>
          <w:rFonts w:ascii="Arial" w:eastAsia="Times New Roman" w:hAnsi="Arial" w:cs="Arial"/>
          <w:color w:val="000000"/>
          <w:sz w:val="22"/>
          <w:szCs w:val="22"/>
        </w:rPr>
        <w:t xml:space="preserve">mericans with </w:t>
      </w:r>
      <w:r w:rsidR="00405926">
        <w:rPr>
          <w:rFonts w:ascii="Arial" w:eastAsia="Times New Roman" w:hAnsi="Arial" w:cs="Arial"/>
          <w:color w:val="000000"/>
          <w:sz w:val="22"/>
          <w:szCs w:val="22"/>
        </w:rPr>
        <w:t>D</w:t>
      </w:r>
      <w:r w:rsidR="00E84DB3">
        <w:rPr>
          <w:rFonts w:ascii="Arial" w:eastAsia="Times New Roman" w:hAnsi="Arial" w:cs="Arial"/>
          <w:color w:val="000000"/>
          <w:sz w:val="22"/>
          <w:szCs w:val="22"/>
        </w:rPr>
        <w:t xml:space="preserve">isabilities </w:t>
      </w:r>
      <w:r w:rsidR="00405926">
        <w:rPr>
          <w:rFonts w:ascii="Arial" w:eastAsia="Times New Roman" w:hAnsi="Arial" w:cs="Arial"/>
          <w:color w:val="000000"/>
          <w:sz w:val="22"/>
          <w:szCs w:val="22"/>
        </w:rPr>
        <w:t>A</w:t>
      </w:r>
      <w:r w:rsidR="00E84DB3">
        <w:rPr>
          <w:rFonts w:ascii="Arial" w:eastAsia="Times New Roman" w:hAnsi="Arial" w:cs="Arial"/>
          <w:color w:val="000000"/>
          <w:sz w:val="22"/>
          <w:szCs w:val="22"/>
        </w:rPr>
        <w:t>ct</w:t>
      </w:r>
      <w:r w:rsidR="00405926">
        <w:rPr>
          <w:rFonts w:ascii="Arial" w:eastAsia="Times New Roman" w:hAnsi="Arial" w:cs="Arial"/>
          <w:color w:val="000000"/>
          <w:sz w:val="22"/>
          <w:szCs w:val="22"/>
        </w:rPr>
        <w:t>.</w:t>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r w:rsidR="001710A1" w:rsidRPr="0021691E">
        <w:rPr>
          <w:rFonts w:ascii="Arial" w:eastAsia="Times New Roman" w:hAnsi="Arial" w:cs="Arial"/>
          <w:color w:val="000000"/>
          <w:sz w:val="22"/>
          <w:szCs w:val="22"/>
        </w:rPr>
        <w:tab/>
      </w: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21691E" w:rsidRDefault="0021691E" w:rsidP="00D264B5">
      <w:pPr>
        <w:shd w:val="clear" w:color="auto" w:fill="FFFFFF"/>
        <w:spacing w:line="300" w:lineRule="exact"/>
        <w:ind w:left="7920"/>
        <w:rPr>
          <w:rFonts w:ascii="Arial" w:eastAsia="Times New Roman" w:hAnsi="Arial" w:cs="Arial"/>
          <w:color w:val="000000"/>
        </w:rPr>
      </w:pPr>
    </w:p>
    <w:p w:rsidR="004738EE" w:rsidRPr="0021691E" w:rsidRDefault="00B16E03" w:rsidP="00290EFA">
      <w:pPr>
        <w:shd w:val="clear" w:color="auto" w:fill="FFFFFF"/>
        <w:spacing w:line="300" w:lineRule="exact"/>
        <w:jc w:val="right"/>
        <w:rPr>
          <w:rFonts w:ascii="Arial" w:hAnsi="Arial" w:cs="Arial"/>
        </w:rPr>
      </w:pPr>
      <w:r>
        <w:rPr>
          <w:rFonts w:ascii="Arial" w:eastAsia="Times New Roman" w:hAnsi="Arial" w:cs="Arial"/>
          <w:color w:val="000000"/>
        </w:rPr>
        <w:t>1/202</w:t>
      </w:r>
      <w:r w:rsidR="00AA2AD4">
        <w:rPr>
          <w:rFonts w:ascii="Arial" w:eastAsia="Times New Roman" w:hAnsi="Arial" w:cs="Arial"/>
          <w:color w:val="000000"/>
        </w:rPr>
        <w:t>2</w:t>
      </w:r>
    </w:p>
    <w:sectPr w:rsidR="004738EE" w:rsidRPr="0021691E" w:rsidSect="00D8252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10A1" w:rsidRDefault="001710A1" w:rsidP="001710A1">
      <w:r>
        <w:separator/>
      </w:r>
    </w:p>
  </w:endnote>
  <w:endnote w:type="continuationSeparator" w:id="0">
    <w:p w:rsidR="001710A1" w:rsidRDefault="001710A1" w:rsidP="00171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10A1" w:rsidRPr="0021691E" w:rsidRDefault="001710A1" w:rsidP="001710A1">
    <w:pPr>
      <w:pStyle w:val="Footer"/>
      <w:rPr>
        <w:rFonts w:ascii="Arial" w:hAnsi="Arial" w:cs="Arial"/>
      </w:rPr>
    </w:pPr>
    <w:r w:rsidRPr="0021691E">
      <w:rPr>
        <w:rFonts w:ascii="Arial" w:hAnsi="Arial" w:cs="Arial"/>
      </w:rPr>
      <w:t>©</w:t>
    </w:r>
    <w:r w:rsidR="0021691E">
      <w:rPr>
        <w:rFonts w:ascii="Arial" w:hAnsi="Arial" w:cs="Arial"/>
      </w:rPr>
      <w:t xml:space="preserve"> </w:t>
    </w:r>
    <w:r w:rsidRPr="0021691E">
      <w:rPr>
        <w:rFonts w:ascii="Arial" w:hAnsi="Arial" w:cs="Arial"/>
      </w:rPr>
      <w:t>CASCADE EMPLOYERS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10A1" w:rsidRDefault="001710A1" w:rsidP="001710A1">
      <w:r>
        <w:separator/>
      </w:r>
    </w:p>
  </w:footnote>
  <w:footnote w:type="continuationSeparator" w:id="0">
    <w:p w:rsidR="001710A1" w:rsidRDefault="001710A1" w:rsidP="001710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422BA"/>
    <w:multiLevelType w:val="hybridMultilevel"/>
    <w:tmpl w:val="F73EB132"/>
    <w:lvl w:ilvl="0" w:tplc="D786DF24">
      <w:start w:val="1"/>
      <w:numFmt w:val="bullet"/>
      <w:lvlText w:val=""/>
      <w:lvlJc w:val="left"/>
      <w:pPr>
        <w:ind w:left="720" w:hanging="360"/>
      </w:pPr>
      <w:rPr>
        <w:rFonts w:ascii="Wingdings 2" w:hAnsi="Wingdings 2" w:hint="default"/>
        <w:color w:val="000000" w:themeColor="text1"/>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85163C"/>
    <w:multiLevelType w:val="hybridMultilevel"/>
    <w:tmpl w:val="41748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D2400A"/>
    <w:multiLevelType w:val="hybridMultilevel"/>
    <w:tmpl w:val="05DC180A"/>
    <w:lvl w:ilvl="0" w:tplc="F3BC288C">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D16634"/>
    <w:multiLevelType w:val="multilevel"/>
    <w:tmpl w:val="624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AB7"/>
    <w:rsid w:val="000A7971"/>
    <w:rsid w:val="001710A1"/>
    <w:rsid w:val="00183062"/>
    <w:rsid w:val="0021691E"/>
    <w:rsid w:val="00290EFA"/>
    <w:rsid w:val="002D1AE7"/>
    <w:rsid w:val="00314543"/>
    <w:rsid w:val="00354A0F"/>
    <w:rsid w:val="00405926"/>
    <w:rsid w:val="00411134"/>
    <w:rsid w:val="00493F84"/>
    <w:rsid w:val="004D426B"/>
    <w:rsid w:val="004D4A24"/>
    <w:rsid w:val="004F5D06"/>
    <w:rsid w:val="00544459"/>
    <w:rsid w:val="00545AB7"/>
    <w:rsid w:val="005C13DE"/>
    <w:rsid w:val="006876E4"/>
    <w:rsid w:val="006E1F97"/>
    <w:rsid w:val="00704875"/>
    <w:rsid w:val="007B7273"/>
    <w:rsid w:val="00841A62"/>
    <w:rsid w:val="00992F87"/>
    <w:rsid w:val="00A26CAE"/>
    <w:rsid w:val="00AA2AD4"/>
    <w:rsid w:val="00B16E03"/>
    <w:rsid w:val="00BF1971"/>
    <w:rsid w:val="00BF2489"/>
    <w:rsid w:val="00C07823"/>
    <w:rsid w:val="00D264B5"/>
    <w:rsid w:val="00D8252A"/>
    <w:rsid w:val="00E84DB3"/>
    <w:rsid w:val="00EC6360"/>
    <w:rsid w:val="00FD0E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4CA2E-E9BA-4141-B768-D93423308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2F87"/>
  </w:style>
  <w:style w:type="paragraph" w:styleId="Heading8">
    <w:name w:val="heading 8"/>
    <w:next w:val="Normal"/>
    <w:link w:val="Heading8Char"/>
    <w:semiHidden/>
    <w:unhideWhenUsed/>
    <w:qFormat/>
    <w:rsid w:val="00545AB7"/>
    <w:pPr>
      <w:outlineLvl w:val="7"/>
    </w:pPr>
    <w:rPr>
      <w:rFonts w:ascii="Arial" w:eastAsia="Times New Roman" w:hAnsi="Arial"/>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45AB7"/>
    <w:pPr>
      <w:spacing w:after="150"/>
    </w:pPr>
    <w:rPr>
      <w:rFonts w:eastAsia="Times New Roman"/>
      <w:sz w:val="24"/>
      <w:szCs w:val="24"/>
    </w:rPr>
  </w:style>
  <w:style w:type="character" w:customStyle="1" w:styleId="Heading8Char">
    <w:name w:val="Heading 8 Char"/>
    <w:basedOn w:val="DefaultParagraphFont"/>
    <w:link w:val="Heading8"/>
    <w:semiHidden/>
    <w:rsid w:val="00545AB7"/>
    <w:rPr>
      <w:rFonts w:ascii="Arial" w:eastAsia="Times New Roman" w:hAnsi="Arial"/>
      <w:b/>
      <w:noProof/>
      <w:sz w:val="28"/>
    </w:rPr>
  </w:style>
  <w:style w:type="paragraph" w:styleId="EnvelopeAddress">
    <w:name w:val="envelope address"/>
    <w:basedOn w:val="Normal"/>
    <w:uiPriority w:val="99"/>
    <w:semiHidden/>
    <w:unhideWhenUsed/>
    <w:rsid w:val="00545AB7"/>
    <w:pPr>
      <w:framePr w:w="7920" w:h="1980" w:hRule="exact" w:hSpace="180" w:wrap="auto" w:hAnchor="page" w:xAlign="center" w:yAlign="bottom"/>
      <w:spacing w:line="340" w:lineRule="exact"/>
      <w:ind w:left="2880"/>
    </w:pPr>
    <w:rPr>
      <w:rFonts w:ascii="Arial" w:eastAsia="Times New Roman" w:hAnsi="Arial"/>
      <w:sz w:val="24"/>
      <w:szCs w:val="24"/>
    </w:rPr>
  </w:style>
  <w:style w:type="paragraph" w:styleId="Header">
    <w:name w:val="header"/>
    <w:basedOn w:val="Normal"/>
    <w:link w:val="HeaderChar"/>
    <w:rsid w:val="00545AB7"/>
    <w:pPr>
      <w:tabs>
        <w:tab w:val="center" w:pos="4320"/>
        <w:tab w:val="right" w:pos="8640"/>
      </w:tabs>
    </w:pPr>
    <w:rPr>
      <w:rFonts w:ascii="Garamond" w:eastAsia="Times New Roman" w:hAnsi="Garamond"/>
      <w:sz w:val="24"/>
    </w:rPr>
  </w:style>
  <w:style w:type="character" w:customStyle="1" w:styleId="HeaderChar">
    <w:name w:val="Header Char"/>
    <w:basedOn w:val="DefaultParagraphFont"/>
    <w:link w:val="Header"/>
    <w:rsid w:val="00545AB7"/>
    <w:rPr>
      <w:rFonts w:ascii="Garamond" w:eastAsia="Times New Roman" w:hAnsi="Garamond"/>
      <w:sz w:val="24"/>
    </w:rPr>
  </w:style>
  <w:style w:type="paragraph" w:styleId="ListParagraph">
    <w:name w:val="List Paragraph"/>
    <w:basedOn w:val="Normal"/>
    <w:uiPriority w:val="34"/>
    <w:qFormat/>
    <w:rsid w:val="00545AB7"/>
    <w:pPr>
      <w:ind w:left="720"/>
      <w:contextualSpacing/>
    </w:pPr>
  </w:style>
  <w:style w:type="paragraph" w:styleId="Title">
    <w:name w:val="Title"/>
    <w:basedOn w:val="Normal"/>
    <w:link w:val="TitleChar"/>
    <w:qFormat/>
    <w:rsid w:val="001710A1"/>
    <w:pPr>
      <w:jc w:val="center"/>
    </w:pPr>
    <w:rPr>
      <w:rFonts w:eastAsia="Times New Roman"/>
      <w:b/>
      <w:sz w:val="24"/>
    </w:rPr>
  </w:style>
  <w:style w:type="character" w:customStyle="1" w:styleId="TitleChar">
    <w:name w:val="Title Char"/>
    <w:basedOn w:val="DefaultParagraphFont"/>
    <w:link w:val="Title"/>
    <w:rsid w:val="001710A1"/>
    <w:rPr>
      <w:rFonts w:eastAsia="Times New Roman"/>
      <w:b/>
      <w:sz w:val="24"/>
    </w:rPr>
  </w:style>
  <w:style w:type="paragraph" w:styleId="Footer">
    <w:name w:val="footer"/>
    <w:basedOn w:val="Normal"/>
    <w:link w:val="FooterChar"/>
    <w:unhideWhenUsed/>
    <w:rsid w:val="001710A1"/>
    <w:pPr>
      <w:tabs>
        <w:tab w:val="center" w:pos="4680"/>
        <w:tab w:val="right" w:pos="9360"/>
      </w:tabs>
    </w:pPr>
  </w:style>
  <w:style w:type="character" w:customStyle="1" w:styleId="FooterChar">
    <w:name w:val="Footer Char"/>
    <w:basedOn w:val="DefaultParagraphFont"/>
    <w:link w:val="Footer"/>
    <w:uiPriority w:val="99"/>
    <w:rsid w:val="001710A1"/>
  </w:style>
  <w:style w:type="paragraph" w:styleId="BalloonText">
    <w:name w:val="Balloon Text"/>
    <w:basedOn w:val="Normal"/>
    <w:link w:val="BalloonTextChar"/>
    <w:uiPriority w:val="99"/>
    <w:semiHidden/>
    <w:unhideWhenUsed/>
    <w:rsid w:val="00354A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4A0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483139">
      <w:bodyDiv w:val="1"/>
      <w:marLeft w:val="0"/>
      <w:marRight w:val="0"/>
      <w:marTop w:val="0"/>
      <w:marBottom w:val="0"/>
      <w:divBdr>
        <w:top w:val="none" w:sz="0" w:space="0" w:color="auto"/>
        <w:left w:val="none" w:sz="0" w:space="0" w:color="auto"/>
        <w:bottom w:val="none" w:sz="0" w:space="0" w:color="auto"/>
        <w:right w:val="none" w:sz="0" w:space="0" w:color="auto"/>
      </w:divBdr>
      <w:divsChild>
        <w:div w:id="250433662">
          <w:marLeft w:val="0"/>
          <w:marRight w:val="0"/>
          <w:marTop w:val="0"/>
          <w:marBottom w:val="0"/>
          <w:divBdr>
            <w:top w:val="single" w:sz="2" w:space="0" w:color="FFFFFF"/>
            <w:left w:val="none" w:sz="0" w:space="0" w:color="auto"/>
            <w:bottom w:val="single" w:sz="2" w:space="11" w:color="CCCCCC"/>
            <w:right w:val="none" w:sz="0" w:space="0" w:color="auto"/>
          </w:divBdr>
          <w:divsChild>
            <w:div w:id="1577666542">
              <w:marLeft w:val="3000"/>
              <w:marRight w:val="0"/>
              <w:marTop w:val="225"/>
              <w:marBottom w:val="0"/>
              <w:divBdr>
                <w:top w:val="none" w:sz="0" w:space="0" w:color="auto"/>
                <w:left w:val="none" w:sz="0" w:space="0" w:color="auto"/>
                <w:bottom w:val="none" w:sz="0" w:space="0" w:color="auto"/>
                <w:right w:val="none" w:sz="0" w:space="0" w:color="auto"/>
              </w:divBdr>
              <w:divsChild>
                <w:div w:id="740837297">
                  <w:marLeft w:val="0"/>
                  <w:marRight w:val="0"/>
                  <w:marTop w:val="0"/>
                  <w:marBottom w:val="0"/>
                  <w:divBdr>
                    <w:top w:val="none" w:sz="0" w:space="0" w:color="auto"/>
                    <w:left w:val="none" w:sz="0" w:space="0" w:color="auto"/>
                    <w:bottom w:val="none" w:sz="0" w:space="0" w:color="auto"/>
                    <w:right w:val="none" w:sz="0" w:space="0" w:color="auto"/>
                  </w:divBdr>
                  <w:divsChild>
                    <w:div w:id="1665468224">
                      <w:marLeft w:val="0"/>
                      <w:marRight w:val="0"/>
                      <w:marTop w:val="0"/>
                      <w:marBottom w:val="150"/>
                      <w:divBdr>
                        <w:top w:val="none" w:sz="0" w:space="0" w:color="auto"/>
                        <w:left w:val="none" w:sz="0" w:space="0" w:color="auto"/>
                        <w:bottom w:val="none" w:sz="0" w:space="0" w:color="auto"/>
                        <w:right w:val="none" w:sz="0" w:space="0" w:color="auto"/>
                      </w:divBdr>
                      <w:divsChild>
                        <w:div w:id="971785096">
                          <w:marLeft w:val="0"/>
                          <w:marRight w:val="0"/>
                          <w:marTop w:val="0"/>
                          <w:marBottom w:val="0"/>
                          <w:divBdr>
                            <w:top w:val="none" w:sz="0" w:space="0" w:color="auto"/>
                            <w:left w:val="none" w:sz="0" w:space="0" w:color="auto"/>
                            <w:bottom w:val="none" w:sz="0" w:space="0" w:color="auto"/>
                            <w:right w:val="none" w:sz="0" w:space="0" w:color="auto"/>
                          </w:divBdr>
                          <w:divsChild>
                            <w:div w:id="21878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9965680">
      <w:bodyDiv w:val="1"/>
      <w:marLeft w:val="0"/>
      <w:marRight w:val="0"/>
      <w:marTop w:val="0"/>
      <w:marBottom w:val="0"/>
      <w:divBdr>
        <w:top w:val="none" w:sz="0" w:space="0" w:color="auto"/>
        <w:left w:val="none" w:sz="0" w:space="0" w:color="auto"/>
        <w:bottom w:val="none" w:sz="0" w:space="0" w:color="auto"/>
        <w:right w:val="none" w:sz="0" w:space="0" w:color="auto"/>
      </w:divBdr>
      <w:divsChild>
        <w:div w:id="622544355">
          <w:marLeft w:val="0"/>
          <w:marRight w:val="0"/>
          <w:marTop w:val="0"/>
          <w:marBottom w:val="0"/>
          <w:divBdr>
            <w:top w:val="none" w:sz="0" w:space="0" w:color="auto"/>
            <w:left w:val="none" w:sz="0" w:space="0" w:color="auto"/>
            <w:bottom w:val="none" w:sz="0" w:space="0" w:color="auto"/>
            <w:right w:val="none" w:sz="0" w:space="0" w:color="auto"/>
          </w:divBdr>
          <w:divsChild>
            <w:div w:id="573970381">
              <w:marLeft w:val="0"/>
              <w:marRight w:val="0"/>
              <w:marTop w:val="0"/>
              <w:marBottom w:val="0"/>
              <w:divBdr>
                <w:top w:val="none" w:sz="0" w:space="0" w:color="auto"/>
                <w:left w:val="none" w:sz="0" w:space="0" w:color="auto"/>
                <w:bottom w:val="none" w:sz="0" w:space="0" w:color="auto"/>
                <w:right w:val="none" w:sz="0" w:space="0" w:color="auto"/>
              </w:divBdr>
              <w:divsChild>
                <w:div w:id="1356469077">
                  <w:marLeft w:val="0"/>
                  <w:marRight w:val="0"/>
                  <w:marTop w:val="0"/>
                  <w:marBottom w:val="0"/>
                  <w:divBdr>
                    <w:top w:val="none" w:sz="0" w:space="0" w:color="auto"/>
                    <w:left w:val="none" w:sz="0" w:space="0" w:color="auto"/>
                    <w:bottom w:val="none" w:sz="0" w:space="0" w:color="auto"/>
                    <w:right w:val="none" w:sz="0" w:space="0" w:color="auto"/>
                  </w:divBdr>
                  <w:divsChild>
                    <w:div w:id="570895462">
                      <w:marLeft w:val="0"/>
                      <w:marRight w:val="0"/>
                      <w:marTop w:val="0"/>
                      <w:marBottom w:val="0"/>
                      <w:divBdr>
                        <w:top w:val="none" w:sz="0" w:space="0" w:color="auto"/>
                        <w:left w:val="none" w:sz="0" w:space="0" w:color="auto"/>
                        <w:bottom w:val="none" w:sz="0" w:space="0" w:color="auto"/>
                        <w:right w:val="none" w:sz="0" w:space="0" w:color="auto"/>
                      </w:divBdr>
                      <w:divsChild>
                        <w:div w:id="867183493">
                          <w:marLeft w:val="0"/>
                          <w:marRight w:val="0"/>
                          <w:marTop w:val="0"/>
                          <w:marBottom w:val="0"/>
                          <w:divBdr>
                            <w:top w:val="none" w:sz="0" w:space="0" w:color="auto"/>
                            <w:left w:val="none" w:sz="0" w:space="0" w:color="auto"/>
                            <w:bottom w:val="none" w:sz="0" w:space="0" w:color="auto"/>
                            <w:right w:val="none" w:sz="0" w:space="0" w:color="auto"/>
                          </w:divBdr>
                          <w:divsChild>
                            <w:div w:id="1360164427">
                              <w:marLeft w:val="0"/>
                              <w:marRight w:val="0"/>
                              <w:marTop w:val="0"/>
                              <w:marBottom w:val="0"/>
                              <w:divBdr>
                                <w:top w:val="none" w:sz="0" w:space="0" w:color="auto"/>
                                <w:left w:val="none" w:sz="0" w:space="0" w:color="auto"/>
                                <w:bottom w:val="none" w:sz="0" w:space="0" w:color="auto"/>
                                <w:right w:val="none" w:sz="0" w:space="0" w:color="auto"/>
                              </w:divBdr>
                              <w:divsChild>
                                <w:div w:id="988021325">
                                  <w:marLeft w:val="0"/>
                                  <w:marRight w:val="0"/>
                                  <w:marTop w:val="0"/>
                                  <w:marBottom w:val="0"/>
                                  <w:divBdr>
                                    <w:top w:val="none" w:sz="0" w:space="0" w:color="auto"/>
                                    <w:left w:val="none" w:sz="0" w:space="0" w:color="auto"/>
                                    <w:bottom w:val="none" w:sz="0" w:space="0" w:color="auto"/>
                                    <w:right w:val="none" w:sz="0" w:space="0" w:color="auto"/>
                                  </w:divBdr>
                                  <w:divsChild>
                                    <w:div w:id="379864691">
                                      <w:marLeft w:val="0"/>
                                      <w:marRight w:val="0"/>
                                      <w:marTop w:val="0"/>
                                      <w:marBottom w:val="0"/>
                                      <w:divBdr>
                                        <w:top w:val="none" w:sz="0" w:space="0" w:color="auto"/>
                                        <w:left w:val="none" w:sz="0" w:space="0" w:color="auto"/>
                                        <w:bottom w:val="none" w:sz="0" w:space="0" w:color="auto"/>
                                        <w:right w:val="none" w:sz="0" w:space="0" w:color="auto"/>
                                      </w:divBdr>
                                      <w:divsChild>
                                        <w:div w:id="1455296003">
                                          <w:marLeft w:val="0"/>
                                          <w:marRight w:val="0"/>
                                          <w:marTop w:val="0"/>
                                          <w:marBottom w:val="0"/>
                                          <w:divBdr>
                                            <w:top w:val="none" w:sz="0" w:space="0" w:color="auto"/>
                                            <w:left w:val="none" w:sz="0" w:space="0" w:color="auto"/>
                                            <w:bottom w:val="none" w:sz="0" w:space="0" w:color="auto"/>
                                            <w:right w:val="none" w:sz="0" w:space="0" w:color="auto"/>
                                          </w:divBdr>
                                          <w:divsChild>
                                            <w:div w:id="1447308293">
                                              <w:marLeft w:val="0"/>
                                              <w:marRight w:val="0"/>
                                              <w:marTop w:val="0"/>
                                              <w:marBottom w:val="0"/>
                                              <w:divBdr>
                                                <w:top w:val="none" w:sz="0" w:space="0" w:color="auto"/>
                                                <w:left w:val="none" w:sz="0" w:space="0" w:color="auto"/>
                                                <w:bottom w:val="none" w:sz="0" w:space="0" w:color="auto"/>
                                                <w:right w:val="none" w:sz="0" w:space="0" w:color="auto"/>
                                              </w:divBdr>
                                              <w:divsChild>
                                                <w:div w:id="557279738">
                                                  <w:marLeft w:val="0"/>
                                                  <w:marRight w:val="0"/>
                                                  <w:marTop w:val="0"/>
                                                  <w:marBottom w:val="0"/>
                                                  <w:divBdr>
                                                    <w:top w:val="none" w:sz="0" w:space="0" w:color="auto"/>
                                                    <w:left w:val="none" w:sz="0" w:space="0" w:color="auto"/>
                                                    <w:bottom w:val="none" w:sz="0" w:space="0" w:color="auto"/>
                                                    <w:right w:val="none" w:sz="0" w:space="0" w:color="auto"/>
                                                  </w:divBdr>
                                                  <w:divsChild>
                                                    <w:div w:id="1986278388">
                                                      <w:marLeft w:val="0"/>
                                                      <w:marRight w:val="0"/>
                                                      <w:marTop w:val="0"/>
                                                      <w:marBottom w:val="0"/>
                                                      <w:divBdr>
                                                        <w:top w:val="none" w:sz="0" w:space="0" w:color="auto"/>
                                                        <w:left w:val="none" w:sz="0" w:space="0" w:color="auto"/>
                                                        <w:bottom w:val="none" w:sz="0" w:space="0" w:color="auto"/>
                                                        <w:right w:val="none" w:sz="0" w:space="0" w:color="auto"/>
                                                      </w:divBdr>
                                                      <w:divsChild>
                                                        <w:div w:id="28200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Company</Company>
  <LinksUpToDate>false</LinksUpToDate>
  <CharactersWithSpaces>2923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Bethany Wright</dc:creator>
  <cp:keywords/>
  <dc:description/>
  <cp:lastModifiedBy>Nancy Van Dyke</cp:lastModifiedBy>
  <cp:revision>3</cp:revision>
  <dcterms:created xsi:type="dcterms:W3CDTF">2022-01-04T19:56:00Z</dcterms:created>
  <dcterms:modified xsi:type="dcterms:W3CDTF">2022-01-04T21:12:00Z</dcterms:modified>
</cp:coreProperties>
</file>