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BEC50" w14:textId="77777777" w:rsidR="00482F12" w:rsidRDefault="00482F12" w:rsidP="00482F12">
      <w:pPr>
        <w:spacing w:after="0" w:line="240" w:lineRule="auto"/>
        <w:rPr>
          <w:rFonts w:eastAsia="Times New Roman"/>
          <w:b/>
          <w:color w:val="000000"/>
          <w:sz w:val="40"/>
          <w:szCs w:val="40"/>
        </w:rPr>
      </w:pPr>
      <w:r>
        <w:rPr>
          <w:noProof/>
        </w:rPr>
        <w:drawing>
          <wp:anchor distT="0" distB="0" distL="114300" distR="114300" simplePos="0" relativeHeight="251661312" behindDoc="0" locked="0" layoutInCell="1" allowOverlap="1" wp14:anchorId="76A7830F" wp14:editId="135BBF0D">
            <wp:simplePos x="0" y="0"/>
            <wp:positionH relativeFrom="column">
              <wp:posOffset>597408</wp:posOffset>
            </wp:positionH>
            <wp:positionV relativeFrom="paragraph">
              <wp:posOffset>-475488</wp:posOffset>
            </wp:positionV>
            <wp:extent cx="4324985" cy="59436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5645B165" w14:textId="77777777" w:rsidR="00482F12" w:rsidRPr="00917939" w:rsidRDefault="00482F12" w:rsidP="00482F12">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14:paraId="4AB3651B" w14:textId="77777777" w:rsidR="00482F12" w:rsidRPr="00917939" w:rsidRDefault="00482F12" w:rsidP="00482F12">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14:paraId="5F3A887C" w14:textId="77777777" w:rsidR="00482F12" w:rsidRPr="00F72435" w:rsidRDefault="00482F12" w:rsidP="00482F12">
      <w:pPr>
        <w:spacing w:after="0" w:line="240" w:lineRule="auto"/>
        <w:rPr>
          <w:rFonts w:eastAsia="Times New Roman"/>
          <w:b/>
          <w:color w:val="000000"/>
          <w:sz w:val="40"/>
          <w:szCs w:val="40"/>
        </w:rPr>
      </w:pPr>
    </w:p>
    <w:p w14:paraId="6392E86B" w14:textId="77777777" w:rsidR="00056498" w:rsidRPr="00153020" w:rsidRDefault="00575BE8" w:rsidP="003E13F9">
      <w:pPr>
        <w:spacing w:after="0" w:line="240" w:lineRule="auto"/>
        <w:rPr>
          <w:rFonts w:ascii="Arial" w:eastAsia="Times New Roman" w:hAnsi="Arial" w:cs="Arial"/>
          <w:sz w:val="40"/>
          <w:szCs w:val="40"/>
        </w:rPr>
      </w:pPr>
      <w:r w:rsidRPr="00153020">
        <w:rPr>
          <w:rFonts w:ascii="Arial" w:eastAsia="Times New Roman" w:hAnsi="Arial" w:cs="Arial"/>
          <w:sz w:val="40"/>
          <w:szCs w:val="40"/>
        </w:rPr>
        <w:t>Workplace Romance</w:t>
      </w:r>
    </w:p>
    <w:p w14:paraId="15EB35E1" w14:textId="77777777" w:rsidR="003516AF" w:rsidRPr="00153020" w:rsidRDefault="003516AF" w:rsidP="003E13F9">
      <w:pPr>
        <w:spacing w:after="0" w:line="300" w:lineRule="exact"/>
        <w:rPr>
          <w:rFonts w:ascii="Arial" w:eastAsia="Times New Roman" w:hAnsi="Arial" w:cs="Arial"/>
        </w:rPr>
      </w:pPr>
    </w:p>
    <w:p w14:paraId="7B7EA684" w14:textId="77777777" w:rsidR="003516AF" w:rsidRPr="00153020" w:rsidRDefault="003516AF" w:rsidP="00482F12">
      <w:pPr>
        <w:spacing w:after="0" w:line="300" w:lineRule="exact"/>
        <w:ind w:right="-180"/>
        <w:rPr>
          <w:rFonts w:ascii="Arial" w:hAnsi="Arial" w:cs="Arial"/>
          <w:sz w:val="22"/>
          <w:szCs w:val="22"/>
        </w:rPr>
      </w:pPr>
      <w:r w:rsidRPr="00153020">
        <w:rPr>
          <w:rFonts w:ascii="Arial" w:hAnsi="Arial" w:cs="Arial"/>
          <w:sz w:val="22"/>
          <w:szCs w:val="22"/>
        </w:rPr>
        <w:t>The Company strongly believes that an environment where employees maintain clear boundaries between personal and business interactions is most effective for conducting business. Although this policy does not prevent the development of friendships or romantic relationships between co</w:t>
      </w:r>
      <w:r w:rsidR="00F37149">
        <w:rPr>
          <w:rFonts w:ascii="Arial" w:hAnsi="Arial" w:cs="Arial"/>
          <w:sz w:val="22"/>
          <w:szCs w:val="22"/>
        </w:rPr>
        <w:t>-</w:t>
      </w:r>
      <w:r w:rsidRPr="00153020">
        <w:rPr>
          <w:rFonts w:ascii="Arial" w:hAnsi="Arial" w:cs="Arial"/>
          <w:sz w:val="22"/>
          <w:szCs w:val="22"/>
        </w:rPr>
        <w:t>workers, it does establish clear boundaries as to how relationships will progress during working hours and within the working environment. Individuals in management relationships or other influential roles are subject to more stringent requirements under this policy due to their status as role models, their access to sensitive information and their ability to influence others.</w:t>
      </w:r>
    </w:p>
    <w:p w14:paraId="44C7157B" w14:textId="77777777" w:rsidR="003E13F9" w:rsidRPr="00153020" w:rsidRDefault="003E13F9" w:rsidP="00482F12">
      <w:pPr>
        <w:spacing w:after="0" w:line="300" w:lineRule="exact"/>
        <w:rPr>
          <w:rFonts w:ascii="Arial" w:eastAsia="Times New Roman" w:hAnsi="Arial" w:cs="Arial"/>
          <w:sz w:val="22"/>
          <w:szCs w:val="22"/>
        </w:rPr>
      </w:pPr>
    </w:p>
    <w:p w14:paraId="248FEF85" w14:textId="77777777" w:rsidR="003516AF" w:rsidRPr="00153020" w:rsidRDefault="003516AF" w:rsidP="00482F12">
      <w:pPr>
        <w:spacing w:after="0" w:line="300" w:lineRule="exact"/>
        <w:rPr>
          <w:rFonts w:ascii="Arial" w:hAnsi="Arial" w:cs="Arial"/>
          <w:sz w:val="22"/>
          <w:szCs w:val="22"/>
        </w:rPr>
      </w:pPr>
      <w:r w:rsidRPr="00153020">
        <w:rPr>
          <w:rFonts w:ascii="Arial" w:hAnsi="Arial" w:cs="Arial"/>
          <w:sz w:val="22"/>
          <w:szCs w:val="22"/>
        </w:rPr>
        <w:t>During work time and in working areas employees are expected to keep personal exchanges limited so that others are not distracted or offended by such exchanges and so that productivity is maintained.</w:t>
      </w:r>
    </w:p>
    <w:p w14:paraId="40E48101" w14:textId="77777777" w:rsidR="003E13F9" w:rsidRPr="00153020" w:rsidRDefault="003E13F9" w:rsidP="00482F12">
      <w:pPr>
        <w:spacing w:after="0" w:line="300" w:lineRule="exact"/>
        <w:rPr>
          <w:rFonts w:ascii="Arial" w:eastAsia="Times New Roman" w:hAnsi="Arial" w:cs="Arial"/>
          <w:sz w:val="22"/>
          <w:szCs w:val="22"/>
        </w:rPr>
      </w:pPr>
    </w:p>
    <w:p w14:paraId="1935EC57" w14:textId="1377EC4C" w:rsidR="003516AF" w:rsidRPr="00153020" w:rsidRDefault="003516AF" w:rsidP="00482F12">
      <w:pPr>
        <w:spacing w:after="0" w:line="300" w:lineRule="exact"/>
        <w:ind w:right="-180"/>
        <w:rPr>
          <w:rFonts w:ascii="Arial" w:hAnsi="Arial" w:cs="Arial"/>
          <w:sz w:val="22"/>
          <w:szCs w:val="22"/>
        </w:rPr>
      </w:pPr>
      <w:r w:rsidRPr="00153020">
        <w:rPr>
          <w:rFonts w:ascii="Arial" w:hAnsi="Arial" w:cs="Arial"/>
          <w:sz w:val="22"/>
          <w:szCs w:val="22"/>
        </w:rPr>
        <w:t>Employees who allow personal relationships with co</w:t>
      </w:r>
      <w:r w:rsidR="00F37149">
        <w:rPr>
          <w:rFonts w:ascii="Arial" w:hAnsi="Arial" w:cs="Arial"/>
          <w:sz w:val="22"/>
          <w:szCs w:val="22"/>
        </w:rPr>
        <w:t>-</w:t>
      </w:r>
      <w:r w:rsidRPr="00153020">
        <w:rPr>
          <w:rFonts w:ascii="Arial" w:hAnsi="Arial" w:cs="Arial"/>
          <w:sz w:val="22"/>
          <w:szCs w:val="22"/>
        </w:rPr>
        <w:t xml:space="preserve">workers to affect the working environment will be subject to the appropriate provisions of the Company </w:t>
      </w:r>
      <w:r w:rsidR="00034BF4">
        <w:rPr>
          <w:rFonts w:ascii="Arial" w:hAnsi="Arial" w:cs="Arial"/>
          <w:sz w:val="22"/>
          <w:szCs w:val="22"/>
        </w:rPr>
        <w:t>corrective action</w:t>
      </w:r>
      <w:r w:rsidRPr="00153020">
        <w:rPr>
          <w:rFonts w:ascii="Arial" w:hAnsi="Arial" w:cs="Arial"/>
          <w:sz w:val="22"/>
          <w:szCs w:val="22"/>
        </w:rPr>
        <w:t xml:space="preserve"> policy. Failure to change behavior and maintain expected work responsibilities is viewed as a serious disciplinary matter.</w:t>
      </w:r>
    </w:p>
    <w:p w14:paraId="44B88B70" w14:textId="77777777" w:rsidR="003E13F9" w:rsidRPr="00153020" w:rsidRDefault="003E13F9" w:rsidP="00482F12">
      <w:pPr>
        <w:spacing w:after="0" w:line="300" w:lineRule="exact"/>
        <w:rPr>
          <w:rFonts w:ascii="Arial" w:eastAsia="Times New Roman" w:hAnsi="Arial" w:cs="Arial"/>
          <w:sz w:val="22"/>
          <w:szCs w:val="22"/>
        </w:rPr>
      </w:pPr>
    </w:p>
    <w:p w14:paraId="76CA2C9D" w14:textId="77777777" w:rsidR="003516AF" w:rsidRPr="00153020" w:rsidRDefault="003516AF" w:rsidP="00482F12">
      <w:pPr>
        <w:spacing w:after="0" w:line="300" w:lineRule="exact"/>
        <w:rPr>
          <w:rFonts w:ascii="Arial" w:hAnsi="Arial" w:cs="Arial"/>
          <w:sz w:val="22"/>
          <w:szCs w:val="22"/>
        </w:rPr>
      </w:pPr>
      <w:r w:rsidRPr="00153020">
        <w:rPr>
          <w:rFonts w:ascii="Arial" w:hAnsi="Arial" w:cs="Arial"/>
          <w:sz w:val="22"/>
          <w:szCs w:val="22"/>
        </w:rPr>
        <w:t xml:space="preserve">Management, executives or anyone else in sensitive or influential positions </w:t>
      </w:r>
      <w:r w:rsidR="008F2924">
        <w:rPr>
          <w:rFonts w:ascii="Arial" w:hAnsi="Arial" w:cs="Arial"/>
          <w:sz w:val="22"/>
          <w:szCs w:val="22"/>
        </w:rPr>
        <w:t>are required to</w:t>
      </w:r>
      <w:r w:rsidR="008F2924" w:rsidRPr="00153020">
        <w:rPr>
          <w:rFonts w:ascii="Arial" w:hAnsi="Arial" w:cs="Arial"/>
          <w:sz w:val="22"/>
          <w:szCs w:val="22"/>
        </w:rPr>
        <w:t xml:space="preserve"> </w:t>
      </w:r>
      <w:r w:rsidRPr="00153020">
        <w:rPr>
          <w:rFonts w:ascii="Arial" w:hAnsi="Arial" w:cs="Arial"/>
          <w:sz w:val="22"/>
          <w:szCs w:val="22"/>
        </w:rPr>
        <w:t>disclose the existence of any relationship with another co</w:t>
      </w:r>
      <w:r w:rsidR="00F37149">
        <w:rPr>
          <w:rFonts w:ascii="Arial" w:hAnsi="Arial" w:cs="Arial"/>
          <w:sz w:val="22"/>
          <w:szCs w:val="22"/>
        </w:rPr>
        <w:t>-</w:t>
      </w:r>
      <w:r w:rsidRPr="00153020">
        <w:rPr>
          <w:rFonts w:ascii="Arial" w:hAnsi="Arial" w:cs="Arial"/>
          <w:sz w:val="22"/>
          <w:szCs w:val="22"/>
        </w:rPr>
        <w:t>worker that has progressed beyond a platonic friendship. Disclosure may be made to the immediate management or Human Resources. This disclosure will enable the Company to determine whether any conflict of interest exists because of the relative positions of the individuals involved.</w:t>
      </w:r>
    </w:p>
    <w:p w14:paraId="451E7693" w14:textId="77777777" w:rsidR="003E13F9" w:rsidRPr="00153020" w:rsidRDefault="003E13F9" w:rsidP="00482F12">
      <w:pPr>
        <w:spacing w:after="0" w:line="300" w:lineRule="exact"/>
        <w:rPr>
          <w:rFonts w:ascii="Arial" w:eastAsia="Times New Roman" w:hAnsi="Arial" w:cs="Arial"/>
          <w:sz w:val="22"/>
          <w:szCs w:val="22"/>
        </w:rPr>
      </w:pPr>
    </w:p>
    <w:p w14:paraId="3CB7C2D7" w14:textId="77777777" w:rsidR="003516AF" w:rsidRPr="00153020" w:rsidRDefault="003516AF" w:rsidP="00482F12">
      <w:pPr>
        <w:spacing w:after="0" w:line="300" w:lineRule="exact"/>
        <w:ind w:right="-90"/>
        <w:rPr>
          <w:rFonts w:ascii="Arial" w:hAnsi="Arial" w:cs="Arial"/>
          <w:sz w:val="22"/>
          <w:szCs w:val="22"/>
        </w:rPr>
      </w:pPr>
      <w:r w:rsidRPr="00153020">
        <w:rPr>
          <w:rFonts w:ascii="Arial" w:hAnsi="Arial" w:cs="Arial"/>
          <w:sz w:val="22"/>
          <w:szCs w:val="22"/>
        </w:rPr>
        <w:t>Where problems or potential risks are identified, the Company will work with the parties involved to consider options for resolving the problem. The initial solution may be to make sure that the parties involved no longer work together on matters where one is able to influence the other or take action for the other. Matters such as hiring, firing, promotions, performance management, compensation decisions, financial transactions, etc. are examples of situations that may require reallocation of duties to avoid any actual or perceived reward or disadvantage.</w:t>
      </w:r>
    </w:p>
    <w:p w14:paraId="70BA78FC" w14:textId="77777777" w:rsidR="003E13F9" w:rsidRPr="00153020" w:rsidRDefault="003E13F9" w:rsidP="00482F12">
      <w:pPr>
        <w:spacing w:after="0" w:line="300" w:lineRule="exact"/>
        <w:rPr>
          <w:rFonts w:ascii="Arial" w:eastAsia="Times New Roman" w:hAnsi="Arial" w:cs="Arial"/>
          <w:sz w:val="22"/>
          <w:szCs w:val="22"/>
        </w:rPr>
      </w:pPr>
    </w:p>
    <w:p w14:paraId="3CC0554E" w14:textId="77777777" w:rsidR="003516AF" w:rsidRPr="00153020" w:rsidRDefault="003516AF" w:rsidP="00482F12">
      <w:pPr>
        <w:spacing w:after="0" w:line="300" w:lineRule="exact"/>
        <w:rPr>
          <w:rFonts w:ascii="Arial" w:hAnsi="Arial" w:cs="Arial"/>
          <w:b/>
          <w:sz w:val="22"/>
          <w:szCs w:val="22"/>
        </w:rPr>
      </w:pPr>
      <w:r w:rsidRPr="00153020">
        <w:rPr>
          <w:rFonts w:ascii="Arial" w:hAnsi="Arial" w:cs="Arial"/>
          <w:b/>
          <w:sz w:val="22"/>
          <w:szCs w:val="22"/>
        </w:rPr>
        <w:t xml:space="preserve">In some cases, elevated measures may be necessary, such as transferring the </w:t>
      </w:r>
      <w:r w:rsidR="003E32FF">
        <w:rPr>
          <w:rFonts w:ascii="Arial" w:hAnsi="Arial" w:cs="Arial"/>
          <w:b/>
          <w:sz w:val="22"/>
          <w:szCs w:val="22"/>
        </w:rPr>
        <w:t xml:space="preserve">employee </w:t>
      </w:r>
      <w:r w:rsidRPr="00153020">
        <w:rPr>
          <w:rFonts w:ascii="Arial" w:hAnsi="Arial" w:cs="Arial"/>
          <w:b/>
          <w:sz w:val="22"/>
          <w:szCs w:val="22"/>
        </w:rPr>
        <w:t>holding the higher position to another position or department.</w:t>
      </w:r>
    </w:p>
    <w:p w14:paraId="3995719F" w14:textId="77777777" w:rsidR="00056498" w:rsidRPr="00153020" w:rsidRDefault="00056498" w:rsidP="00482F12">
      <w:pPr>
        <w:spacing w:after="0" w:line="300" w:lineRule="exact"/>
        <w:rPr>
          <w:rFonts w:ascii="Arial" w:eastAsia="Times New Roman" w:hAnsi="Arial" w:cs="Arial"/>
          <w:sz w:val="22"/>
          <w:szCs w:val="22"/>
        </w:rPr>
      </w:pPr>
    </w:p>
    <w:p w14:paraId="3534A3E6" w14:textId="0716538F" w:rsidR="00DE3C01" w:rsidRDefault="00056498" w:rsidP="00482F12">
      <w:pPr>
        <w:spacing w:after="0" w:line="300" w:lineRule="exact"/>
        <w:rPr>
          <w:rFonts w:ascii="Arial" w:eastAsia="Times New Roman" w:hAnsi="Arial" w:cs="Arial"/>
          <w:sz w:val="22"/>
          <w:szCs w:val="22"/>
        </w:rPr>
      </w:pPr>
      <w:bookmarkStart w:id="0" w:name="a0a0f0a9t9"/>
      <w:bookmarkStart w:id="1" w:name="a0a0f0a9v8"/>
      <w:bookmarkEnd w:id="0"/>
      <w:bookmarkEnd w:id="1"/>
      <w:r w:rsidRPr="00153020">
        <w:rPr>
          <w:rFonts w:ascii="Arial" w:eastAsia="Times New Roman" w:hAnsi="Arial" w:cs="Arial"/>
          <w:sz w:val="22"/>
          <w:szCs w:val="22"/>
        </w:rPr>
        <w:lastRenderedPageBreak/>
        <w:t xml:space="preserve">Failure </w:t>
      </w:r>
      <w:r w:rsidR="00575BE8" w:rsidRPr="00153020">
        <w:rPr>
          <w:rFonts w:ascii="Arial" w:eastAsia="Times New Roman" w:hAnsi="Arial" w:cs="Arial"/>
          <w:sz w:val="22"/>
          <w:szCs w:val="22"/>
        </w:rPr>
        <w:t xml:space="preserve">to comply with this policy may result in </w:t>
      </w:r>
      <w:r w:rsidR="00034BF4">
        <w:rPr>
          <w:rFonts w:ascii="Arial" w:eastAsia="Times New Roman" w:hAnsi="Arial" w:cs="Arial"/>
          <w:sz w:val="22"/>
          <w:szCs w:val="22"/>
        </w:rPr>
        <w:t>corrective</w:t>
      </w:r>
      <w:r w:rsidR="00575BE8" w:rsidRPr="00153020">
        <w:rPr>
          <w:rFonts w:ascii="Arial" w:eastAsia="Times New Roman" w:hAnsi="Arial" w:cs="Arial"/>
          <w:sz w:val="22"/>
          <w:szCs w:val="22"/>
        </w:rPr>
        <w:t xml:space="preserve"> action up to and including immediate termination.</w:t>
      </w:r>
      <w:r w:rsidR="008F2924">
        <w:rPr>
          <w:rFonts w:ascii="Arial" w:eastAsia="Times New Roman" w:hAnsi="Arial" w:cs="Arial"/>
          <w:sz w:val="22"/>
          <w:szCs w:val="22"/>
        </w:rPr>
        <w:t xml:space="preserve"> </w:t>
      </w:r>
    </w:p>
    <w:p w14:paraId="3F807ECE" w14:textId="77777777" w:rsidR="00153020" w:rsidRDefault="008F2924" w:rsidP="00482F12">
      <w:pPr>
        <w:spacing w:after="0" w:line="300" w:lineRule="exact"/>
        <w:rPr>
          <w:rFonts w:ascii="Arial" w:eastAsia="Times New Roman" w:hAnsi="Arial" w:cs="Arial"/>
          <w:sz w:val="22"/>
          <w:szCs w:val="22"/>
        </w:rPr>
      </w:pPr>
      <w:r>
        <w:rPr>
          <w:rFonts w:ascii="Arial" w:eastAsia="Times New Roman" w:hAnsi="Arial" w:cs="Arial"/>
          <w:sz w:val="22"/>
          <w:szCs w:val="22"/>
        </w:rPr>
        <w:t xml:space="preserve">Sexual harassment is distinguishable from situations covered by this policy in that sexual harassment always involves conduct that is unwelcome, is a clear abuse of authority, or produces defined negative effects on individuals. See </w:t>
      </w:r>
      <w:r w:rsidR="00DE3C01">
        <w:rPr>
          <w:rFonts w:ascii="Arial" w:eastAsia="Times New Roman" w:hAnsi="Arial" w:cs="Arial"/>
          <w:sz w:val="22"/>
          <w:szCs w:val="22"/>
        </w:rPr>
        <w:t>the Company’s Harassment policy for more information.</w:t>
      </w:r>
    </w:p>
    <w:p w14:paraId="3F8D6CEB" w14:textId="77777777" w:rsidR="00DE3C01" w:rsidRDefault="00DE3C01" w:rsidP="00153020">
      <w:pPr>
        <w:spacing w:after="0" w:line="300" w:lineRule="exact"/>
        <w:jc w:val="right"/>
        <w:rPr>
          <w:rFonts w:ascii="Arial" w:hAnsi="Arial" w:cs="Arial"/>
          <w:sz w:val="20"/>
          <w:szCs w:val="20"/>
        </w:rPr>
      </w:pPr>
    </w:p>
    <w:p w14:paraId="2F98432C" w14:textId="77777777" w:rsidR="00DE3C01" w:rsidRDefault="00DE3C01" w:rsidP="00153020">
      <w:pPr>
        <w:spacing w:after="0" w:line="300" w:lineRule="exact"/>
        <w:jc w:val="right"/>
        <w:rPr>
          <w:rFonts w:ascii="Arial" w:hAnsi="Arial" w:cs="Arial"/>
          <w:sz w:val="20"/>
          <w:szCs w:val="20"/>
        </w:rPr>
      </w:pPr>
    </w:p>
    <w:p w14:paraId="7F55B39D" w14:textId="77777777" w:rsidR="00DE3C01" w:rsidRDefault="00DE3C01" w:rsidP="00153020">
      <w:pPr>
        <w:spacing w:after="0" w:line="300" w:lineRule="exact"/>
        <w:jc w:val="right"/>
        <w:rPr>
          <w:rFonts w:ascii="Arial" w:hAnsi="Arial" w:cs="Arial"/>
          <w:sz w:val="20"/>
          <w:szCs w:val="20"/>
        </w:rPr>
      </w:pPr>
    </w:p>
    <w:p w14:paraId="15D89CED" w14:textId="77777777" w:rsidR="00DE3C01" w:rsidRDefault="00DE3C01" w:rsidP="00153020">
      <w:pPr>
        <w:spacing w:after="0" w:line="300" w:lineRule="exact"/>
        <w:jc w:val="right"/>
        <w:rPr>
          <w:rFonts w:ascii="Arial" w:hAnsi="Arial" w:cs="Arial"/>
          <w:sz w:val="20"/>
          <w:szCs w:val="20"/>
        </w:rPr>
      </w:pPr>
    </w:p>
    <w:p w14:paraId="3208F28F" w14:textId="77777777" w:rsidR="00DE3C01" w:rsidRDefault="00DE3C01" w:rsidP="00153020">
      <w:pPr>
        <w:spacing w:after="0" w:line="300" w:lineRule="exact"/>
        <w:jc w:val="right"/>
        <w:rPr>
          <w:rFonts w:ascii="Arial" w:hAnsi="Arial" w:cs="Arial"/>
          <w:sz w:val="20"/>
          <w:szCs w:val="20"/>
        </w:rPr>
      </w:pPr>
    </w:p>
    <w:p w14:paraId="1C4E3636" w14:textId="77777777" w:rsidR="00DE3C01" w:rsidRDefault="00DE3C01" w:rsidP="00153020">
      <w:pPr>
        <w:spacing w:after="0" w:line="300" w:lineRule="exact"/>
        <w:jc w:val="right"/>
        <w:rPr>
          <w:rFonts w:ascii="Arial" w:hAnsi="Arial" w:cs="Arial"/>
          <w:sz w:val="20"/>
          <w:szCs w:val="20"/>
        </w:rPr>
      </w:pPr>
    </w:p>
    <w:p w14:paraId="7F827C6C" w14:textId="77777777" w:rsidR="00DE3C01" w:rsidRDefault="00DE3C01" w:rsidP="00153020">
      <w:pPr>
        <w:spacing w:after="0" w:line="300" w:lineRule="exact"/>
        <w:jc w:val="right"/>
        <w:rPr>
          <w:rFonts w:ascii="Arial" w:hAnsi="Arial" w:cs="Arial"/>
          <w:sz w:val="20"/>
          <w:szCs w:val="20"/>
        </w:rPr>
      </w:pPr>
    </w:p>
    <w:p w14:paraId="4BEC2E06" w14:textId="77777777" w:rsidR="00DE3C01" w:rsidRDefault="00DE3C01" w:rsidP="00153020">
      <w:pPr>
        <w:spacing w:after="0" w:line="300" w:lineRule="exact"/>
        <w:jc w:val="right"/>
        <w:rPr>
          <w:rFonts w:ascii="Arial" w:hAnsi="Arial" w:cs="Arial"/>
          <w:sz w:val="20"/>
          <w:szCs w:val="20"/>
        </w:rPr>
      </w:pPr>
    </w:p>
    <w:p w14:paraId="3EAE8082" w14:textId="77777777" w:rsidR="00DE3C01" w:rsidRDefault="00DE3C01" w:rsidP="00153020">
      <w:pPr>
        <w:spacing w:after="0" w:line="300" w:lineRule="exact"/>
        <w:jc w:val="right"/>
        <w:rPr>
          <w:rFonts w:ascii="Arial" w:hAnsi="Arial" w:cs="Arial"/>
          <w:sz w:val="20"/>
          <w:szCs w:val="20"/>
        </w:rPr>
      </w:pPr>
    </w:p>
    <w:p w14:paraId="4784DD62" w14:textId="77777777" w:rsidR="00DE3C01" w:rsidRDefault="00DE3C01" w:rsidP="00153020">
      <w:pPr>
        <w:spacing w:after="0" w:line="300" w:lineRule="exact"/>
        <w:jc w:val="right"/>
        <w:rPr>
          <w:rFonts w:ascii="Arial" w:hAnsi="Arial" w:cs="Arial"/>
          <w:sz w:val="20"/>
          <w:szCs w:val="20"/>
        </w:rPr>
      </w:pPr>
    </w:p>
    <w:p w14:paraId="4F2DD07E" w14:textId="77777777" w:rsidR="00DE3C01" w:rsidRDefault="00DE3C01" w:rsidP="00153020">
      <w:pPr>
        <w:spacing w:after="0" w:line="300" w:lineRule="exact"/>
        <w:jc w:val="right"/>
        <w:rPr>
          <w:rFonts w:ascii="Arial" w:hAnsi="Arial" w:cs="Arial"/>
          <w:sz w:val="20"/>
          <w:szCs w:val="20"/>
        </w:rPr>
      </w:pPr>
    </w:p>
    <w:p w14:paraId="2BA44E16" w14:textId="77777777" w:rsidR="00DE3C01" w:rsidRDefault="00DE3C01" w:rsidP="00153020">
      <w:pPr>
        <w:spacing w:after="0" w:line="300" w:lineRule="exact"/>
        <w:jc w:val="right"/>
        <w:rPr>
          <w:rFonts w:ascii="Arial" w:hAnsi="Arial" w:cs="Arial"/>
          <w:sz w:val="20"/>
          <w:szCs w:val="20"/>
        </w:rPr>
      </w:pPr>
    </w:p>
    <w:p w14:paraId="59547370" w14:textId="77777777" w:rsidR="00DE3C01" w:rsidRDefault="00DE3C01" w:rsidP="00153020">
      <w:pPr>
        <w:spacing w:after="0" w:line="300" w:lineRule="exact"/>
        <w:jc w:val="right"/>
        <w:rPr>
          <w:rFonts w:ascii="Arial" w:hAnsi="Arial" w:cs="Arial"/>
          <w:sz w:val="20"/>
          <w:szCs w:val="20"/>
        </w:rPr>
      </w:pPr>
    </w:p>
    <w:p w14:paraId="17DD7A8A" w14:textId="77777777" w:rsidR="00DE3C01" w:rsidRDefault="00DE3C01" w:rsidP="00153020">
      <w:pPr>
        <w:spacing w:after="0" w:line="300" w:lineRule="exact"/>
        <w:jc w:val="right"/>
        <w:rPr>
          <w:rFonts w:ascii="Arial" w:hAnsi="Arial" w:cs="Arial"/>
          <w:sz w:val="20"/>
          <w:szCs w:val="20"/>
        </w:rPr>
      </w:pPr>
    </w:p>
    <w:p w14:paraId="26B2B45C" w14:textId="77777777" w:rsidR="00DE3C01" w:rsidRDefault="00DE3C01" w:rsidP="00153020">
      <w:pPr>
        <w:spacing w:after="0" w:line="300" w:lineRule="exact"/>
        <w:jc w:val="right"/>
        <w:rPr>
          <w:rFonts w:ascii="Arial" w:hAnsi="Arial" w:cs="Arial"/>
          <w:sz w:val="20"/>
          <w:szCs w:val="20"/>
        </w:rPr>
      </w:pPr>
    </w:p>
    <w:p w14:paraId="30BDF80D" w14:textId="77777777" w:rsidR="00DE3C01" w:rsidRDefault="00DE3C01" w:rsidP="00153020">
      <w:pPr>
        <w:spacing w:after="0" w:line="300" w:lineRule="exact"/>
        <w:jc w:val="right"/>
        <w:rPr>
          <w:rFonts w:ascii="Arial" w:hAnsi="Arial" w:cs="Arial"/>
          <w:sz w:val="20"/>
          <w:szCs w:val="20"/>
        </w:rPr>
      </w:pPr>
    </w:p>
    <w:p w14:paraId="02E1E145" w14:textId="77777777" w:rsidR="00DE3C01" w:rsidRDefault="00DE3C01" w:rsidP="00153020">
      <w:pPr>
        <w:spacing w:after="0" w:line="300" w:lineRule="exact"/>
        <w:jc w:val="right"/>
        <w:rPr>
          <w:rFonts w:ascii="Arial" w:hAnsi="Arial" w:cs="Arial"/>
          <w:sz w:val="20"/>
          <w:szCs w:val="20"/>
        </w:rPr>
      </w:pPr>
    </w:p>
    <w:p w14:paraId="2E8BBFAD" w14:textId="77777777" w:rsidR="00DE3C01" w:rsidRDefault="00DE3C01" w:rsidP="00153020">
      <w:pPr>
        <w:spacing w:after="0" w:line="300" w:lineRule="exact"/>
        <w:jc w:val="right"/>
        <w:rPr>
          <w:rFonts w:ascii="Arial" w:hAnsi="Arial" w:cs="Arial"/>
          <w:sz w:val="20"/>
          <w:szCs w:val="20"/>
        </w:rPr>
      </w:pPr>
    </w:p>
    <w:p w14:paraId="42451EC0" w14:textId="77777777" w:rsidR="00DE3C01" w:rsidRDefault="00DE3C01" w:rsidP="00153020">
      <w:pPr>
        <w:spacing w:after="0" w:line="300" w:lineRule="exact"/>
        <w:jc w:val="right"/>
        <w:rPr>
          <w:rFonts w:ascii="Arial" w:hAnsi="Arial" w:cs="Arial"/>
          <w:sz w:val="20"/>
          <w:szCs w:val="20"/>
        </w:rPr>
      </w:pPr>
    </w:p>
    <w:p w14:paraId="70B9807E" w14:textId="77777777" w:rsidR="00DE3C01" w:rsidRDefault="00DE3C01" w:rsidP="00153020">
      <w:pPr>
        <w:spacing w:after="0" w:line="300" w:lineRule="exact"/>
        <w:jc w:val="right"/>
        <w:rPr>
          <w:rFonts w:ascii="Arial" w:hAnsi="Arial" w:cs="Arial"/>
          <w:sz w:val="20"/>
          <w:szCs w:val="20"/>
        </w:rPr>
      </w:pPr>
    </w:p>
    <w:p w14:paraId="17834C53" w14:textId="77777777" w:rsidR="00DE3C01" w:rsidRDefault="00DE3C01" w:rsidP="00153020">
      <w:pPr>
        <w:spacing w:after="0" w:line="300" w:lineRule="exact"/>
        <w:jc w:val="right"/>
        <w:rPr>
          <w:rFonts w:ascii="Arial" w:hAnsi="Arial" w:cs="Arial"/>
          <w:sz w:val="20"/>
          <w:szCs w:val="20"/>
        </w:rPr>
      </w:pPr>
    </w:p>
    <w:p w14:paraId="2313CB05" w14:textId="77777777" w:rsidR="00DE3C01" w:rsidRDefault="00DE3C01" w:rsidP="00153020">
      <w:pPr>
        <w:spacing w:after="0" w:line="300" w:lineRule="exact"/>
        <w:jc w:val="right"/>
        <w:rPr>
          <w:rFonts w:ascii="Arial" w:hAnsi="Arial" w:cs="Arial"/>
          <w:sz w:val="20"/>
          <w:szCs w:val="20"/>
        </w:rPr>
      </w:pPr>
    </w:p>
    <w:p w14:paraId="49604181" w14:textId="77777777" w:rsidR="00DE3C01" w:rsidRDefault="00DE3C01" w:rsidP="00153020">
      <w:pPr>
        <w:spacing w:after="0" w:line="300" w:lineRule="exact"/>
        <w:jc w:val="right"/>
        <w:rPr>
          <w:rFonts w:ascii="Arial" w:hAnsi="Arial" w:cs="Arial"/>
          <w:sz w:val="20"/>
          <w:szCs w:val="20"/>
        </w:rPr>
      </w:pPr>
    </w:p>
    <w:p w14:paraId="0CBDBEAB" w14:textId="77777777" w:rsidR="00DE3C01" w:rsidRDefault="00DE3C01" w:rsidP="00153020">
      <w:pPr>
        <w:spacing w:after="0" w:line="300" w:lineRule="exact"/>
        <w:jc w:val="right"/>
        <w:rPr>
          <w:rFonts w:ascii="Arial" w:hAnsi="Arial" w:cs="Arial"/>
          <w:sz w:val="20"/>
          <w:szCs w:val="20"/>
        </w:rPr>
      </w:pPr>
    </w:p>
    <w:p w14:paraId="66486090" w14:textId="77777777" w:rsidR="00DE3C01" w:rsidRDefault="00DE3C01" w:rsidP="00153020">
      <w:pPr>
        <w:spacing w:after="0" w:line="300" w:lineRule="exact"/>
        <w:jc w:val="right"/>
        <w:rPr>
          <w:rFonts w:ascii="Arial" w:hAnsi="Arial" w:cs="Arial"/>
          <w:sz w:val="20"/>
          <w:szCs w:val="20"/>
        </w:rPr>
      </w:pPr>
    </w:p>
    <w:p w14:paraId="01AD683B" w14:textId="77777777" w:rsidR="00DE3C01" w:rsidRDefault="00DE3C01" w:rsidP="00153020">
      <w:pPr>
        <w:spacing w:after="0" w:line="300" w:lineRule="exact"/>
        <w:jc w:val="right"/>
        <w:rPr>
          <w:rFonts w:ascii="Arial" w:hAnsi="Arial" w:cs="Arial"/>
          <w:sz w:val="20"/>
          <w:szCs w:val="20"/>
        </w:rPr>
      </w:pPr>
    </w:p>
    <w:p w14:paraId="748452D5" w14:textId="77777777" w:rsidR="00DE3C01" w:rsidRDefault="00DE3C01" w:rsidP="00153020">
      <w:pPr>
        <w:spacing w:after="0" w:line="300" w:lineRule="exact"/>
        <w:jc w:val="right"/>
        <w:rPr>
          <w:rFonts w:ascii="Arial" w:hAnsi="Arial" w:cs="Arial"/>
          <w:sz w:val="20"/>
          <w:szCs w:val="20"/>
        </w:rPr>
      </w:pPr>
    </w:p>
    <w:p w14:paraId="136AA673" w14:textId="77777777" w:rsidR="00DE3C01" w:rsidRDefault="00DE3C01" w:rsidP="00153020">
      <w:pPr>
        <w:spacing w:after="0" w:line="300" w:lineRule="exact"/>
        <w:jc w:val="right"/>
        <w:rPr>
          <w:rFonts w:ascii="Arial" w:hAnsi="Arial" w:cs="Arial"/>
          <w:sz w:val="20"/>
          <w:szCs w:val="20"/>
        </w:rPr>
      </w:pPr>
    </w:p>
    <w:p w14:paraId="7D8057ED" w14:textId="77777777" w:rsidR="00DE3C01" w:rsidRDefault="00DE3C01" w:rsidP="00153020">
      <w:pPr>
        <w:spacing w:after="0" w:line="300" w:lineRule="exact"/>
        <w:jc w:val="right"/>
        <w:rPr>
          <w:rFonts w:ascii="Arial" w:hAnsi="Arial" w:cs="Arial"/>
          <w:sz w:val="20"/>
          <w:szCs w:val="20"/>
        </w:rPr>
      </w:pPr>
    </w:p>
    <w:p w14:paraId="3FBA0A3F" w14:textId="77777777" w:rsidR="00DE3C01" w:rsidRDefault="00DE3C01" w:rsidP="00153020">
      <w:pPr>
        <w:spacing w:after="0" w:line="300" w:lineRule="exact"/>
        <w:jc w:val="right"/>
        <w:rPr>
          <w:rFonts w:ascii="Arial" w:hAnsi="Arial" w:cs="Arial"/>
          <w:sz w:val="20"/>
          <w:szCs w:val="20"/>
        </w:rPr>
      </w:pPr>
    </w:p>
    <w:p w14:paraId="5F27E322" w14:textId="77777777" w:rsidR="00DE3C01" w:rsidRDefault="00DE3C01" w:rsidP="00153020">
      <w:pPr>
        <w:spacing w:after="0" w:line="300" w:lineRule="exact"/>
        <w:jc w:val="right"/>
        <w:rPr>
          <w:rFonts w:ascii="Arial" w:hAnsi="Arial" w:cs="Arial"/>
          <w:sz w:val="20"/>
          <w:szCs w:val="20"/>
        </w:rPr>
      </w:pPr>
    </w:p>
    <w:p w14:paraId="18417DCC" w14:textId="77777777" w:rsidR="00DE3C01" w:rsidRDefault="00DE3C01" w:rsidP="00153020">
      <w:pPr>
        <w:spacing w:after="0" w:line="300" w:lineRule="exact"/>
        <w:jc w:val="right"/>
        <w:rPr>
          <w:rFonts w:ascii="Arial" w:hAnsi="Arial" w:cs="Arial"/>
          <w:sz w:val="20"/>
          <w:szCs w:val="20"/>
        </w:rPr>
      </w:pPr>
    </w:p>
    <w:p w14:paraId="2383CAE9" w14:textId="77777777" w:rsidR="00DE3C01" w:rsidRDefault="00482F12" w:rsidP="00482F12">
      <w:pPr>
        <w:tabs>
          <w:tab w:val="left" w:pos="3924"/>
        </w:tabs>
        <w:spacing w:after="0" w:line="300" w:lineRule="exact"/>
        <w:rPr>
          <w:rFonts w:ascii="Arial" w:hAnsi="Arial" w:cs="Arial"/>
          <w:sz w:val="20"/>
          <w:szCs w:val="20"/>
        </w:rPr>
      </w:pPr>
      <w:r>
        <w:rPr>
          <w:rFonts w:ascii="Arial" w:hAnsi="Arial" w:cs="Arial"/>
          <w:sz w:val="20"/>
          <w:szCs w:val="20"/>
        </w:rPr>
        <w:tab/>
      </w:r>
    </w:p>
    <w:p w14:paraId="120C1148" w14:textId="77777777" w:rsidR="00DE3C01" w:rsidRDefault="00DE3C01" w:rsidP="00153020">
      <w:pPr>
        <w:spacing w:after="0" w:line="300" w:lineRule="exact"/>
        <w:jc w:val="right"/>
        <w:rPr>
          <w:rFonts w:ascii="Arial" w:hAnsi="Arial" w:cs="Arial"/>
          <w:sz w:val="20"/>
          <w:szCs w:val="20"/>
        </w:rPr>
      </w:pPr>
    </w:p>
    <w:p w14:paraId="3475412D" w14:textId="77777777" w:rsidR="00DE3C01" w:rsidRDefault="00DE3C01" w:rsidP="00034BF4">
      <w:pPr>
        <w:spacing w:after="0" w:line="300" w:lineRule="exact"/>
        <w:rPr>
          <w:rFonts w:ascii="Arial" w:hAnsi="Arial" w:cs="Arial"/>
          <w:sz w:val="20"/>
          <w:szCs w:val="20"/>
        </w:rPr>
      </w:pPr>
    </w:p>
    <w:p w14:paraId="115232CB" w14:textId="77777777" w:rsidR="00DE3C01" w:rsidRDefault="00DE3C01" w:rsidP="00153020">
      <w:pPr>
        <w:spacing w:after="0" w:line="300" w:lineRule="exact"/>
        <w:jc w:val="right"/>
        <w:rPr>
          <w:rFonts w:ascii="Arial" w:hAnsi="Arial" w:cs="Arial"/>
          <w:sz w:val="20"/>
          <w:szCs w:val="20"/>
        </w:rPr>
      </w:pPr>
    </w:p>
    <w:p w14:paraId="19734840" w14:textId="77777777" w:rsidR="00615BC5" w:rsidRPr="006E3457" w:rsidRDefault="00DE3C01" w:rsidP="00153020">
      <w:pPr>
        <w:spacing w:after="0" w:line="300" w:lineRule="exact"/>
        <w:jc w:val="right"/>
        <w:rPr>
          <w:rFonts w:ascii="Arial" w:hAnsi="Arial" w:cs="Arial"/>
          <w:sz w:val="20"/>
          <w:szCs w:val="20"/>
        </w:rPr>
      </w:pPr>
      <w:r w:rsidRPr="006E3457">
        <w:rPr>
          <w:rFonts w:ascii="Arial" w:hAnsi="Arial" w:cs="Arial"/>
          <w:sz w:val="20"/>
          <w:szCs w:val="20"/>
        </w:rPr>
        <w:t>1/202</w:t>
      </w:r>
      <w:r w:rsidR="00482F12">
        <w:rPr>
          <w:rFonts w:ascii="Arial" w:hAnsi="Arial" w:cs="Arial"/>
          <w:sz w:val="20"/>
          <w:szCs w:val="20"/>
        </w:rPr>
        <w:t>2</w:t>
      </w:r>
    </w:p>
    <w:sectPr w:rsidR="00615BC5" w:rsidRPr="006E3457" w:rsidSect="00615BC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1FE14" w14:textId="77777777" w:rsidR="00943AAA" w:rsidRDefault="00943AAA" w:rsidP="001C6561">
      <w:pPr>
        <w:spacing w:after="0" w:line="240" w:lineRule="auto"/>
      </w:pPr>
      <w:r>
        <w:separator/>
      </w:r>
    </w:p>
  </w:endnote>
  <w:endnote w:type="continuationSeparator" w:id="0">
    <w:p w14:paraId="7DEC8B79" w14:textId="77777777" w:rsidR="00943AAA" w:rsidRDefault="00943AAA" w:rsidP="001C6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E8665" w14:textId="77777777" w:rsidR="003E13F9" w:rsidRPr="00153020" w:rsidRDefault="003E13F9" w:rsidP="003E13F9">
    <w:pPr>
      <w:pStyle w:val="Footer"/>
      <w:rPr>
        <w:rFonts w:ascii="Arial" w:hAnsi="Arial" w:cs="Arial"/>
        <w:sz w:val="20"/>
      </w:rPr>
    </w:pPr>
    <w:r w:rsidRPr="00153020">
      <w:rPr>
        <w:rFonts w:ascii="Arial" w:hAnsi="Arial" w:cs="Arial"/>
        <w:sz w:val="20"/>
      </w:rPr>
      <w:t>©</w:t>
    </w:r>
    <w:r w:rsidR="00153020">
      <w:rPr>
        <w:rFonts w:ascii="Arial" w:hAnsi="Arial" w:cs="Arial"/>
        <w:sz w:val="20"/>
      </w:rPr>
      <w:t xml:space="preserve"> </w:t>
    </w:r>
    <w:r w:rsidRPr="00153020">
      <w:rPr>
        <w:rFonts w:ascii="Arial" w:hAnsi="Arial" w:cs="Arial"/>
        <w:sz w:val="20"/>
      </w:rPr>
      <w:t>CASCADE EMPLOYERS ASSOCIATION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D1F14" w14:textId="77777777" w:rsidR="00943AAA" w:rsidRDefault="00943AAA" w:rsidP="001C6561">
      <w:pPr>
        <w:spacing w:after="0" w:line="240" w:lineRule="auto"/>
      </w:pPr>
      <w:r>
        <w:separator/>
      </w:r>
    </w:p>
  </w:footnote>
  <w:footnote w:type="continuationSeparator" w:id="0">
    <w:p w14:paraId="276934FE" w14:textId="77777777" w:rsidR="00943AAA" w:rsidRDefault="00943AAA" w:rsidP="001C65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77913"/>
    <w:multiLevelType w:val="hybridMultilevel"/>
    <w:tmpl w:val="6FCA04A8"/>
    <w:lvl w:ilvl="0" w:tplc="20A267D2">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F38ED"/>
    <w:multiLevelType w:val="hybridMultilevel"/>
    <w:tmpl w:val="4E546054"/>
    <w:lvl w:ilvl="0" w:tplc="4A9A4622">
      <w:start w:val="1"/>
      <w:numFmt w:val="bullet"/>
      <w:lvlText w:val=""/>
      <w:lvlJc w:val="left"/>
      <w:pPr>
        <w:ind w:left="720" w:hanging="360"/>
      </w:pPr>
      <w:rPr>
        <w:rFonts w:ascii="Wingdings 2" w:hAnsi="Wingdings 2"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0790894">
    <w:abstractNumId w:val="1"/>
  </w:num>
  <w:num w:numId="2" w16cid:durableId="1957640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498"/>
    <w:rsid w:val="00034BF4"/>
    <w:rsid w:val="00056498"/>
    <w:rsid w:val="00153020"/>
    <w:rsid w:val="001C6561"/>
    <w:rsid w:val="003516AF"/>
    <w:rsid w:val="003E13F9"/>
    <w:rsid w:val="003E32FF"/>
    <w:rsid w:val="00482F12"/>
    <w:rsid w:val="004C75D6"/>
    <w:rsid w:val="00507EAC"/>
    <w:rsid w:val="00575BE8"/>
    <w:rsid w:val="005C131A"/>
    <w:rsid w:val="00615BC5"/>
    <w:rsid w:val="006E3457"/>
    <w:rsid w:val="008560D6"/>
    <w:rsid w:val="008F2924"/>
    <w:rsid w:val="00943AAA"/>
    <w:rsid w:val="0098568C"/>
    <w:rsid w:val="00B16875"/>
    <w:rsid w:val="00C061DF"/>
    <w:rsid w:val="00DD3BC8"/>
    <w:rsid w:val="00DE3C01"/>
    <w:rsid w:val="00E2141A"/>
    <w:rsid w:val="00EB65DB"/>
    <w:rsid w:val="00F37149"/>
    <w:rsid w:val="00F86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F2E44"/>
  <w15:chartTrackingRefBased/>
  <w15:docId w15:val="{0581FF69-D54E-4A6C-A63A-FC38B993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Calibri" w:hAnsi="Garamon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BC5"/>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
    <w:name w:val="emphb"/>
    <w:basedOn w:val="DefaultParagraphFont"/>
    <w:rsid w:val="00056498"/>
  </w:style>
  <w:style w:type="paragraph" w:styleId="Header">
    <w:name w:val="header"/>
    <w:basedOn w:val="Normal"/>
    <w:link w:val="HeaderChar"/>
    <w:rsid w:val="00575BE8"/>
    <w:pPr>
      <w:tabs>
        <w:tab w:val="center" w:pos="4320"/>
        <w:tab w:val="right" w:pos="8640"/>
      </w:tabs>
      <w:spacing w:after="0" w:line="240" w:lineRule="auto"/>
    </w:pPr>
    <w:rPr>
      <w:rFonts w:eastAsia="Times New Roman"/>
      <w:szCs w:val="20"/>
    </w:rPr>
  </w:style>
  <w:style w:type="character" w:customStyle="1" w:styleId="HeaderChar">
    <w:name w:val="Header Char"/>
    <w:link w:val="Header"/>
    <w:rsid w:val="00575BE8"/>
    <w:rPr>
      <w:rFonts w:eastAsia="Times New Roman"/>
      <w:szCs w:val="20"/>
    </w:rPr>
  </w:style>
  <w:style w:type="paragraph" w:styleId="Footer">
    <w:name w:val="footer"/>
    <w:basedOn w:val="Normal"/>
    <w:link w:val="FooterChar"/>
    <w:unhideWhenUsed/>
    <w:rsid w:val="001C6561"/>
    <w:pPr>
      <w:tabs>
        <w:tab w:val="center" w:pos="4680"/>
        <w:tab w:val="right" w:pos="9360"/>
      </w:tabs>
    </w:pPr>
  </w:style>
  <w:style w:type="character" w:customStyle="1" w:styleId="FooterChar">
    <w:name w:val="Footer Char"/>
    <w:link w:val="Footer"/>
    <w:rsid w:val="001C6561"/>
    <w:rPr>
      <w:sz w:val="24"/>
      <w:szCs w:val="24"/>
    </w:rPr>
  </w:style>
  <w:style w:type="paragraph" w:styleId="Title">
    <w:name w:val="Title"/>
    <w:basedOn w:val="Normal"/>
    <w:link w:val="TitleChar"/>
    <w:qFormat/>
    <w:rsid w:val="003E13F9"/>
    <w:pPr>
      <w:spacing w:after="0" w:line="240" w:lineRule="auto"/>
      <w:jc w:val="center"/>
    </w:pPr>
    <w:rPr>
      <w:rFonts w:ascii="Times New Roman" w:eastAsia="Times New Roman" w:hAnsi="Times New Roman"/>
      <w:b/>
      <w:szCs w:val="20"/>
    </w:rPr>
  </w:style>
  <w:style w:type="character" w:customStyle="1" w:styleId="TitleChar">
    <w:name w:val="Title Char"/>
    <w:link w:val="Title"/>
    <w:rsid w:val="003E13F9"/>
    <w:rPr>
      <w:rFonts w:ascii="Times New Roman" w:eastAsia="Times New Roman" w:hAnsi="Times New Roman"/>
      <w:b/>
      <w:sz w:val="24"/>
    </w:rPr>
  </w:style>
  <w:style w:type="paragraph" w:styleId="BalloonText">
    <w:name w:val="Balloon Text"/>
    <w:basedOn w:val="Normal"/>
    <w:link w:val="BalloonTextChar"/>
    <w:uiPriority w:val="99"/>
    <w:semiHidden/>
    <w:unhideWhenUsed/>
    <w:rsid w:val="00DE3C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C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735769">
      <w:bodyDiv w:val="1"/>
      <w:marLeft w:val="0"/>
      <w:marRight w:val="0"/>
      <w:marTop w:val="0"/>
      <w:marBottom w:val="0"/>
      <w:divBdr>
        <w:top w:val="none" w:sz="0" w:space="0" w:color="auto"/>
        <w:left w:val="none" w:sz="0" w:space="0" w:color="auto"/>
        <w:bottom w:val="none" w:sz="0" w:space="0" w:color="auto"/>
        <w:right w:val="none" w:sz="0" w:space="0" w:color="auto"/>
      </w:divBdr>
      <w:divsChild>
        <w:div w:id="1972780101">
          <w:marLeft w:val="0"/>
          <w:marRight w:val="0"/>
          <w:marTop w:val="0"/>
          <w:marBottom w:val="0"/>
          <w:divBdr>
            <w:top w:val="none" w:sz="0" w:space="0" w:color="auto"/>
            <w:left w:val="none" w:sz="0" w:space="0" w:color="auto"/>
            <w:bottom w:val="none" w:sz="0" w:space="0" w:color="auto"/>
            <w:right w:val="none" w:sz="0" w:space="0" w:color="auto"/>
          </w:divBdr>
          <w:divsChild>
            <w:div w:id="279991186">
              <w:marLeft w:val="0"/>
              <w:marRight w:val="0"/>
              <w:marTop w:val="0"/>
              <w:marBottom w:val="0"/>
              <w:divBdr>
                <w:top w:val="none" w:sz="0" w:space="0" w:color="auto"/>
                <w:left w:val="none" w:sz="0" w:space="0" w:color="auto"/>
                <w:bottom w:val="none" w:sz="0" w:space="0" w:color="auto"/>
                <w:right w:val="none" w:sz="0" w:space="0" w:color="auto"/>
              </w:divBdr>
            </w:div>
            <w:div w:id="359160222">
              <w:marLeft w:val="0"/>
              <w:marRight w:val="0"/>
              <w:marTop w:val="0"/>
              <w:marBottom w:val="0"/>
              <w:divBdr>
                <w:top w:val="none" w:sz="0" w:space="0" w:color="auto"/>
                <w:left w:val="none" w:sz="0" w:space="0" w:color="auto"/>
                <w:bottom w:val="none" w:sz="0" w:space="0" w:color="auto"/>
                <w:right w:val="none" w:sz="0" w:space="0" w:color="auto"/>
              </w:divBdr>
            </w:div>
            <w:div w:id="577136780">
              <w:marLeft w:val="0"/>
              <w:marRight w:val="0"/>
              <w:marTop w:val="0"/>
              <w:marBottom w:val="0"/>
              <w:divBdr>
                <w:top w:val="none" w:sz="0" w:space="0" w:color="auto"/>
                <w:left w:val="none" w:sz="0" w:space="0" w:color="auto"/>
                <w:bottom w:val="none" w:sz="0" w:space="0" w:color="auto"/>
                <w:right w:val="none" w:sz="0" w:space="0" w:color="auto"/>
              </w:divBdr>
            </w:div>
            <w:div w:id="611402038">
              <w:marLeft w:val="0"/>
              <w:marRight w:val="0"/>
              <w:marTop w:val="0"/>
              <w:marBottom w:val="0"/>
              <w:divBdr>
                <w:top w:val="none" w:sz="0" w:space="0" w:color="auto"/>
                <w:left w:val="none" w:sz="0" w:space="0" w:color="auto"/>
                <w:bottom w:val="none" w:sz="0" w:space="0" w:color="auto"/>
                <w:right w:val="none" w:sz="0" w:space="0" w:color="auto"/>
              </w:divBdr>
            </w:div>
            <w:div w:id="793521771">
              <w:marLeft w:val="0"/>
              <w:marRight w:val="0"/>
              <w:marTop w:val="0"/>
              <w:marBottom w:val="0"/>
              <w:divBdr>
                <w:top w:val="none" w:sz="0" w:space="0" w:color="auto"/>
                <w:left w:val="none" w:sz="0" w:space="0" w:color="auto"/>
                <w:bottom w:val="none" w:sz="0" w:space="0" w:color="auto"/>
                <w:right w:val="none" w:sz="0" w:space="0" w:color="auto"/>
              </w:divBdr>
            </w:div>
            <w:div w:id="817498052">
              <w:marLeft w:val="0"/>
              <w:marRight w:val="0"/>
              <w:marTop w:val="0"/>
              <w:marBottom w:val="0"/>
              <w:divBdr>
                <w:top w:val="none" w:sz="0" w:space="0" w:color="auto"/>
                <w:left w:val="none" w:sz="0" w:space="0" w:color="auto"/>
                <w:bottom w:val="none" w:sz="0" w:space="0" w:color="auto"/>
                <w:right w:val="none" w:sz="0" w:space="0" w:color="auto"/>
              </w:divBdr>
            </w:div>
            <w:div w:id="831021471">
              <w:marLeft w:val="0"/>
              <w:marRight w:val="0"/>
              <w:marTop w:val="0"/>
              <w:marBottom w:val="0"/>
              <w:divBdr>
                <w:top w:val="none" w:sz="0" w:space="0" w:color="auto"/>
                <w:left w:val="none" w:sz="0" w:space="0" w:color="auto"/>
                <w:bottom w:val="none" w:sz="0" w:space="0" w:color="auto"/>
                <w:right w:val="none" w:sz="0" w:space="0" w:color="auto"/>
              </w:divBdr>
            </w:div>
            <w:div w:id="914168519">
              <w:marLeft w:val="0"/>
              <w:marRight w:val="0"/>
              <w:marTop w:val="0"/>
              <w:marBottom w:val="0"/>
              <w:divBdr>
                <w:top w:val="none" w:sz="0" w:space="0" w:color="auto"/>
                <w:left w:val="none" w:sz="0" w:space="0" w:color="auto"/>
                <w:bottom w:val="none" w:sz="0" w:space="0" w:color="auto"/>
                <w:right w:val="none" w:sz="0" w:space="0" w:color="auto"/>
              </w:divBdr>
            </w:div>
            <w:div w:id="1105266634">
              <w:marLeft w:val="0"/>
              <w:marRight w:val="0"/>
              <w:marTop w:val="0"/>
              <w:marBottom w:val="0"/>
              <w:divBdr>
                <w:top w:val="none" w:sz="0" w:space="0" w:color="auto"/>
                <w:left w:val="none" w:sz="0" w:space="0" w:color="auto"/>
                <w:bottom w:val="none" w:sz="0" w:space="0" w:color="auto"/>
                <w:right w:val="none" w:sz="0" w:space="0" w:color="auto"/>
              </w:divBdr>
            </w:div>
            <w:div w:id="1166166920">
              <w:marLeft w:val="0"/>
              <w:marRight w:val="0"/>
              <w:marTop w:val="0"/>
              <w:marBottom w:val="0"/>
              <w:divBdr>
                <w:top w:val="none" w:sz="0" w:space="0" w:color="auto"/>
                <w:left w:val="none" w:sz="0" w:space="0" w:color="auto"/>
                <w:bottom w:val="none" w:sz="0" w:space="0" w:color="auto"/>
                <w:right w:val="none" w:sz="0" w:space="0" w:color="auto"/>
              </w:divBdr>
            </w:div>
            <w:div w:id="1187986942">
              <w:marLeft w:val="0"/>
              <w:marRight w:val="0"/>
              <w:marTop w:val="0"/>
              <w:marBottom w:val="0"/>
              <w:divBdr>
                <w:top w:val="none" w:sz="0" w:space="0" w:color="auto"/>
                <w:left w:val="none" w:sz="0" w:space="0" w:color="auto"/>
                <w:bottom w:val="none" w:sz="0" w:space="0" w:color="auto"/>
                <w:right w:val="none" w:sz="0" w:space="0" w:color="auto"/>
              </w:divBdr>
            </w:div>
            <w:div w:id="1283802609">
              <w:marLeft w:val="0"/>
              <w:marRight w:val="0"/>
              <w:marTop w:val="0"/>
              <w:marBottom w:val="0"/>
              <w:divBdr>
                <w:top w:val="none" w:sz="0" w:space="0" w:color="auto"/>
                <w:left w:val="none" w:sz="0" w:space="0" w:color="auto"/>
                <w:bottom w:val="none" w:sz="0" w:space="0" w:color="auto"/>
                <w:right w:val="none" w:sz="0" w:space="0" w:color="auto"/>
              </w:divBdr>
            </w:div>
            <w:div w:id="1286278429">
              <w:marLeft w:val="0"/>
              <w:marRight w:val="0"/>
              <w:marTop w:val="0"/>
              <w:marBottom w:val="0"/>
              <w:divBdr>
                <w:top w:val="none" w:sz="0" w:space="0" w:color="auto"/>
                <w:left w:val="none" w:sz="0" w:space="0" w:color="auto"/>
                <w:bottom w:val="none" w:sz="0" w:space="0" w:color="auto"/>
                <w:right w:val="none" w:sz="0" w:space="0" w:color="auto"/>
              </w:divBdr>
            </w:div>
            <w:div w:id="1345397930">
              <w:marLeft w:val="0"/>
              <w:marRight w:val="0"/>
              <w:marTop w:val="0"/>
              <w:marBottom w:val="0"/>
              <w:divBdr>
                <w:top w:val="none" w:sz="0" w:space="0" w:color="auto"/>
                <w:left w:val="none" w:sz="0" w:space="0" w:color="auto"/>
                <w:bottom w:val="none" w:sz="0" w:space="0" w:color="auto"/>
                <w:right w:val="none" w:sz="0" w:space="0" w:color="auto"/>
              </w:divBdr>
            </w:div>
            <w:div w:id="1434932202">
              <w:marLeft w:val="0"/>
              <w:marRight w:val="0"/>
              <w:marTop w:val="0"/>
              <w:marBottom w:val="0"/>
              <w:divBdr>
                <w:top w:val="none" w:sz="0" w:space="0" w:color="auto"/>
                <w:left w:val="none" w:sz="0" w:space="0" w:color="auto"/>
                <w:bottom w:val="none" w:sz="0" w:space="0" w:color="auto"/>
                <w:right w:val="none" w:sz="0" w:space="0" w:color="auto"/>
              </w:divBdr>
            </w:div>
            <w:div w:id="1447116534">
              <w:marLeft w:val="0"/>
              <w:marRight w:val="0"/>
              <w:marTop w:val="0"/>
              <w:marBottom w:val="0"/>
              <w:divBdr>
                <w:top w:val="none" w:sz="0" w:space="0" w:color="auto"/>
                <w:left w:val="none" w:sz="0" w:space="0" w:color="auto"/>
                <w:bottom w:val="none" w:sz="0" w:space="0" w:color="auto"/>
                <w:right w:val="none" w:sz="0" w:space="0" w:color="auto"/>
              </w:divBdr>
            </w:div>
            <w:div w:id="1519468193">
              <w:marLeft w:val="0"/>
              <w:marRight w:val="0"/>
              <w:marTop w:val="0"/>
              <w:marBottom w:val="0"/>
              <w:divBdr>
                <w:top w:val="none" w:sz="0" w:space="0" w:color="auto"/>
                <w:left w:val="none" w:sz="0" w:space="0" w:color="auto"/>
                <w:bottom w:val="none" w:sz="0" w:space="0" w:color="auto"/>
                <w:right w:val="none" w:sz="0" w:space="0" w:color="auto"/>
              </w:divBdr>
            </w:div>
            <w:div w:id="1539855771">
              <w:marLeft w:val="0"/>
              <w:marRight w:val="0"/>
              <w:marTop w:val="0"/>
              <w:marBottom w:val="0"/>
              <w:divBdr>
                <w:top w:val="none" w:sz="0" w:space="0" w:color="auto"/>
                <w:left w:val="none" w:sz="0" w:space="0" w:color="auto"/>
                <w:bottom w:val="none" w:sz="0" w:space="0" w:color="auto"/>
                <w:right w:val="none" w:sz="0" w:space="0" w:color="auto"/>
              </w:divBdr>
            </w:div>
            <w:div w:id="1554654108">
              <w:marLeft w:val="0"/>
              <w:marRight w:val="0"/>
              <w:marTop w:val="0"/>
              <w:marBottom w:val="0"/>
              <w:divBdr>
                <w:top w:val="none" w:sz="0" w:space="0" w:color="auto"/>
                <w:left w:val="none" w:sz="0" w:space="0" w:color="auto"/>
                <w:bottom w:val="none" w:sz="0" w:space="0" w:color="auto"/>
                <w:right w:val="none" w:sz="0" w:space="0" w:color="auto"/>
              </w:divBdr>
            </w:div>
            <w:div w:id="1913537177">
              <w:marLeft w:val="0"/>
              <w:marRight w:val="0"/>
              <w:marTop w:val="0"/>
              <w:marBottom w:val="0"/>
              <w:divBdr>
                <w:top w:val="none" w:sz="0" w:space="0" w:color="auto"/>
                <w:left w:val="none" w:sz="0" w:space="0" w:color="auto"/>
                <w:bottom w:val="none" w:sz="0" w:space="0" w:color="auto"/>
                <w:right w:val="none" w:sz="0" w:space="0" w:color="auto"/>
              </w:divBdr>
            </w:div>
            <w:div w:id="19738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 Dyke</dc:creator>
  <cp:keywords/>
  <dc:description/>
  <cp:lastModifiedBy>Caitlin Egeck</cp:lastModifiedBy>
  <cp:revision>4</cp:revision>
  <dcterms:created xsi:type="dcterms:W3CDTF">2022-01-06T22:57:00Z</dcterms:created>
  <dcterms:modified xsi:type="dcterms:W3CDTF">2024-11-20T08:19:00Z</dcterms:modified>
</cp:coreProperties>
</file>