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4D" w:rsidRDefault="00F9334D" w:rsidP="00F9334D">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54A7064D" wp14:editId="26A998B5">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F9334D" w:rsidRPr="00917939" w:rsidRDefault="00F9334D" w:rsidP="00F9334D">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F9334D" w:rsidRPr="00917939" w:rsidRDefault="00F9334D" w:rsidP="00F9334D">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F9334D" w:rsidRPr="00F72435" w:rsidRDefault="00F9334D" w:rsidP="00F9334D">
      <w:pPr>
        <w:spacing w:after="0" w:line="240" w:lineRule="auto"/>
        <w:rPr>
          <w:rFonts w:eastAsia="Times New Roman"/>
          <w:b/>
          <w:color w:val="000000"/>
          <w:sz w:val="40"/>
          <w:szCs w:val="40"/>
        </w:rPr>
      </w:pPr>
    </w:p>
    <w:p w:rsidR="004703C6" w:rsidRPr="003019D4" w:rsidRDefault="004703C6" w:rsidP="00C41B72">
      <w:pPr>
        <w:pStyle w:val="Heading3"/>
        <w:spacing w:before="0" w:after="0"/>
        <w:jc w:val="both"/>
        <w:rPr>
          <w:rFonts w:ascii="Arial" w:eastAsia="Times New Roman" w:hAnsi="Arial" w:cs="Arial"/>
          <w:b w:val="0"/>
          <w:i w:val="0"/>
          <w:sz w:val="40"/>
          <w:szCs w:val="40"/>
        </w:rPr>
      </w:pPr>
      <w:r w:rsidRPr="003019D4">
        <w:rPr>
          <w:rFonts w:ascii="Arial" w:eastAsia="Times New Roman" w:hAnsi="Arial" w:cs="Arial"/>
          <w:b w:val="0"/>
          <w:i w:val="0"/>
          <w:sz w:val="40"/>
          <w:szCs w:val="40"/>
        </w:rPr>
        <w:t xml:space="preserve">Religious Accommodations </w:t>
      </w:r>
    </w:p>
    <w:p w:rsidR="00CC3FFD" w:rsidRPr="003019D4" w:rsidRDefault="00CC3FFD" w:rsidP="00C41B72">
      <w:pPr>
        <w:pStyle w:val="NormalWeb"/>
        <w:spacing w:before="0" w:beforeAutospacing="0" w:after="0" w:afterAutospacing="0" w:line="300" w:lineRule="exact"/>
        <w:rPr>
          <w:rFonts w:ascii="Arial" w:hAnsi="Arial" w:cs="Arial"/>
        </w:rPr>
      </w:pPr>
    </w:p>
    <w:p w:rsidR="004703C6" w:rsidRPr="003019D4" w:rsidRDefault="004703C6" w:rsidP="00C41B72">
      <w:pPr>
        <w:pStyle w:val="NormalWeb"/>
        <w:spacing w:before="0" w:beforeAutospacing="0" w:after="0" w:afterAutospacing="0" w:line="300" w:lineRule="exact"/>
        <w:rPr>
          <w:rFonts w:ascii="Arial" w:hAnsi="Arial" w:cs="Arial"/>
          <w:sz w:val="22"/>
        </w:rPr>
      </w:pPr>
      <w:r w:rsidRPr="003019D4">
        <w:rPr>
          <w:rFonts w:ascii="Arial" w:hAnsi="Arial" w:cs="Arial"/>
          <w:sz w:val="22"/>
        </w:rPr>
        <w:t>The Company respects the religious beliefs and practices of all employees and will consider accommodations for religious observances when a reasonable accommodation is available that does not create an undue hardship on the Company’s business.</w:t>
      </w:r>
    </w:p>
    <w:p w:rsidR="00CC3FFD" w:rsidRPr="003019D4" w:rsidRDefault="00CC3FFD" w:rsidP="00C41B72">
      <w:pPr>
        <w:pStyle w:val="NormalWeb"/>
        <w:spacing w:before="0" w:beforeAutospacing="0" w:after="0" w:afterAutospacing="0" w:line="300" w:lineRule="exact"/>
        <w:rPr>
          <w:rFonts w:ascii="Arial" w:hAnsi="Arial" w:cs="Arial"/>
          <w:sz w:val="22"/>
        </w:rPr>
      </w:pPr>
    </w:p>
    <w:p w:rsidR="004703C6" w:rsidRPr="003019D4" w:rsidRDefault="004703C6" w:rsidP="00C41B72">
      <w:pPr>
        <w:pStyle w:val="NormalWeb"/>
        <w:spacing w:before="0" w:beforeAutospacing="0" w:after="0" w:afterAutospacing="0" w:line="300" w:lineRule="exact"/>
        <w:rPr>
          <w:rFonts w:ascii="Arial" w:hAnsi="Arial" w:cs="Arial"/>
          <w:sz w:val="22"/>
        </w:rPr>
      </w:pPr>
      <w:r w:rsidRPr="003019D4">
        <w:rPr>
          <w:rFonts w:ascii="Arial" w:hAnsi="Arial" w:cs="Arial"/>
          <w:sz w:val="22"/>
        </w:rPr>
        <w:t xml:space="preserve">If your job duties, work schedule, the Company’s expectations regarding dress and appearance, the Company’s Holiday policy, or another aspect of your employment conflict with your religious beliefs, please speak to your supervisor or Human Resources to request an accommodation. </w:t>
      </w:r>
    </w:p>
    <w:p w:rsidR="00CC3FFD" w:rsidRPr="003019D4" w:rsidRDefault="00CC3FFD" w:rsidP="00C41B72">
      <w:pPr>
        <w:pStyle w:val="NormalWeb"/>
        <w:spacing w:before="0" w:beforeAutospacing="0" w:after="0" w:afterAutospacing="0" w:line="300" w:lineRule="exact"/>
        <w:rPr>
          <w:rFonts w:ascii="Arial" w:hAnsi="Arial" w:cs="Arial"/>
          <w:sz w:val="22"/>
        </w:rPr>
      </w:pPr>
    </w:p>
    <w:p w:rsidR="004703C6" w:rsidRPr="003019D4" w:rsidRDefault="004703C6" w:rsidP="00C41B72">
      <w:pPr>
        <w:pStyle w:val="NormalWeb"/>
        <w:spacing w:before="0" w:beforeAutospacing="0" w:after="0" w:afterAutospacing="0" w:line="300" w:lineRule="exact"/>
        <w:rPr>
          <w:rFonts w:ascii="Arial" w:hAnsi="Arial" w:cs="Arial"/>
          <w:sz w:val="22"/>
        </w:rPr>
      </w:pPr>
      <w:r w:rsidRPr="003019D4">
        <w:rPr>
          <w:rFonts w:ascii="Arial" w:hAnsi="Arial" w:cs="Arial"/>
          <w:sz w:val="22"/>
        </w:rPr>
        <w:t xml:space="preserve">Human Resources will evaluate your request and whether an accommodation is available which is reasonable and which would not create an undue hardship on the Company’s business. An accommodation may be a change in job, using paid leave or leave without pay, allowing an exception to the dress and appearance policy which does not impact safety or a change in another aspect of your employment. </w:t>
      </w:r>
    </w:p>
    <w:p w:rsidR="00CC3FFD" w:rsidRPr="003019D4" w:rsidRDefault="00CC3FFD" w:rsidP="00C41B72">
      <w:pPr>
        <w:pStyle w:val="NormalWeb"/>
        <w:spacing w:before="0" w:beforeAutospacing="0" w:after="0" w:afterAutospacing="0" w:line="300" w:lineRule="exact"/>
        <w:rPr>
          <w:rFonts w:ascii="Arial" w:hAnsi="Arial" w:cs="Arial"/>
          <w:sz w:val="22"/>
        </w:rPr>
      </w:pPr>
    </w:p>
    <w:p w:rsidR="004703C6" w:rsidRPr="003019D4" w:rsidRDefault="004703C6" w:rsidP="00C41B72">
      <w:pPr>
        <w:pStyle w:val="NormalWeb"/>
        <w:spacing w:before="0" w:beforeAutospacing="0" w:after="0" w:afterAutospacing="0" w:line="300" w:lineRule="exact"/>
        <w:rPr>
          <w:rFonts w:ascii="Arial" w:hAnsi="Arial" w:cs="Arial"/>
          <w:sz w:val="22"/>
        </w:rPr>
      </w:pPr>
      <w:r w:rsidRPr="003019D4">
        <w:rPr>
          <w:rFonts w:ascii="Arial" w:hAnsi="Arial" w:cs="Arial"/>
          <w:sz w:val="22"/>
        </w:rPr>
        <w:t xml:space="preserve">If you have questions about this policy, please see Human Resources. </w:t>
      </w: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bookmarkStart w:id="0" w:name="_GoBack"/>
      <w:bookmarkEnd w:id="0"/>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C41B72" w:rsidRPr="003019D4" w:rsidRDefault="00C41B72" w:rsidP="00C41B72">
      <w:pPr>
        <w:pStyle w:val="NormalWeb"/>
        <w:spacing w:before="0" w:beforeAutospacing="0" w:after="0" w:afterAutospacing="0" w:line="300" w:lineRule="exact"/>
        <w:rPr>
          <w:rFonts w:ascii="Arial" w:hAnsi="Arial" w:cs="Arial"/>
        </w:rPr>
      </w:pPr>
    </w:p>
    <w:p w:rsidR="00D53C86" w:rsidRPr="003019D4" w:rsidRDefault="00F84D2D" w:rsidP="00C41B72">
      <w:pPr>
        <w:pStyle w:val="NormalWeb"/>
        <w:spacing w:before="0" w:beforeAutospacing="0" w:after="0" w:afterAutospacing="0" w:line="300" w:lineRule="exact"/>
        <w:jc w:val="right"/>
        <w:rPr>
          <w:rFonts w:ascii="Arial" w:hAnsi="Arial" w:cs="Arial"/>
        </w:rPr>
      </w:pPr>
      <w:r>
        <w:rPr>
          <w:rFonts w:ascii="Arial" w:hAnsi="Arial" w:cs="Arial"/>
          <w:sz w:val="20"/>
          <w:szCs w:val="20"/>
        </w:rPr>
        <w:t>1/202</w:t>
      </w:r>
      <w:r w:rsidR="00F9334D">
        <w:rPr>
          <w:rFonts w:ascii="Arial" w:hAnsi="Arial" w:cs="Arial"/>
          <w:sz w:val="20"/>
          <w:szCs w:val="20"/>
        </w:rPr>
        <w:t>2</w:t>
      </w:r>
    </w:p>
    <w:sectPr w:rsidR="00D53C86" w:rsidRPr="003019D4" w:rsidSect="00D53C8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3A9" w:rsidRDefault="006463A9" w:rsidP="004F4BB9">
      <w:pPr>
        <w:spacing w:after="0" w:line="240" w:lineRule="auto"/>
      </w:pPr>
      <w:r>
        <w:separator/>
      </w:r>
    </w:p>
  </w:endnote>
  <w:endnote w:type="continuationSeparator" w:id="0">
    <w:p w:rsidR="006463A9" w:rsidRDefault="006463A9" w:rsidP="004F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4D" w:rsidRPr="00917939" w:rsidRDefault="00F9334D" w:rsidP="00F9334D">
    <w:pPr>
      <w:pStyle w:val="Footer"/>
      <w:spacing w:after="0" w:line="240" w:lineRule="auto"/>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3A9" w:rsidRDefault="006463A9" w:rsidP="004F4BB9">
      <w:pPr>
        <w:spacing w:after="0" w:line="240" w:lineRule="auto"/>
      </w:pPr>
      <w:r>
        <w:separator/>
      </w:r>
    </w:p>
  </w:footnote>
  <w:footnote w:type="continuationSeparator" w:id="0">
    <w:p w:rsidR="006463A9" w:rsidRDefault="006463A9" w:rsidP="004F4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3C6"/>
    <w:rsid w:val="00235856"/>
    <w:rsid w:val="003019D4"/>
    <w:rsid w:val="004703C6"/>
    <w:rsid w:val="004F4BB9"/>
    <w:rsid w:val="00556B06"/>
    <w:rsid w:val="006463A9"/>
    <w:rsid w:val="007A2654"/>
    <w:rsid w:val="007D4F50"/>
    <w:rsid w:val="00984DD6"/>
    <w:rsid w:val="009E1290"/>
    <w:rsid w:val="00C41B72"/>
    <w:rsid w:val="00CC3FFD"/>
    <w:rsid w:val="00D53C86"/>
    <w:rsid w:val="00F84D2D"/>
    <w:rsid w:val="00F9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D8521-12CC-45C5-97AF-3C8A2A75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C86"/>
    <w:pPr>
      <w:spacing w:after="200" w:line="276" w:lineRule="auto"/>
    </w:pPr>
    <w:rPr>
      <w:sz w:val="22"/>
      <w:szCs w:val="22"/>
    </w:rPr>
  </w:style>
  <w:style w:type="paragraph" w:styleId="Heading1">
    <w:name w:val="heading 1"/>
    <w:basedOn w:val="Normal"/>
    <w:next w:val="Normal"/>
    <w:link w:val="Heading1Char"/>
    <w:uiPriority w:val="9"/>
    <w:qFormat/>
    <w:rsid w:val="004703C6"/>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semiHidden/>
    <w:unhideWhenUsed/>
    <w:qFormat/>
    <w:rsid w:val="004703C6"/>
    <w:pPr>
      <w:keepNext/>
      <w:spacing w:before="240" w:after="60" w:line="240" w:lineRule="auto"/>
      <w:outlineLvl w:val="2"/>
    </w:pPr>
    <w:rPr>
      <w:rFonts w:ascii="Times New Roman" w:hAnsi="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4703C6"/>
    <w:rPr>
      <w:rFonts w:ascii="Times New Roman" w:hAnsi="Times New Roman" w:cs="Times New Roman"/>
      <w:b/>
      <w:bCs/>
      <w:i/>
      <w:iCs/>
      <w:sz w:val="28"/>
      <w:szCs w:val="28"/>
    </w:rPr>
  </w:style>
  <w:style w:type="paragraph" w:styleId="NormalWeb">
    <w:name w:val="Normal (Web)"/>
    <w:basedOn w:val="Normal"/>
    <w:uiPriority w:val="99"/>
    <w:unhideWhenUsed/>
    <w:rsid w:val="004703C6"/>
    <w:pPr>
      <w:spacing w:before="100" w:beforeAutospacing="1" w:after="100" w:afterAutospacing="1" w:line="240" w:lineRule="auto"/>
    </w:pPr>
    <w:rPr>
      <w:rFonts w:ascii="Times New Roman" w:hAnsi="Times New Roman"/>
      <w:sz w:val="24"/>
      <w:szCs w:val="24"/>
    </w:rPr>
  </w:style>
  <w:style w:type="character" w:customStyle="1" w:styleId="Heading1Char">
    <w:name w:val="Heading 1 Char"/>
    <w:link w:val="Heading1"/>
    <w:uiPriority w:val="9"/>
    <w:rsid w:val="004703C6"/>
    <w:rPr>
      <w:rFonts w:ascii="Cambria" w:eastAsia="Times New Roman" w:hAnsi="Cambria" w:cs="Times New Roman"/>
      <w:b/>
      <w:bCs/>
      <w:color w:val="365F91"/>
      <w:sz w:val="28"/>
      <w:szCs w:val="28"/>
    </w:rPr>
  </w:style>
  <w:style w:type="paragraph" w:styleId="Header">
    <w:name w:val="header"/>
    <w:basedOn w:val="Normal"/>
    <w:link w:val="HeaderChar"/>
    <w:rsid w:val="004703C6"/>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4703C6"/>
    <w:rPr>
      <w:rFonts w:ascii="Times New Roman" w:eastAsia="Times New Roman" w:hAnsi="Times New Roman" w:cs="Times New Roman"/>
      <w:sz w:val="24"/>
      <w:szCs w:val="20"/>
    </w:rPr>
  </w:style>
  <w:style w:type="paragraph" w:styleId="Footer">
    <w:name w:val="footer"/>
    <w:basedOn w:val="Normal"/>
    <w:link w:val="FooterChar"/>
    <w:unhideWhenUsed/>
    <w:rsid w:val="004F4BB9"/>
    <w:pPr>
      <w:tabs>
        <w:tab w:val="center" w:pos="4680"/>
        <w:tab w:val="right" w:pos="9360"/>
      </w:tabs>
    </w:pPr>
  </w:style>
  <w:style w:type="character" w:customStyle="1" w:styleId="FooterChar">
    <w:name w:val="Footer Char"/>
    <w:link w:val="Footer"/>
    <w:uiPriority w:val="99"/>
    <w:rsid w:val="004F4BB9"/>
    <w:rPr>
      <w:sz w:val="22"/>
      <w:szCs w:val="22"/>
    </w:rPr>
  </w:style>
  <w:style w:type="paragraph" w:styleId="BalloonText">
    <w:name w:val="Balloon Text"/>
    <w:basedOn w:val="Normal"/>
    <w:link w:val="BalloonTextChar"/>
    <w:uiPriority w:val="99"/>
    <w:semiHidden/>
    <w:unhideWhenUsed/>
    <w:rsid w:val="00F93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79846">
      <w:bodyDiv w:val="1"/>
      <w:marLeft w:val="0"/>
      <w:marRight w:val="0"/>
      <w:marTop w:val="0"/>
      <w:marBottom w:val="0"/>
      <w:divBdr>
        <w:top w:val="none" w:sz="0" w:space="0" w:color="auto"/>
        <w:left w:val="none" w:sz="0" w:space="0" w:color="auto"/>
        <w:bottom w:val="none" w:sz="0" w:space="0" w:color="auto"/>
        <w:right w:val="none" w:sz="0" w:space="0" w:color="auto"/>
      </w:divBdr>
    </w:div>
    <w:div w:id="18095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jreed</dc:creator>
  <cp:keywords/>
  <dc:description/>
  <cp:lastModifiedBy>Nancy Van Dyke</cp:lastModifiedBy>
  <cp:revision>2</cp:revision>
  <dcterms:created xsi:type="dcterms:W3CDTF">2022-01-07T16:55:00Z</dcterms:created>
  <dcterms:modified xsi:type="dcterms:W3CDTF">2022-01-07T16:55:00Z</dcterms:modified>
</cp:coreProperties>
</file>