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DF0" w:rsidRDefault="00D04DF0" w:rsidP="00D04DF0">
      <w:pPr>
        <w:rPr>
          <w:b/>
          <w:color w:val="000000"/>
          <w:sz w:val="40"/>
          <w:szCs w:val="40"/>
        </w:rPr>
      </w:pPr>
      <w:r>
        <w:rPr>
          <w:noProof/>
        </w:rPr>
        <w:drawing>
          <wp:anchor distT="0" distB="0" distL="114300" distR="114300" simplePos="0" relativeHeight="251659264" behindDoc="0" locked="0" layoutInCell="1" allowOverlap="1" wp14:anchorId="55426C85" wp14:editId="704A1815">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D04DF0" w:rsidRPr="00917939" w:rsidRDefault="00D04DF0" w:rsidP="00D04DF0">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D04DF0" w:rsidRPr="00917939" w:rsidRDefault="00D04DF0" w:rsidP="00D04DF0">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D04DF0" w:rsidRPr="00F72435" w:rsidRDefault="00D04DF0" w:rsidP="00D04DF0">
      <w:pPr>
        <w:rPr>
          <w:b/>
          <w:color w:val="000000"/>
          <w:sz w:val="40"/>
          <w:szCs w:val="40"/>
        </w:rPr>
      </w:pPr>
    </w:p>
    <w:p w:rsidR="00702A70" w:rsidRPr="00A2499A" w:rsidRDefault="00702A70" w:rsidP="00702A70">
      <w:pPr>
        <w:overflowPunct/>
        <w:autoSpaceDE/>
        <w:autoSpaceDN/>
        <w:adjustRightInd/>
        <w:spacing w:after="240"/>
        <w:textAlignment w:val="auto"/>
        <w:rPr>
          <w:rFonts w:ascii="Arial" w:eastAsiaTheme="minorHAnsi" w:hAnsi="Arial" w:cs="Arial"/>
          <w:sz w:val="40"/>
          <w:szCs w:val="40"/>
        </w:rPr>
      </w:pPr>
      <w:r w:rsidRPr="00A2499A">
        <w:rPr>
          <w:rFonts w:ascii="Arial" w:eastAsiaTheme="minorHAnsi" w:hAnsi="Arial" w:cs="Arial"/>
          <w:sz w:val="40"/>
          <w:szCs w:val="40"/>
        </w:rPr>
        <w:t>Gifts, Gratuities and Exchange of Business Courtesies</w:t>
      </w:r>
    </w:p>
    <w:p w:rsidR="00702A70" w:rsidRPr="00A2499A" w:rsidRDefault="00702A70" w:rsidP="00D04DF0">
      <w:pPr>
        <w:overflowPunct/>
        <w:autoSpaceDE/>
        <w:autoSpaceDN/>
        <w:adjustRightInd/>
        <w:spacing w:line="300" w:lineRule="exact"/>
        <w:textAlignment w:val="auto"/>
        <w:rPr>
          <w:rFonts w:ascii="Arial" w:eastAsiaTheme="minorHAnsi" w:hAnsi="Arial" w:cs="Arial"/>
          <w:szCs w:val="24"/>
        </w:rPr>
      </w:pPr>
      <w:r w:rsidRPr="00A2499A">
        <w:rPr>
          <w:rFonts w:ascii="Arial" w:eastAsiaTheme="minorHAnsi" w:hAnsi="Arial" w:cs="Arial"/>
          <w:szCs w:val="24"/>
        </w:rPr>
        <w:t xml:space="preserve">Employees may not personally accept gifts or remuneration from customers or clients.  Generally, employees may not accept compensation, honoraria or money of any amount from entities with whom </w:t>
      </w:r>
      <w:r w:rsidR="00EC513D" w:rsidRPr="00A2499A">
        <w:rPr>
          <w:rFonts w:ascii="Arial" w:eastAsiaTheme="minorHAnsi" w:hAnsi="Arial" w:cs="Arial"/>
          <w:szCs w:val="24"/>
        </w:rPr>
        <w:t>t</w:t>
      </w:r>
      <w:r w:rsidRPr="00A2499A">
        <w:rPr>
          <w:rFonts w:ascii="Arial" w:eastAsiaTheme="minorHAnsi" w:hAnsi="Arial" w:cs="Arial"/>
          <w:szCs w:val="24"/>
        </w:rPr>
        <w:t xml:space="preserve">he Company does or may do business. Business courtesies include gifts, gratuities, meals, refreshments, entertainment, or other benefits from persons or companies with whom </w:t>
      </w:r>
      <w:r w:rsidR="00EC513D" w:rsidRPr="00A2499A">
        <w:rPr>
          <w:rFonts w:ascii="Arial" w:eastAsiaTheme="minorHAnsi" w:hAnsi="Arial" w:cs="Arial"/>
          <w:szCs w:val="24"/>
        </w:rPr>
        <w:t>t</w:t>
      </w:r>
      <w:r w:rsidRPr="00A2499A">
        <w:rPr>
          <w:rFonts w:ascii="Arial" w:eastAsiaTheme="minorHAnsi" w:hAnsi="Arial" w:cs="Arial"/>
          <w:szCs w:val="24"/>
        </w:rPr>
        <w:t xml:space="preserve">he Company does or may do business. Staff </w:t>
      </w:r>
      <w:r w:rsidR="00D60B96">
        <w:rPr>
          <w:rFonts w:ascii="Arial" w:eastAsiaTheme="minorHAnsi" w:hAnsi="Arial" w:cs="Arial"/>
          <w:szCs w:val="24"/>
        </w:rPr>
        <w:t>may</w:t>
      </w:r>
      <w:r w:rsidR="00D60B96" w:rsidRPr="00A2499A">
        <w:rPr>
          <w:rFonts w:ascii="Arial" w:eastAsiaTheme="minorHAnsi" w:hAnsi="Arial" w:cs="Arial"/>
          <w:szCs w:val="24"/>
        </w:rPr>
        <w:t xml:space="preserve"> </w:t>
      </w:r>
      <w:r w:rsidRPr="00A2499A">
        <w:rPr>
          <w:rFonts w:ascii="Arial" w:eastAsiaTheme="minorHAnsi" w:hAnsi="Arial" w:cs="Arial"/>
          <w:szCs w:val="24"/>
        </w:rPr>
        <w:t xml:space="preserve">neither give nor accept business courtesies that constitute, or could reasonably be perceived as constituting, unfair business inducements that would violate law, regulation or policies of </w:t>
      </w:r>
      <w:r w:rsidR="00EC513D" w:rsidRPr="00A2499A">
        <w:rPr>
          <w:rFonts w:ascii="Arial" w:eastAsiaTheme="minorHAnsi" w:hAnsi="Arial" w:cs="Arial"/>
          <w:szCs w:val="24"/>
        </w:rPr>
        <w:t>t</w:t>
      </w:r>
      <w:r w:rsidRPr="00A2499A">
        <w:rPr>
          <w:rFonts w:ascii="Arial" w:eastAsiaTheme="minorHAnsi" w:hAnsi="Arial" w:cs="Arial"/>
          <w:szCs w:val="24"/>
        </w:rPr>
        <w:t xml:space="preserve">he Company, or would cause embarrassment or reflect negatively on </w:t>
      </w:r>
      <w:r w:rsidR="00EC513D" w:rsidRPr="00A2499A">
        <w:rPr>
          <w:rFonts w:ascii="Arial" w:eastAsiaTheme="minorHAnsi" w:hAnsi="Arial" w:cs="Arial"/>
          <w:szCs w:val="24"/>
        </w:rPr>
        <w:t>t</w:t>
      </w:r>
      <w:r w:rsidRPr="00A2499A">
        <w:rPr>
          <w:rFonts w:ascii="Arial" w:eastAsiaTheme="minorHAnsi" w:hAnsi="Arial" w:cs="Arial"/>
          <w:szCs w:val="24"/>
        </w:rPr>
        <w:t xml:space="preserve">he Company’s reputation.  </w:t>
      </w:r>
    </w:p>
    <w:p w:rsidR="00EC513D" w:rsidRPr="00A2499A" w:rsidRDefault="00EC513D" w:rsidP="00D04DF0">
      <w:pPr>
        <w:overflowPunct/>
        <w:autoSpaceDE/>
        <w:autoSpaceDN/>
        <w:adjustRightInd/>
        <w:spacing w:line="300" w:lineRule="exact"/>
        <w:textAlignment w:val="auto"/>
        <w:rPr>
          <w:rFonts w:ascii="Arial" w:eastAsiaTheme="minorHAnsi" w:hAnsi="Arial" w:cs="Arial"/>
          <w:szCs w:val="24"/>
        </w:rPr>
      </w:pPr>
    </w:p>
    <w:p w:rsidR="00702A70" w:rsidRPr="00A2499A" w:rsidRDefault="00702A70" w:rsidP="00D04DF0">
      <w:pPr>
        <w:overflowPunct/>
        <w:autoSpaceDE/>
        <w:autoSpaceDN/>
        <w:adjustRightInd/>
        <w:spacing w:line="300" w:lineRule="exact"/>
        <w:textAlignment w:val="auto"/>
        <w:rPr>
          <w:rFonts w:ascii="Arial" w:eastAsiaTheme="minorHAnsi" w:hAnsi="Arial" w:cs="Arial"/>
          <w:szCs w:val="24"/>
        </w:rPr>
      </w:pPr>
      <w:r w:rsidRPr="00A2499A">
        <w:rPr>
          <w:rFonts w:ascii="Arial" w:eastAsiaTheme="minorHAnsi" w:hAnsi="Arial" w:cs="Arial"/>
          <w:szCs w:val="24"/>
        </w:rPr>
        <w:t xml:space="preserve">Employees should not feel any entitlement to accept and keep a business courtesy. Although employees may not use their position at </w:t>
      </w:r>
      <w:r w:rsidR="00EC513D" w:rsidRPr="00A2499A">
        <w:rPr>
          <w:rFonts w:ascii="Arial" w:eastAsiaTheme="minorHAnsi" w:hAnsi="Arial" w:cs="Arial"/>
          <w:szCs w:val="24"/>
        </w:rPr>
        <w:t>t</w:t>
      </w:r>
      <w:r w:rsidRPr="00A2499A">
        <w:rPr>
          <w:rFonts w:ascii="Arial" w:eastAsiaTheme="minorHAnsi" w:hAnsi="Arial" w:cs="Arial"/>
          <w:szCs w:val="24"/>
        </w:rPr>
        <w:t xml:space="preserve">he Company to obtain business courtesies, and we </w:t>
      </w:r>
      <w:r w:rsidR="00D60B96">
        <w:rPr>
          <w:rFonts w:ascii="Arial" w:eastAsiaTheme="minorHAnsi" w:hAnsi="Arial" w:cs="Arial"/>
          <w:szCs w:val="24"/>
        </w:rPr>
        <w:t>may</w:t>
      </w:r>
      <w:r w:rsidR="00D60B96" w:rsidRPr="00A2499A">
        <w:rPr>
          <w:rFonts w:ascii="Arial" w:eastAsiaTheme="minorHAnsi" w:hAnsi="Arial" w:cs="Arial"/>
          <w:szCs w:val="24"/>
        </w:rPr>
        <w:t xml:space="preserve"> </w:t>
      </w:r>
      <w:r w:rsidRPr="00A2499A">
        <w:rPr>
          <w:rFonts w:ascii="Arial" w:eastAsiaTheme="minorHAnsi" w:hAnsi="Arial" w:cs="Arial"/>
          <w:szCs w:val="24"/>
        </w:rPr>
        <w:t>never ask for them, employees may accept occasional meals, refreshments and similar business courtesies that are shared with the person who has offered to pay for the meal or entertainment, provided that:</w:t>
      </w:r>
    </w:p>
    <w:p w:rsidR="00EC513D" w:rsidRPr="00A2499A" w:rsidRDefault="00EC513D" w:rsidP="00D04DF0">
      <w:pPr>
        <w:overflowPunct/>
        <w:autoSpaceDE/>
        <w:autoSpaceDN/>
        <w:adjustRightInd/>
        <w:spacing w:line="300" w:lineRule="exact"/>
        <w:textAlignment w:val="auto"/>
        <w:rPr>
          <w:rFonts w:ascii="Arial" w:eastAsiaTheme="minorHAnsi" w:hAnsi="Arial" w:cs="Arial"/>
          <w:szCs w:val="24"/>
        </w:rPr>
      </w:pPr>
    </w:p>
    <w:p w:rsidR="00702A70" w:rsidRPr="00D04DF0" w:rsidRDefault="00702A70" w:rsidP="00D04DF0">
      <w:pPr>
        <w:numPr>
          <w:ilvl w:val="0"/>
          <w:numId w:val="6"/>
        </w:numPr>
        <w:overflowPunct/>
        <w:autoSpaceDE/>
        <w:autoSpaceDN/>
        <w:adjustRightInd/>
        <w:spacing w:line="300" w:lineRule="exact"/>
        <w:textAlignment w:val="auto"/>
        <w:rPr>
          <w:rFonts w:ascii="Arial" w:hAnsi="Arial" w:cs="Arial"/>
        </w:rPr>
      </w:pPr>
      <w:r w:rsidRPr="00D04DF0">
        <w:rPr>
          <w:rFonts w:ascii="Arial" w:hAnsi="Arial" w:cs="Arial"/>
        </w:rPr>
        <w:t>They are not inappropriately lavish or excessive.</w:t>
      </w:r>
    </w:p>
    <w:p w:rsidR="00702A70" w:rsidRPr="00D04DF0" w:rsidRDefault="00702A70" w:rsidP="00D04DF0">
      <w:pPr>
        <w:numPr>
          <w:ilvl w:val="0"/>
          <w:numId w:val="6"/>
        </w:numPr>
        <w:overflowPunct/>
        <w:autoSpaceDE/>
        <w:autoSpaceDN/>
        <w:adjustRightInd/>
        <w:spacing w:line="300" w:lineRule="exact"/>
        <w:textAlignment w:val="auto"/>
        <w:rPr>
          <w:rFonts w:ascii="Arial" w:hAnsi="Arial" w:cs="Arial"/>
        </w:rPr>
      </w:pPr>
      <w:r w:rsidRPr="00D04DF0">
        <w:rPr>
          <w:rFonts w:ascii="Arial" w:hAnsi="Arial" w:cs="Arial"/>
        </w:rPr>
        <w:t>The courtesies are not frequent and do not reflect a pattern of frequent acceptance of courtesies from the same person or entity.</w:t>
      </w:r>
    </w:p>
    <w:p w:rsidR="00702A70" w:rsidRPr="00D04DF0" w:rsidRDefault="00702A70" w:rsidP="00D04DF0">
      <w:pPr>
        <w:numPr>
          <w:ilvl w:val="0"/>
          <w:numId w:val="6"/>
        </w:numPr>
        <w:overflowPunct/>
        <w:autoSpaceDE/>
        <w:autoSpaceDN/>
        <w:adjustRightInd/>
        <w:spacing w:line="300" w:lineRule="exact"/>
        <w:textAlignment w:val="auto"/>
        <w:rPr>
          <w:rFonts w:ascii="Arial" w:hAnsi="Arial" w:cs="Arial"/>
        </w:rPr>
      </w:pPr>
      <w:r w:rsidRPr="00D04DF0">
        <w:rPr>
          <w:rFonts w:ascii="Arial" w:hAnsi="Arial" w:cs="Arial"/>
        </w:rPr>
        <w:t>The courtesy does not create the appearance of an attempt to influence business decisions, such as accepting courtesies or entertainment from a supplier whose contract is expiring in the near future.</w:t>
      </w:r>
    </w:p>
    <w:p w:rsidR="00702A70" w:rsidRPr="00D04DF0" w:rsidRDefault="00702A70" w:rsidP="00D04DF0">
      <w:pPr>
        <w:numPr>
          <w:ilvl w:val="0"/>
          <w:numId w:val="6"/>
        </w:numPr>
        <w:overflowPunct/>
        <w:autoSpaceDE/>
        <w:autoSpaceDN/>
        <w:adjustRightInd/>
        <w:spacing w:line="300" w:lineRule="exact"/>
        <w:textAlignment w:val="auto"/>
        <w:rPr>
          <w:rFonts w:ascii="Arial" w:hAnsi="Arial" w:cs="Arial"/>
        </w:rPr>
      </w:pPr>
      <w:r w:rsidRPr="00D04DF0">
        <w:rPr>
          <w:rFonts w:ascii="Arial" w:hAnsi="Arial" w:cs="Arial"/>
        </w:rPr>
        <w:t>The staff member would not feel uncomfortable discussing the courtesy with their manager or co-worker or having the courtesies known by the public.</w:t>
      </w:r>
    </w:p>
    <w:p w:rsidR="00702A70" w:rsidRPr="00D04DF0" w:rsidRDefault="00702A70" w:rsidP="00D04DF0">
      <w:pPr>
        <w:numPr>
          <w:ilvl w:val="0"/>
          <w:numId w:val="6"/>
        </w:numPr>
        <w:overflowPunct/>
        <w:autoSpaceDE/>
        <w:autoSpaceDN/>
        <w:adjustRightInd/>
        <w:spacing w:line="300" w:lineRule="exact"/>
        <w:textAlignment w:val="auto"/>
        <w:rPr>
          <w:rFonts w:ascii="Arial" w:hAnsi="Arial" w:cs="Arial"/>
        </w:rPr>
      </w:pPr>
      <w:r w:rsidRPr="00D04DF0">
        <w:rPr>
          <w:rFonts w:ascii="Arial" w:hAnsi="Arial" w:cs="Arial"/>
        </w:rPr>
        <w:t xml:space="preserve">Employees may accept unsolicited gifts, other than money, that conform to reasonable ethical practices, such as flowers, fruit baskets and other modest presents that commemorate a special occasion, gifts of nominal value, such as calendars, pens, mugs, t-shirts (or other novelty promotional items).  </w:t>
      </w:r>
    </w:p>
    <w:p w:rsidR="00702A70" w:rsidRPr="00D04DF0" w:rsidRDefault="00702A70" w:rsidP="00D04DF0">
      <w:pPr>
        <w:numPr>
          <w:ilvl w:val="0"/>
          <w:numId w:val="6"/>
        </w:numPr>
        <w:overflowPunct/>
        <w:autoSpaceDE/>
        <w:autoSpaceDN/>
        <w:adjustRightInd/>
        <w:spacing w:line="300" w:lineRule="exact"/>
        <w:textAlignment w:val="auto"/>
        <w:rPr>
          <w:rFonts w:ascii="Arial" w:hAnsi="Arial" w:cs="Arial"/>
        </w:rPr>
      </w:pPr>
      <w:r w:rsidRPr="00D04DF0">
        <w:rPr>
          <w:rFonts w:ascii="Arial" w:hAnsi="Arial" w:cs="Arial"/>
        </w:rPr>
        <w:t xml:space="preserve">Tangible gifts (including tickets to a sporting or entertainment event) that have a market value greater than $75 may not be accepted unless approval is obtained from ___________________. </w:t>
      </w:r>
    </w:p>
    <w:p w:rsidR="00702A70" w:rsidRPr="00A2499A" w:rsidRDefault="00702A70" w:rsidP="00D04DF0">
      <w:pPr>
        <w:overflowPunct/>
        <w:autoSpaceDE/>
        <w:autoSpaceDN/>
        <w:adjustRightInd/>
        <w:spacing w:line="300" w:lineRule="exact"/>
        <w:ind w:left="2160" w:hanging="720"/>
        <w:contextualSpacing/>
        <w:textAlignment w:val="auto"/>
        <w:rPr>
          <w:rFonts w:ascii="Arial" w:hAnsi="Arial" w:cs="Arial"/>
          <w:szCs w:val="24"/>
        </w:rPr>
      </w:pPr>
    </w:p>
    <w:p w:rsidR="00702A70" w:rsidRPr="00A2499A" w:rsidRDefault="00702A70" w:rsidP="00D04DF0">
      <w:pPr>
        <w:overflowPunct/>
        <w:autoSpaceDE/>
        <w:autoSpaceDN/>
        <w:adjustRightInd/>
        <w:spacing w:line="300" w:lineRule="exact"/>
        <w:textAlignment w:val="auto"/>
        <w:rPr>
          <w:rFonts w:ascii="Arial" w:eastAsiaTheme="minorHAnsi" w:hAnsi="Arial" w:cs="Arial"/>
          <w:szCs w:val="24"/>
        </w:rPr>
      </w:pPr>
      <w:r w:rsidRPr="00A2499A">
        <w:rPr>
          <w:rFonts w:ascii="Arial" w:eastAsiaTheme="minorHAnsi" w:hAnsi="Arial" w:cs="Arial"/>
          <w:szCs w:val="24"/>
        </w:rPr>
        <w:lastRenderedPageBreak/>
        <w:t xml:space="preserve">The Company employees may provide nonmonetary gifts (i.e., company logo apparel) to our associates.  </w:t>
      </w:r>
      <w:bookmarkStart w:id="0" w:name="_GoBack"/>
      <w:bookmarkEnd w:id="0"/>
      <w:r w:rsidRPr="00A2499A">
        <w:rPr>
          <w:rFonts w:ascii="Arial" w:eastAsiaTheme="minorHAnsi" w:hAnsi="Arial" w:cs="Arial"/>
          <w:szCs w:val="24"/>
        </w:rPr>
        <w:t>Further, management may approve other courtesies, including meals, refreshments or entertainment of reasonable value provided that:</w:t>
      </w:r>
    </w:p>
    <w:p w:rsidR="00EC513D" w:rsidRPr="00A2499A" w:rsidRDefault="00EC513D" w:rsidP="00D04DF0">
      <w:pPr>
        <w:overflowPunct/>
        <w:autoSpaceDE/>
        <w:autoSpaceDN/>
        <w:adjustRightInd/>
        <w:spacing w:line="300" w:lineRule="exact"/>
        <w:textAlignment w:val="auto"/>
        <w:rPr>
          <w:rFonts w:ascii="Arial" w:eastAsiaTheme="minorHAnsi" w:hAnsi="Arial" w:cs="Arial"/>
          <w:szCs w:val="24"/>
        </w:rPr>
      </w:pPr>
    </w:p>
    <w:p w:rsidR="00702A70" w:rsidRPr="00D04DF0" w:rsidRDefault="00702A70" w:rsidP="00D04DF0">
      <w:pPr>
        <w:numPr>
          <w:ilvl w:val="0"/>
          <w:numId w:val="6"/>
        </w:numPr>
        <w:overflowPunct/>
        <w:autoSpaceDE/>
        <w:autoSpaceDN/>
        <w:adjustRightInd/>
        <w:spacing w:line="300" w:lineRule="exact"/>
        <w:textAlignment w:val="auto"/>
        <w:rPr>
          <w:rFonts w:ascii="Arial" w:hAnsi="Arial" w:cs="Arial"/>
        </w:rPr>
      </w:pPr>
      <w:r w:rsidRPr="00D04DF0">
        <w:rPr>
          <w:rFonts w:ascii="Arial" w:hAnsi="Arial" w:cs="Arial"/>
        </w:rPr>
        <w:t>The practice does not violate any law or regulation or the standards of conduct of the recipient’s organization.</w:t>
      </w:r>
    </w:p>
    <w:p w:rsidR="00702A70" w:rsidRPr="00D04DF0" w:rsidRDefault="00702A70" w:rsidP="00D04DF0">
      <w:pPr>
        <w:numPr>
          <w:ilvl w:val="0"/>
          <w:numId w:val="6"/>
        </w:numPr>
        <w:overflowPunct/>
        <w:autoSpaceDE/>
        <w:autoSpaceDN/>
        <w:adjustRightInd/>
        <w:spacing w:line="300" w:lineRule="exact"/>
        <w:textAlignment w:val="auto"/>
        <w:rPr>
          <w:rFonts w:ascii="Arial" w:hAnsi="Arial" w:cs="Arial"/>
        </w:rPr>
      </w:pPr>
      <w:r w:rsidRPr="00D04DF0">
        <w:rPr>
          <w:rFonts w:ascii="Arial" w:hAnsi="Arial" w:cs="Arial"/>
        </w:rPr>
        <w:t>The business courtesy is consistent with industry practice, is infrequent in nature and is not lavish.</w:t>
      </w:r>
    </w:p>
    <w:p w:rsidR="00702A70" w:rsidRPr="00D04DF0" w:rsidRDefault="00702A70" w:rsidP="00D04DF0">
      <w:pPr>
        <w:numPr>
          <w:ilvl w:val="0"/>
          <w:numId w:val="6"/>
        </w:numPr>
        <w:overflowPunct/>
        <w:autoSpaceDE/>
        <w:autoSpaceDN/>
        <w:adjustRightInd/>
        <w:spacing w:line="300" w:lineRule="exact"/>
        <w:textAlignment w:val="auto"/>
        <w:rPr>
          <w:rFonts w:ascii="Arial" w:hAnsi="Arial" w:cs="Arial"/>
        </w:rPr>
      </w:pPr>
      <w:r w:rsidRPr="00D04DF0">
        <w:rPr>
          <w:rFonts w:ascii="Arial" w:hAnsi="Arial" w:cs="Arial"/>
        </w:rPr>
        <w:t xml:space="preserve">The business courtesy is properly reflected on the books and records of </w:t>
      </w:r>
      <w:r w:rsidR="00EC513D" w:rsidRPr="00D04DF0">
        <w:rPr>
          <w:rFonts w:ascii="Arial" w:hAnsi="Arial" w:cs="Arial"/>
        </w:rPr>
        <w:t>t</w:t>
      </w:r>
      <w:r w:rsidRPr="00D04DF0">
        <w:rPr>
          <w:rFonts w:ascii="Arial" w:hAnsi="Arial" w:cs="Arial"/>
        </w:rPr>
        <w:t>he Company.</w:t>
      </w:r>
    </w:p>
    <w:p w:rsidR="00253EBD" w:rsidRPr="00A2499A" w:rsidRDefault="00253EBD" w:rsidP="00D04DF0">
      <w:pPr>
        <w:spacing w:line="300" w:lineRule="exact"/>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Default="006E66B9">
      <w:pPr>
        <w:rPr>
          <w:rFonts w:ascii="Arial" w:hAnsi="Arial" w:cs="Arial"/>
          <w:sz w:val="24"/>
          <w:szCs w:val="24"/>
        </w:rPr>
      </w:pPr>
    </w:p>
    <w:p w:rsidR="00D04DF0" w:rsidRPr="00A2499A" w:rsidRDefault="00D04DF0">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6E66B9">
      <w:pPr>
        <w:rPr>
          <w:rFonts w:ascii="Arial" w:hAnsi="Arial" w:cs="Arial"/>
          <w:sz w:val="24"/>
          <w:szCs w:val="24"/>
        </w:rPr>
      </w:pPr>
    </w:p>
    <w:p w:rsidR="006E66B9" w:rsidRPr="00A2499A" w:rsidRDefault="00D60B96" w:rsidP="006E66B9">
      <w:pPr>
        <w:jc w:val="right"/>
        <w:rPr>
          <w:rFonts w:ascii="Arial" w:hAnsi="Arial" w:cs="Arial"/>
        </w:rPr>
      </w:pPr>
      <w:r>
        <w:rPr>
          <w:rFonts w:ascii="Arial" w:hAnsi="Arial" w:cs="Arial"/>
        </w:rPr>
        <w:t>1/2022</w:t>
      </w:r>
    </w:p>
    <w:sectPr w:rsidR="006E66B9" w:rsidRPr="00A249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13D" w:rsidRDefault="00EC513D" w:rsidP="00EC513D">
      <w:r>
        <w:separator/>
      </w:r>
    </w:p>
  </w:endnote>
  <w:endnote w:type="continuationSeparator" w:id="0">
    <w:p w:rsidR="00EC513D" w:rsidRDefault="00EC513D" w:rsidP="00EC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DF0" w:rsidRPr="00917939" w:rsidRDefault="00D04DF0" w:rsidP="00D04DF0">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13D" w:rsidRDefault="00EC513D" w:rsidP="00EC513D">
      <w:r>
        <w:separator/>
      </w:r>
    </w:p>
  </w:footnote>
  <w:footnote w:type="continuationSeparator" w:id="0">
    <w:p w:rsidR="00EC513D" w:rsidRDefault="00EC513D" w:rsidP="00EC5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41BBC"/>
    <w:multiLevelType w:val="hybridMultilevel"/>
    <w:tmpl w:val="827E7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80522D"/>
    <w:multiLevelType w:val="hybridMultilevel"/>
    <w:tmpl w:val="B5B0922A"/>
    <w:lvl w:ilvl="0" w:tplc="E6B65060">
      <w:start w:val="1"/>
      <w:numFmt w:val="bullet"/>
      <w:lvlText w:val=""/>
      <w:lvlJc w:val="left"/>
      <w:pPr>
        <w:ind w:left="720" w:hanging="360"/>
      </w:pPr>
      <w:rPr>
        <w:rFonts w:ascii="Wingdings" w:hAnsi="Wingdings"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A1A12"/>
    <w:multiLevelType w:val="hybridMultilevel"/>
    <w:tmpl w:val="D90677AC"/>
    <w:lvl w:ilvl="0" w:tplc="D5EC47DA">
      <w:start w:val="1"/>
      <w:numFmt w:val="bullet"/>
      <w:lvlText w:val="¡"/>
      <w:lvlJc w:val="left"/>
      <w:pPr>
        <w:ind w:left="720" w:hanging="360"/>
      </w:pPr>
      <w:rPr>
        <w:rFonts w:ascii="Wingdings 2" w:hAnsi="Wingdings 2"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20B25"/>
    <w:multiLevelType w:val="hybridMultilevel"/>
    <w:tmpl w:val="98C8A7CC"/>
    <w:lvl w:ilvl="0" w:tplc="F3BC288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0104A"/>
    <w:multiLevelType w:val="hybridMultilevel"/>
    <w:tmpl w:val="2CD40C6C"/>
    <w:lvl w:ilvl="0" w:tplc="F3BC288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9B66A5"/>
    <w:multiLevelType w:val="hybridMultilevel"/>
    <w:tmpl w:val="2B907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70"/>
    <w:rsid w:val="00253EBD"/>
    <w:rsid w:val="00601428"/>
    <w:rsid w:val="006E66B9"/>
    <w:rsid w:val="00702A70"/>
    <w:rsid w:val="008C3B7D"/>
    <w:rsid w:val="00A2499A"/>
    <w:rsid w:val="00C56050"/>
    <w:rsid w:val="00D04DF0"/>
    <w:rsid w:val="00D60B96"/>
    <w:rsid w:val="00EC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EAD7B-4BB2-4EE4-A64E-4198400F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A70"/>
    <w:pPr>
      <w:overflowPunct w:val="0"/>
      <w:autoSpaceDE w:val="0"/>
      <w:autoSpaceDN w:val="0"/>
      <w:adjustRightInd w:val="0"/>
      <w:spacing w:after="0" w:line="240" w:lineRule="auto"/>
      <w:textAlignment w:val="baseline"/>
    </w:pPr>
    <w:rPr>
      <w:rFonts w:ascii="Gill Sans MT" w:eastAsia="Times New Roman" w:hAnsi="Gill Sans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513D"/>
    <w:pPr>
      <w:tabs>
        <w:tab w:val="center" w:pos="4320"/>
        <w:tab w:val="right" w:pos="8640"/>
      </w:tabs>
      <w:overflowPunct/>
      <w:autoSpaceDE/>
      <w:autoSpaceDN/>
      <w:adjustRightInd/>
      <w:textAlignment w:val="auto"/>
    </w:pPr>
    <w:rPr>
      <w:rFonts w:ascii="Garamond" w:hAnsi="Garamond"/>
      <w:sz w:val="24"/>
      <w:szCs w:val="20"/>
    </w:rPr>
  </w:style>
  <w:style w:type="character" w:customStyle="1" w:styleId="HeaderChar">
    <w:name w:val="Header Char"/>
    <w:basedOn w:val="DefaultParagraphFont"/>
    <w:link w:val="Header"/>
    <w:rsid w:val="00EC513D"/>
    <w:rPr>
      <w:rFonts w:ascii="Garamond" w:eastAsia="Times New Roman" w:hAnsi="Garamond" w:cs="Times New Roman"/>
      <w:sz w:val="24"/>
      <w:szCs w:val="20"/>
    </w:rPr>
  </w:style>
  <w:style w:type="paragraph" w:styleId="Title">
    <w:name w:val="Title"/>
    <w:basedOn w:val="Normal"/>
    <w:link w:val="TitleChar"/>
    <w:qFormat/>
    <w:rsid w:val="00EC513D"/>
    <w:pPr>
      <w:overflowPunct/>
      <w:autoSpaceDE/>
      <w:autoSpaceDN/>
      <w:adjustRightInd/>
      <w:jc w:val="center"/>
      <w:textAlignment w:val="auto"/>
    </w:pPr>
    <w:rPr>
      <w:rFonts w:ascii="Times New Roman" w:hAnsi="Times New Roman"/>
      <w:b/>
      <w:sz w:val="24"/>
      <w:szCs w:val="20"/>
    </w:rPr>
  </w:style>
  <w:style w:type="character" w:customStyle="1" w:styleId="TitleChar">
    <w:name w:val="Title Char"/>
    <w:basedOn w:val="DefaultParagraphFont"/>
    <w:link w:val="Title"/>
    <w:rsid w:val="00EC513D"/>
    <w:rPr>
      <w:rFonts w:ascii="Times New Roman" w:eastAsia="Times New Roman" w:hAnsi="Times New Roman" w:cs="Times New Roman"/>
      <w:b/>
      <w:sz w:val="24"/>
      <w:szCs w:val="20"/>
    </w:rPr>
  </w:style>
  <w:style w:type="paragraph" w:styleId="Footer">
    <w:name w:val="footer"/>
    <w:basedOn w:val="Normal"/>
    <w:link w:val="FooterChar"/>
    <w:unhideWhenUsed/>
    <w:rsid w:val="00EC513D"/>
    <w:pPr>
      <w:tabs>
        <w:tab w:val="center" w:pos="4680"/>
        <w:tab w:val="right" w:pos="9360"/>
      </w:tabs>
    </w:pPr>
  </w:style>
  <w:style w:type="character" w:customStyle="1" w:styleId="FooterChar">
    <w:name w:val="Footer Char"/>
    <w:basedOn w:val="DefaultParagraphFont"/>
    <w:link w:val="Footer"/>
    <w:uiPriority w:val="99"/>
    <w:rsid w:val="00EC513D"/>
    <w:rPr>
      <w:rFonts w:ascii="Gill Sans MT" w:eastAsia="Times New Roman" w:hAnsi="Gill Sans MT" w:cs="Times New Roman"/>
    </w:rPr>
  </w:style>
  <w:style w:type="paragraph" w:styleId="BalloonText">
    <w:name w:val="Balloon Text"/>
    <w:basedOn w:val="Normal"/>
    <w:link w:val="BalloonTextChar"/>
    <w:uiPriority w:val="99"/>
    <w:semiHidden/>
    <w:unhideWhenUsed/>
    <w:rsid w:val="00D0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D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Nancy Van Dyke</cp:lastModifiedBy>
  <cp:revision>2</cp:revision>
  <dcterms:created xsi:type="dcterms:W3CDTF">2022-01-13T19:56:00Z</dcterms:created>
  <dcterms:modified xsi:type="dcterms:W3CDTF">2022-01-13T19:56:00Z</dcterms:modified>
</cp:coreProperties>
</file>