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D3FE" w14:textId="77777777" w:rsidR="0062117B" w:rsidRDefault="0062117B" w:rsidP="0062117B">
      <w:pPr>
        <w:rPr>
          <w:b/>
          <w:color w:val="000000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A071F1" wp14:editId="0640090A">
            <wp:simplePos x="0" y="0"/>
            <wp:positionH relativeFrom="column">
              <wp:posOffset>597408</wp:posOffset>
            </wp:positionH>
            <wp:positionV relativeFrom="paragraph">
              <wp:posOffset>-475488</wp:posOffset>
            </wp:positionV>
            <wp:extent cx="4324985" cy="59436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4985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E8E6B" w14:textId="77777777" w:rsidR="0062117B" w:rsidRPr="007F416E" w:rsidRDefault="0062117B" w:rsidP="0062117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  <w:u w:val="single"/>
        </w:rPr>
      </w:pPr>
      <w:r w:rsidRPr="007F416E">
        <w:rPr>
          <w:rFonts w:ascii="Arial" w:hAnsi="Arial" w:cs="Arial"/>
          <w:b/>
          <w:sz w:val="24"/>
          <w:szCs w:val="24"/>
          <w:u w:val="single"/>
        </w:rPr>
        <w:t>Sample Policy Language</w:t>
      </w:r>
    </w:p>
    <w:p w14:paraId="7D1A5BDC" w14:textId="77777777" w:rsidR="0062117B" w:rsidRPr="007F416E" w:rsidRDefault="0062117B" w:rsidP="0062117B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00" w:lineRule="exact"/>
        <w:rPr>
          <w:rFonts w:ascii="Arial" w:hAnsi="Arial" w:cs="Arial"/>
          <w:sz w:val="24"/>
          <w:szCs w:val="24"/>
        </w:rPr>
      </w:pPr>
      <w:r w:rsidRPr="007F416E">
        <w:rPr>
          <w:rFonts w:ascii="Arial" w:hAnsi="Arial" w:cs="Arial"/>
          <w:sz w:val="24"/>
          <w:szCs w:val="24"/>
        </w:rPr>
        <w:t>This is a sample policy.  Prior to implementation, it should be amended to reflect your organization’s practices and legal obligations.</w:t>
      </w:r>
    </w:p>
    <w:p w14:paraId="77430194" w14:textId="77777777" w:rsidR="0062117B" w:rsidRPr="00F72435" w:rsidRDefault="0062117B" w:rsidP="0062117B">
      <w:pPr>
        <w:rPr>
          <w:b/>
          <w:color w:val="000000"/>
          <w:sz w:val="40"/>
          <w:szCs w:val="40"/>
        </w:rPr>
      </w:pPr>
    </w:p>
    <w:p w14:paraId="27F0A18E" w14:textId="77777777" w:rsidR="00EF3E55" w:rsidRPr="006F436B" w:rsidRDefault="00EF3E55" w:rsidP="00850394">
      <w:pPr>
        <w:rPr>
          <w:rFonts w:ascii="Arial" w:hAnsi="Arial" w:cs="Arial"/>
          <w:sz w:val="40"/>
          <w:szCs w:val="40"/>
        </w:rPr>
      </w:pPr>
      <w:r w:rsidRPr="006F436B">
        <w:rPr>
          <w:rFonts w:ascii="Arial" w:hAnsi="Arial" w:cs="Arial"/>
          <w:color w:val="1C1C1C"/>
          <w:sz w:val="40"/>
          <w:szCs w:val="40"/>
        </w:rPr>
        <w:t>Statement of Diversity and Inclusion</w:t>
      </w:r>
    </w:p>
    <w:p w14:paraId="55728326" w14:textId="77777777" w:rsidR="00EF3E55" w:rsidRPr="006F436B" w:rsidRDefault="00EF3E55" w:rsidP="008F66FD">
      <w:pPr>
        <w:pStyle w:val="BodyText"/>
        <w:spacing w:line="300" w:lineRule="exact"/>
        <w:rPr>
          <w:rFonts w:ascii="Arial" w:hAnsi="Arial" w:cs="Arial"/>
          <w:b/>
          <w:sz w:val="24"/>
          <w:szCs w:val="24"/>
        </w:rPr>
      </w:pPr>
    </w:p>
    <w:p w14:paraId="251E3C59" w14:textId="77777777" w:rsidR="00EF3E55" w:rsidRPr="0062117B" w:rsidRDefault="00EF3E55" w:rsidP="008F66FD">
      <w:pPr>
        <w:spacing w:line="300" w:lineRule="exact"/>
        <w:rPr>
          <w:rFonts w:ascii="Arial" w:hAnsi="Arial" w:cs="Arial"/>
          <w:color w:val="1C1C1C"/>
        </w:rPr>
      </w:pPr>
      <w:r w:rsidRPr="0062117B">
        <w:rPr>
          <w:rFonts w:ascii="Arial" w:hAnsi="Arial" w:cs="Arial"/>
          <w:color w:val="1C1C1C"/>
        </w:rPr>
        <w:t xml:space="preserve">Our Company is committed to maintaining a diverse, </w:t>
      </w:r>
      <w:proofErr w:type="gramStart"/>
      <w:r w:rsidRPr="0062117B">
        <w:rPr>
          <w:rFonts w:ascii="Arial" w:hAnsi="Arial" w:cs="Arial"/>
          <w:color w:val="1C1C1C"/>
        </w:rPr>
        <w:t>inclusive</w:t>
      </w:r>
      <w:proofErr w:type="gramEnd"/>
      <w:r w:rsidRPr="0062117B">
        <w:rPr>
          <w:rFonts w:ascii="Arial" w:hAnsi="Arial" w:cs="Arial"/>
          <w:color w:val="1C1C1C"/>
        </w:rPr>
        <w:t xml:space="preserve"> and equitable workplace founded on respect, acceptance and appreciation for all individuals. It is our belief that having a diverse and inclusive</w:t>
      </w:r>
      <w:r w:rsidRPr="0062117B">
        <w:rPr>
          <w:rFonts w:ascii="Arial" w:hAnsi="Arial" w:cs="Arial"/>
          <w:color w:val="1C1C1C"/>
          <w:spacing w:val="-16"/>
        </w:rPr>
        <w:t xml:space="preserve"> </w:t>
      </w:r>
      <w:r w:rsidRPr="0062117B">
        <w:rPr>
          <w:rFonts w:ascii="Arial" w:hAnsi="Arial" w:cs="Arial"/>
          <w:color w:val="1C1C1C"/>
        </w:rPr>
        <w:t>workplace</w:t>
      </w:r>
      <w:r w:rsidRPr="0062117B">
        <w:rPr>
          <w:rFonts w:ascii="Arial" w:hAnsi="Arial" w:cs="Arial"/>
          <w:color w:val="1C1C1C"/>
          <w:spacing w:val="-11"/>
        </w:rPr>
        <w:t xml:space="preserve"> </w:t>
      </w:r>
      <w:r w:rsidRPr="0062117B">
        <w:rPr>
          <w:rFonts w:ascii="Arial" w:hAnsi="Arial" w:cs="Arial"/>
          <w:color w:val="1C1C1C"/>
        </w:rPr>
        <w:t>is</w:t>
      </w:r>
      <w:r w:rsidRPr="0062117B">
        <w:rPr>
          <w:rFonts w:ascii="Arial" w:hAnsi="Arial" w:cs="Arial"/>
          <w:color w:val="1C1C1C"/>
          <w:spacing w:val="-30"/>
        </w:rPr>
        <w:t xml:space="preserve"> </w:t>
      </w:r>
      <w:r w:rsidRPr="0062117B">
        <w:rPr>
          <w:rFonts w:ascii="Arial" w:hAnsi="Arial" w:cs="Arial"/>
          <w:color w:val="1C1C1C"/>
        </w:rPr>
        <w:t>critical</w:t>
      </w:r>
      <w:r w:rsidRPr="0062117B">
        <w:rPr>
          <w:rFonts w:ascii="Arial" w:hAnsi="Arial" w:cs="Arial"/>
          <w:color w:val="1C1C1C"/>
          <w:spacing w:val="-22"/>
        </w:rPr>
        <w:t xml:space="preserve"> </w:t>
      </w:r>
      <w:r w:rsidRPr="0062117B">
        <w:rPr>
          <w:rFonts w:ascii="Arial" w:hAnsi="Arial" w:cs="Arial"/>
          <w:color w:val="1C1C1C"/>
        </w:rPr>
        <w:t>to</w:t>
      </w:r>
      <w:r w:rsidRPr="0062117B">
        <w:rPr>
          <w:rFonts w:ascii="Arial" w:hAnsi="Arial" w:cs="Arial"/>
          <w:color w:val="1C1C1C"/>
          <w:spacing w:val="-9"/>
        </w:rPr>
        <w:t xml:space="preserve"> </w:t>
      </w:r>
      <w:r w:rsidRPr="0062117B">
        <w:rPr>
          <w:rFonts w:ascii="Arial" w:hAnsi="Arial" w:cs="Arial"/>
          <w:color w:val="1C1C1C"/>
        </w:rPr>
        <w:t>our</w:t>
      </w:r>
      <w:r w:rsidRPr="0062117B">
        <w:rPr>
          <w:rFonts w:ascii="Arial" w:hAnsi="Arial" w:cs="Arial"/>
          <w:color w:val="1C1C1C"/>
          <w:spacing w:val="-18"/>
        </w:rPr>
        <w:t xml:space="preserve"> </w:t>
      </w:r>
      <w:r w:rsidRPr="0062117B">
        <w:rPr>
          <w:rFonts w:ascii="Arial" w:hAnsi="Arial" w:cs="Arial"/>
          <w:color w:val="1C1C1C"/>
        </w:rPr>
        <w:t>success</w:t>
      </w:r>
      <w:r w:rsidRPr="0062117B">
        <w:rPr>
          <w:rFonts w:ascii="Arial" w:hAnsi="Arial" w:cs="Arial"/>
          <w:color w:val="1C1C1C"/>
          <w:spacing w:val="-18"/>
        </w:rPr>
        <w:t xml:space="preserve"> </w:t>
      </w:r>
      <w:r w:rsidRPr="0062117B">
        <w:rPr>
          <w:rFonts w:ascii="Arial" w:hAnsi="Arial" w:cs="Arial"/>
          <w:color w:val="1C1C1C"/>
        </w:rPr>
        <w:t>including</w:t>
      </w:r>
      <w:r w:rsidRPr="0062117B">
        <w:rPr>
          <w:rFonts w:ascii="Arial" w:hAnsi="Arial" w:cs="Arial"/>
          <w:color w:val="1C1C1C"/>
          <w:spacing w:val="-26"/>
        </w:rPr>
        <w:t xml:space="preserve"> </w:t>
      </w:r>
      <w:r w:rsidRPr="0062117B">
        <w:rPr>
          <w:rFonts w:ascii="Arial" w:hAnsi="Arial" w:cs="Arial"/>
          <w:color w:val="1C1C1C"/>
        </w:rPr>
        <w:t>our</w:t>
      </w:r>
      <w:r w:rsidRPr="0062117B">
        <w:rPr>
          <w:rFonts w:ascii="Arial" w:hAnsi="Arial" w:cs="Arial"/>
          <w:color w:val="1C1C1C"/>
          <w:spacing w:val="-19"/>
        </w:rPr>
        <w:t xml:space="preserve"> </w:t>
      </w:r>
      <w:r w:rsidRPr="0062117B">
        <w:rPr>
          <w:rFonts w:ascii="Arial" w:hAnsi="Arial" w:cs="Arial"/>
          <w:color w:val="1C1C1C"/>
        </w:rPr>
        <w:t>ability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to</w:t>
      </w:r>
      <w:r w:rsidRPr="0062117B">
        <w:rPr>
          <w:rFonts w:ascii="Arial" w:hAnsi="Arial" w:cs="Arial"/>
          <w:color w:val="1C1C1C"/>
          <w:spacing w:val="-17"/>
        </w:rPr>
        <w:t xml:space="preserve"> </w:t>
      </w:r>
      <w:r w:rsidRPr="0062117B">
        <w:rPr>
          <w:rFonts w:ascii="Arial" w:hAnsi="Arial" w:cs="Arial"/>
          <w:color w:val="1C1C1C"/>
        </w:rPr>
        <w:t>attract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and</w:t>
      </w:r>
      <w:r w:rsidRPr="0062117B">
        <w:rPr>
          <w:rFonts w:ascii="Arial" w:hAnsi="Arial" w:cs="Arial"/>
          <w:color w:val="1C1C1C"/>
          <w:spacing w:val="-29"/>
        </w:rPr>
        <w:t xml:space="preserve"> </w:t>
      </w:r>
      <w:r w:rsidRPr="0062117B">
        <w:rPr>
          <w:rFonts w:ascii="Arial" w:hAnsi="Arial" w:cs="Arial"/>
          <w:color w:val="1C1C1C"/>
        </w:rPr>
        <w:t>retain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employees,</w:t>
      </w:r>
      <w:r w:rsidRPr="0062117B">
        <w:rPr>
          <w:rFonts w:ascii="Arial" w:hAnsi="Arial" w:cs="Arial"/>
          <w:color w:val="1C1C1C"/>
          <w:spacing w:val="-16"/>
        </w:rPr>
        <w:t xml:space="preserve"> </w:t>
      </w:r>
      <w:r w:rsidRPr="0062117B">
        <w:rPr>
          <w:rFonts w:ascii="Arial" w:hAnsi="Arial" w:cs="Arial"/>
          <w:color w:val="1C1C1C"/>
        </w:rPr>
        <w:t>ensure our employees thrive and to better serve our</w:t>
      </w:r>
      <w:r w:rsidRPr="0062117B">
        <w:rPr>
          <w:rFonts w:ascii="Arial" w:hAnsi="Arial" w:cs="Arial"/>
          <w:color w:val="1C1C1C"/>
          <w:spacing w:val="-17"/>
        </w:rPr>
        <w:t xml:space="preserve"> </w:t>
      </w:r>
      <w:r w:rsidRPr="0062117B">
        <w:rPr>
          <w:rFonts w:ascii="Arial" w:hAnsi="Arial" w:cs="Arial"/>
          <w:color w:val="1C1C1C"/>
        </w:rPr>
        <w:t>customers.</w:t>
      </w:r>
    </w:p>
    <w:p w14:paraId="13FDD942" w14:textId="77777777" w:rsidR="008E10A9" w:rsidRPr="0062117B" w:rsidRDefault="008E10A9" w:rsidP="008F66FD">
      <w:pPr>
        <w:spacing w:line="300" w:lineRule="exact"/>
        <w:rPr>
          <w:rFonts w:ascii="Arial" w:hAnsi="Arial" w:cs="Arial"/>
        </w:rPr>
      </w:pPr>
    </w:p>
    <w:p w14:paraId="0C8471ED" w14:textId="77777777" w:rsidR="00EF3E55" w:rsidRPr="0062117B" w:rsidRDefault="00EF3E55" w:rsidP="008F66FD">
      <w:pPr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  <w:color w:val="1C1C1C"/>
        </w:rPr>
        <w:t>We demonstrate our commitment to diversity and inclusion by:</w:t>
      </w:r>
    </w:p>
    <w:p w14:paraId="5013465F" w14:textId="77777777" w:rsidR="00EF3E55" w:rsidRPr="0062117B" w:rsidRDefault="00EF3E55" w:rsidP="008F66FD">
      <w:pPr>
        <w:pStyle w:val="BodyText"/>
        <w:spacing w:line="300" w:lineRule="exact"/>
        <w:rPr>
          <w:rFonts w:ascii="Arial" w:hAnsi="Arial" w:cs="Arial"/>
          <w:sz w:val="22"/>
          <w:szCs w:val="22"/>
        </w:rPr>
      </w:pPr>
    </w:p>
    <w:p w14:paraId="0E7F89F9" w14:textId="7777777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 xml:space="preserve">Fostering a culture of open-mindedness, </w:t>
      </w:r>
      <w:proofErr w:type="gramStart"/>
      <w:r w:rsidRPr="0062117B">
        <w:rPr>
          <w:rFonts w:ascii="Arial" w:hAnsi="Arial" w:cs="Arial"/>
        </w:rPr>
        <w:t>compassion</w:t>
      </w:r>
      <w:proofErr w:type="gramEnd"/>
      <w:r w:rsidRPr="0062117B">
        <w:rPr>
          <w:rFonts w:ascii="Arial" w:hAnsi="Arial" w:cs="Arial"/>
        </w:rPr>
        <w:t xml:space="preserve"> and inclusion for all individuals</w:t>
      </w:r>
    </w:p>
    <w:p w14:paraId="4DDCD8AB" w14:textId="7777777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>Embracing our differences to foster growth and innovation</w:t>
      </w:r>
    </w:p>
    <w:p w14:paraId="2C70EF57" w14:textId="1D3E8258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 xml:space="preserve">Treating all individuals with regard, </w:t>
      </w:r>
      <w:proofErr w:type="gramStart"/>
      <w:r w:rsidRPr="0062117B">
        <w:rPr>
          <w:rFonts w:ascii="Arial" w:hAnsi="Arial" w:cs="Arial"/>
        </w:rPr>
        <w:t>respect</w:t>
      </w:r>
      <w:proofErr w:type="gramEnd"/>
      <w:r w:rsidRPr="0062117B">
        <w:rPr>
          <w:rFonts w:ascii="Arial" w:hAnsi="Arial" w:cs="Arial"/>
        </w:rPr>
        <w:t xml:space="preserve"> and</w:t>
      </w:r>
      <w:r w:rsidR="00850394" w:rsidRPr="0062117B">
        <w:rPr>
          <w:rFonts w:ascii="Arial" w:hAnsi="Arial" w:cs="Arial"/>
        </w:rPr>
        <w:t xml:space="preserve"> </w:t>
      </w:r>
      <w:r w:rsidRPr="0062117B">
        <w:rPr>
          <w:rFonts w:ascii="Arial" w:hAnsi="Arial" w:cs="Arial"/>
        </w:rPr>
        <w:t>courtesy</w:t>
      </w:r>
    </w:p>
    <w:p w14:paraId="039AA092" w14:textId="7777777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 xml:space="preserve">Ensuring our employment practices support and promote diversity, </w:t>
      </w:r>
      <w:proofErr w:type="gramStart"/>
      <w:r w:rsidRPr="0062117B">
        <w:rPr>
          <w:rFonts w:ascii="Arial" w:hAnsi="Arial" w:cs="Arial"/>
        </w:rPr>
        <w:t>equity</w:t>
      </w:r>
      <w:proofErr w:type="gramEnd"/>
      <w:r w:rsidRPr="0062117B">
        <w:rPr>
          <w:rFonts w:ascii="Arial" w:hAnsi="Arial" w:cs="Arial"/>
        </w:rPr>
        <w:t xml:space="preserve"> and inclusion</w:t>
      </w:r>
    </w:p>
    <w:p w14:paraId="5E0EAAD9" w14:textId="7777777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 xml:space="preserve">Providing staff with training and learning opportunities to create awareness for issues related to diversity, </w:t>
      </w:r>
      <w:proofErr w:type="gramStart"/>
      <w:r w:rsidRPr="0062117B">
        <w:rPr>
          <w:rFonts w:ascii="Arial" w:hAnsi="Arial" w:cs="Arial"/>
        </w:rPr>
        <w:t>equity</w:t>
      </w:r>
      <w:proofErr w:type="gramEnd"/>
      <w:r w:rsidRPr="0062117B">
        <w:rPr>
          <w:rFonts w:ascii="Arial" w:hAnsi="Arial" w:cs="Arial"/>
        </w:rPr>
        <w:t xml:space="preserve"> and inclusion</w:t>
      </w:r>
    </w:p>
    <w:p w14:paraId="73BD2E4E" w14:textId="77777777" w:rsidR="00EF3E55" w:rsidRPr="0062117B" w:rsidRDefault="00EF3E55" w:rsidP="0062117B">
      <w:pPr>
        <w:widowControl/>
        <w:numPr>
          <w:ilvl w:val="0"/>
          <w:numId w:val="4"/>
        </w:numPr>
        <w:autoSpaceDE/>
        <w:autoSpaceDN/>
        <w:spacing w:line="300" w:lineRule="exact"/>
        <w:rPr>
          <w:rFonts w:ascii="Arial" w:hAnsi="Arial" w:cs="Arial"/>
        </w:rPr>
      </w:pPr>
      <w:r w:rsidRPr="0062117B">
        <w:rPr>
          <w:rFonts w:ascii="Arial" w:hAnsi="Arial" w:cs="Arial"/>
        </w:rPr>
        <w:t xml:space="preserve">Building and maintaining meaningful relationships with community organizations dedicated to advancing issues surrounding diversity, </w:t>
      </w:r>
      <w:proofErr w:type="gramStart"/>
      <w:r w:rsidRPr="0062117B">
        <w:rPr>
          <w:rFonts w:ascii="Arial" w:hAnsi="Arial" w:cs="Arial"/>
        </w:rPr>
        <w:t>equity</w:t>
      </w:r>
      <w:proofErr w:type="gramEnd"/>
      <w:r w:rsidRPr="0062117B">
        <w:rPr>
          <w:rFonts w:ascii="Arial" w:hAnsi="Arial" w:cs="Arial"/>
        </w:rPr>
        <w:t xml:space="preserve"> and inclusion</w:t>
      </w:r>
    </w:p>
    <w:p w14:paraId="3BA6609F" w14:textId="77777777" w:rsidR="00EF3E55" w:rsidRPr="0062117B" w:rsidRDefault="00EF3E55" w:rsidP="008F66FD">
      <w:pPr>
        <w:pStyle w:val="ListParagraph"/>
        <w:tabs>
          <w:tab w:val="left" w:pos="1859"/>
          <w:tab w:val="left" w:pos="1860"/>
        </w:tabs>
        <w:spacing w:line="300" w:lineRule="exact"/>
        <w:ind w:left="720" w:firstLine="0"/>
        <w:rPr>
          <w:rFonts w:ascii="Arial" w:hAnsi="Arial" w:cs="Arial"/>
          <w:color w:val="1C1C1C"/>
        </w:rPr>
      </w:pPr>
    </w:p>
    <w:p w14:paraId="78D57805" w14:textId="77777777" w:rsidR="00EF3E55" w:rsidRPr="0062117B" w:rsidRDefault="00EF3E55" w:rsidP="008F66FD">
      <w:pPr>
        <w:spacing w:line="300" w:lineRule="exact"/>
        <w:rPr>
          <w:rFonts w:ascii="Arial" w:hAnsi="Arial" w:cs="Arial"/>
          <w:color w:val="1C1C1C"/>
        </w:rPr>
      </w:pPr>
      <w:r w:rsidRPr="0062117B">
        <w:rPr>
          <w:rFonts w:ascii="Arial" w:hAnsi="Arial" w:cs="Arial"/>
          <w:color w:val="1C1C1C"/>
        </w:rPr>
        <w:t>Each</w:t>
      </w:r>
      <w:r w:rsidRPr="0062117B">
        <w:rPr>
          <w:rFonts w:ascii="Arial" w:hAnsi="Arial" w:cs="Arial"/>
          <w:color w:val="1C1C1C"/>
          <w:spacing w:val="-30"/>
        </w:rPr>
        <w:t xml:space="preserve"> </w:t>
      </w:r>
      <w:r w:rsidRPr="0062117B">
        <w:rPr>
          <w:rFonts w:ascii="Arial" w:hAnsi="Arial" w:cs="Arial"/>
          <w:color w:val="1C1C1C"/>
        </w:rPr>
        <w:t>employee</w:t>
      </w:r>
      <w:r w:rsidRPr="0062117B">
        <w:rPr>
          <w:rFonts w:ascii="Arial" w:hAnsi="Arial" w:cs="Arial"/>
          <w:color w:val="1C1C1C"/>
          <w:spacing w:val="-24"/>
        </w:rPr>
        <w:t xml:space="preserve"> </w:t>
      </w:r>
      <w:r w:rsidRPr="0062117B">
        <w:rPr>
          <w:rFonts w:ascii="Arial" w:hAnsi="Arial" w:cs="Arial"/>
          <w:color w:val="1C1C1C"/>
        </w:rPr>
        <w:t>at</w:t>
      </w:r>
      <w:r w:rsidRPr="0062117B">
        <w:rPr>
          <w:rFonts w:ascii="Arial" w:hAnsi="Arial" w:cs="Arial"/>
          <w:color w:val="1C1C1C"/>
          <w:spacing w:val="-26"/>
        </w:rPr>
        <w:t xml:space="preserve"> </w:t>
      </w:r>
      <w:r w:rsidRPr="0062117B">
        <w:rPr>
          <w:rFonts w:ascii="Arial" w:hAnsi="Arial" w:cs="Arial"/>
          <w:color w:val="1C1C1C"/>
        </w:rPr>
        <w:t>the Company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has</w:t>
      </w:r>
      <w:r w:rsidRPr="0062117B">
        <w:rPr>
          <w:rFonts w:ascii="Arial" w:hAnsi="Arial" w:cs="Arial"/>
          <w:color w:val="1C1C1C"/>
          <w:spacing w:val="-25"/>
        </w:rPr>
        <w:t xml:space="preserve"> </w:t>
      </w:r>
      <w:r w:rsidRPr="0062117B">
        <w:rPr>
          <w:rFonts w:ascii="Arial" w:hAnsi="Arial" w:cs="Arial"/>
          <w:color w:val="1C1C1C"/>
        </w:rPr>
        <w:t>a</w:t>
      </w:r>
      <w:r w:rsidRPr="0062117B">
        <w:rPr>
          <w:rFonts w:ascii="Arial" w:hAnsi="Arial" w:cs="Arial"/>
          <w:color w:val="1C1C1C"/>
          <w:spacing w:val="-31"/>
        </w:rPr>
        <w:t xml:space="preserve"> </w:t>
      </w:r>
      <w:r w:rsidRPr="0062117B">
        <w:rPr>
          <w:rFonts w:ascii="Arial" w:hAnsi="Arial" w:cs="Arial"/>
          <w:color w:val="1C1C1C"/>
        </w:rPr>
        <w:t>responsibility</w:t>
      </w:r>
      <w:r w:rsidRPr="0062117B">
        <w:rPr>
          <w:rFonts w:ascii="Arial" w:hAnsi="Arial" w:cs="Arial"/>
          <w:color w:val="1C1C1C"/>
          <w:spacing w:val="-33"/>
        </w:rPr>
        <w:t xml:space="preserve"> </w:t>
      </w:r>
      <w:r w:rsidRPr="0062117B">
        <w:rPr>
          <w:rFonts w:ascii="Arial" w:hAnsi="Arial" w:cs="Arial"/>
          <w:color w:val="1C1C1C"/>
        </w:rPr>
        <w:t>to</w:t>
      </w:r>
      <w:r w:rsidRPr="0062117B">
        <w:rPr>
          <w:rFonts w:ascii="Arial" w:hAnsi="Arial" w:cs="Arial"/>
          <w:color w:val="1C1C1C"/>
          <w:spacing w:val="-18"/>
        </w:rPr>
        <w:t xml:space="preserve"> </w:t>
      </w:r>
      <w:r w:rsidRPr="0062117B">
        <w:rPr>
          <w:rFonts w:ascii="Arial" w:hAnsi="Arial" w:cs="Arial"/>
          <w:color w:val="1C1C1C"/>
        </w:rPr>
        <w:t>act</w:t>
      </w:r>
      <w:r w:rsidRPr="0062117B">
        <w:rPr>
          <w:rFonts w:ascii="Arial" w:hAnsi="Arial" w:cs="Arial"/>
          <w:color w:val="1C1C1C"/>
          <w:spacing w:val="-28"/>
        </w:rPr>
        <w:t xml:space="preserve"> </w:t>
      </w:r>
      <w:r w:rsidRPr="0062117B">
        <w:rPr>
          <w:rFonts w:ascii="Arial" w:hAnsi="Arial" w:cs="Arial"/>
          <w:color w:val="1C1C1C"/>
        </w:rPr>
        <w:t>in</w:t>
      </w:r>
      <w:r w:rsidRPr="0062117B">
        <w:rPr>
          <w:rFonts w:ascii="Arial" w:hAnsi="Arial" w:cs="Arial"/>
          <w:color w:val="1C1C1C"/>
          <w:spacing w:val="-21"/>
        </w:rPr>
        <w:t xml:space="preserve"> </w:t>
      </w:r>
      <w:r w:rsidRPr="0062117B">
        <w:rPr>
          <w:rFonts w:ascii="Arial" w:hAnsi="Arial" w:cs="Arial"/>
          <w:color w:val="1C1C1C"/>
        </w:rPr>
        <w:t>a</w:t>
      </w:r>
      <w:r w:rsidRPr="0062117B">
        <w:rPr>
          <w:rFonts w:ascii="Arial" w:hAnsi="Arial" w:cs="Arial"/>
          <w:color w:val="1C1C1C"/>
          <w:spacing w:val="-31"/>
        </w:rPr>
        <w:t xml:space="preserve"> </w:t>
      </w:r>
      <w:r w:rsidRPr="0062117B">
        <w:rPr>
          <w:rFonts w:ascii="Arial" w:hAnsi="Arial" w:cs="Arial"/>
          <w:color w:val="1C1C1C"/>
        </w:rPr>
        <w:t>manner</w:t>
      </w:r>
      <w:r w:rsidRPr="0062117B">
        <w:rPr>
          <w:rFonts w:ascii="Arial" w:hAnsi="Arial" w:cs="Arial"/>
          <w:color w:val="1C1C1C"/>
          <w:spacing w:val="-27"/>
        </w:rPr>
        <w:t xml:space="preserve"> </w:t>
      </w:r>
      <w:r w:rsidRPr="0062117B">
        <w:rPr>
          <w:rFonts w:ascii="Arial" w:hAnsi="Arial" w:cs="Arial"/>
          <w:color w:val="1C1C1C"/>
        </w:rPr>
        <w:t>that</w:t>
      </w:r>
      <w:r w:rsidRPr="0062117B">
        <w:rPr>
          <w:rFonts w:ascii="Arial" w:hAnsi="Arial" w:cs="Arial"/>
          <w:color w:val="1C1C1C"/>
          <w:spacing w:val="-28"/>
        </w:rPr>
        <w:t xml:space="preserve"> </w:t>
      </w:r>
      <w:r w:rsidRPr="0062117B">
        <w:rPr>
          <w:rFonts w:ascii="Arial" w:hAnsi="Arial" w:cs="Arial"/>
          <w:color w:val="1C1C1C"/>
        </w:rPr>
        <w:t>supports</w:t>
      </w:r>
      <w:r w:rsidRPr="0062117B">
        <w:rPr>
          <w:rFonts w:ascii="Arial" w:hAnsi="Arial" w:cs="Arial"/>
          <w:color w:val="1C1C1C"/>
          <w:spacing w:val="-23"/>
        </w:rPr>
        <w:t xml:space="preserve"> </w:t>
      </w:r>
      <w:r w:rsidRPr="0062117B">
        <w:rPr>
          <w:rFonts w:ascii="Arial" w:hAnsi="Arial" w:cs="Arial"/>
          <w:color w:val="1C1C1C"/>
        </w:rPr>
        <w:t>and</w:t>
      </w:r>
      <w:r w:rsidRPr="0062117B">
        <w:rPr>
          <w:rFonts w:ascii="Arial" w:hAnsi="Arial" w:cs="Arial"/>
          <w:color w:val="1C1C1C"/>
          <w:spacing w:val="-29"/>
        </w:rPr>
        <w:t xml:space="preserve"> </w:t>
      </w:r>
      <w:r w:rsidRPr="0062117B">
        <w:rPr>
          <w:rFonts w:ascii="Arial" w:hAnsi="Arial" w:cs="Arial"/>
          <w:color w:val="1C1C1C"/>
        </w:rPr>
        <w:t>advances</w:t>
      </w:r>
      <w:r w:rsidRPr="0062117B">
        <w:rPr>
          <w:rFonts w:ascii="Arial" w:hAnsi="Arial" w:cs="Arial"/>
          <w:color w:val="1C1C1C"/>
          <w:spacing w:val="-27"/>
        </w:rPr>
        <w:t xml:space="preserve"> </w:t>
      </w:r>
      <w:r w:rsidRPr="0062117B">
        <w:rPr>
          <w:rFonts w:ascii="Arial" w:hAnsi="Arial" w:cs="Arial"/>
          <w:color w:val="1C1C1C"/>
        </w:rPr>
        <w:t xml:space="preserve">our commitment to diversity, </w:t>
      </w:r>
      <w:proofErr w:type="gramStart"/>
      <w:r w:rsidRPr="0062117B">
        <w:rPr>
          <w:rFonts w:ascii="Arial" w:hAnsi="Arial" w:cs="Arial"/>
          <w:color w:val="1C1C1C"/>
        </w:rPr>
        <w:t>equity</w:t>
      </w:r>
      <w:proofErr w:type="gramEnd"/>
      <w:r w:rsidRPr="0062117B">
        <w:rPr>
          <w:rFonts w:ascii="Arial" w:hAnsi="Arial" w:cs="Arial"/>
          <w:color w:val="1C1C1C"/>
        </w:rPr>
        <w:t xml:space="preserve"> and inclusion. We expect all employees to adhere to this commitment and</w:t>
      </w:r>
      <w:r w:rsidRPr="0062117B">
        <w:rPr>
          <w:rFonts w:ascii="Arial" w:hAnsi="Arial" w:cs="Arial"/>
          <w:color w:val="1C1C1C"/>
          <w:spacing w:val="-12"/>
        </w:rPr>
        <w:t xml:space="preserve"> </w:t>
      </w:r>
      <w:r w:rsidRPr="0062117B">
        <w:rPr>
          <w:rFonts w:ascii="Arial" w:hAnsi="Arial" w:cs="Arial"/>
          <w:color w:val="1C1C1C"/>
        </w:rPr>
        <w:t>will</w:t>
      </w:r>
      <w:r w:rsidRPr="0062117B">
        <w:rPr>
          <w:rFonts w:ascii="Arial" w:hAnsi="Arial" w:cs="Arial"/>
          <w:color w:val="1C1C1C"/>
          <w:spacing w:val="-6"/>
        </w:rPr>
        <w:t xml:space="preserve"> </w:t>
      </w:r>
      <w:r w:rsidRPr="0062117B">
        <w:rPr>
          <w:rFonts w:ascii="Arial" w:hAnsi="Arial" w:cs="Arial"/>
          <w:color w:val="1C1C1C"/>
        </w:rPr>
        <w:t>not</w:t>
      </w:r>
      <w:r w:rsidRPr="0062117B">
        <w:rPr>
          <w:rFonts w:ascii="Arial" w:hAnsi="Arial" w:cs="Arial"/>
          <w:color w:val="1C1C1C"/>
          <w:spacing w:val="-13"/>
        </w:rPr>
        <w:t xml:space="preserve"> </w:t>
      </w:r>
      <w:r w:rsidRPr="0062117B">
        <w:rPr>
          <w:rFonts w:ascii="Arial" w:hAnsi="Arial" w:cs="Arial"/>
          <w:color w:val="1C1C1C"/>
        </w:rPr>
        <w:t>tolerate conduct</w:t>
      </w:r>
      <w:r w:rsidRPr="0062117B">
        <w:rPr>
          <w:rFonts w:ascii="Arial" w:hAnsi="Arial" w:cs="Arial"/>
          <w:color w:val="1C1C1C"/>
          <w:spacing w:val="-3"/>
        </w:rPr>
        <w:t xml:space="preserve"> </w:t>
      </w:r>
      <w:r w:rsidRPr="0062117B">
        <w:rPr>
          <w:rFonts w:ascii="Arial" w:hAnsi="Arial" w:cs="Arial"/>
          <w:color w:val="1C1C1C"/>
        </w:rPr>
        <w:t>that</w:t>
      </w:r>
      <w:r w:rsidRPr="0062117B">
        <w:rPr>
          <w:rFonts w:ascii="Arial" w:hAnsi="Arial" w:cs="Arial"/>
          <w:color w:val="1C1C1C"/>
          <w:spacing w:val="-4"/>
        </w:rPr>
        <w:t xml:space="preserve"> </w:t>
      </w:r>
      <w:r w:rsidRPr="0062117B">
        <w:rPr>
          <w:rFonts w:ascii="Arial" w:hAnsi="Arial" w:cs="Arial"/>
          <w:color w:val="1C1C1C"/>
        </w:rPr>
        <w:t>does</w:t>
      </w:r>
      <w:r w:rsidRPr="0062117B">
        <w:rPr>
          <w:rFonts w:ascii="Arial" w:hAnsi="Arial" w:cs="Arial"/>
          <w:color w:val="1C1C1C"/>
          <w:spacing w:val="-11"/>
        </w:rPr>
        <w:t xml:space="preserve"> </w:t>
      </w:r>
      <w:r w:rsidRPr="0062117B">
        <w:rPr>
          <w:rFonts w:ascii="Arial" w:hAnsi="Arial" w:cs="Arial"/>
          <w:color w:val="1C1C1C"/>
        </w:rPr>
        <w:t>not</w:t>
      </w:r>
      <w:r w:rsidRPr="0062117B">
        <w:rPr>
          <w:rFonts w:ascii="Arial" w:hAnsi="Arial" w:cs="Arial"/>
          <w:color w:val="1C1C1C"/>
          <w:spacing w:val="-3"/>
        </w:rPr>
        <w:t xml:space="preserve"> </w:t>
      </w:r>
      <w:r w:rsidRPr="0062117B">
        <w:rPr>
          <w:rFonts w:ascii="Arial" w:hAnsi="Arial" w:cs="Arial"/>
          <w:color w:val="1C1C1C"/>
        </w:rPr>
        <w:t>meet</w:t>
      </w:r>
      <w:r w:rsidRPr="0062117B">
        <w:rPr>
          <w:rFonts w:ascii="Arial" w:hAnsi="Arial" w:cs="Arial"/>
          <w:color w:val="1C1C1C"/>
          <w:spacing w:val="-8"/>
        </w:rPr>
        <w:t xml:space="preserve"> </w:t>
      </w:r>
      <w:r w:rsidRPr="0062117B">
        <w:rPr>
          <w:rFonts w:ascii="Arial" w:hAnsi="Arial" w:cs="Arial"/>
          <w:color w:val="1C1C1C"/>
        </w:rPr>
        <w:t>these</w:t>
      </w:r>
      <w:r w:rsidRPr="0062117B">
        <w:rPr>
          <w:rFonts w:ascii="Arial" w:hAnsi="Arial" w:cs="Arial"/>
          <w:color w:val="1C1C1C"/>
          <w:spacing w:val="-4"/>
        </w:rPr>
        <w:t xml:space="preserve"> </w:t>
      </w:r>
      <w:r w:rsidRPr="0062117B">
        <w:rPr>
          <w:rFonts w:ascii="Arial" w:hAnsi="Arial" w:cs="Arial"/>
          <w:color w:val="1C1C1C"/>
        </w:rPr>
        <w:t>standards.</w:t>
      </w:r>
    </w:p>
    <w:p w14:paraId="306A43DD" w14:textId="77777777" w:rsidR="00850394" w:rsidRPr="0062117B" w:rsidRDefault="00850394" w:rsidP="008F66FD">
      <w:pPr>
        <w:spacing w:line="300" w:lineRule="exact"/>
        <w:rPr>
          <w:rFonts w:ascii="Arial" w:hAnsi="Arial" w:cs="Arial"/>
          <w:color w:val="1C1C1C"/>
          <w:sz w:val="24"/>
          <w:szCs w:val="24"/>
        </w:rPr>
      </w:pPr>
    </w:p>
    <w:p w14:paraId="77BA4C6C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4112D4F4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0A806917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7B4C3FAA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37335252" w14:textId="77777777" w:rsidR="00850394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46E9ED7A" w14:textId="77777777" w:rsidR="00FC2AED" w:rsidRDefault="00FC2AED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17484B6C" w14:textId="77777777" w:rsidR="00FC2AED" w:rsidRPr="006F436B" w:rsidRDefault="00FC2AED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4B822981" w14:textId="77777777" w:rsidR="00850394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5B7F0756" w14:textId="77777777" w:rsidR="006F436B" w:rsidRPr="006F436B" w:rsidRDefault="006F436B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33496767" w14:textId="77777777" w:rsidR="00850394" w:rsidRPr="006F436B" w:rsidRDefault="00850394" w:rsidP="008F66FD">
      <w:pPr>
        <w:spacing w:line="300" w:lineRule="exact"/>
        <w:rPr>
          <w:rFonts w:ascii="Arial" w:hAnsi="Arial" w:cs="Arial"/>
          <w:color w:val="1C1C1C"/>
          <w:w w:val="105"/>
          <w:sz w:val="24"/>
          <w:szCs w:val="24"/>
        </w:rPr>
      </w:pPr>
    </w:p>
    <w:p w14:paraId="64BE562A" w14:textId="77777777" w:rsidR="0062117B" w:rsidRDefault="0062117B" w:rsidP="00850394">
      <w:pPr>
        <w:spacing w:line="300" w:lineRule="exact"/>
        <w:jc w:val="right"/>
        <w:rPr>
          <w:rFonts w:ascii="Arial" w:hAnsi="Arial" w:cs="Arial"/>
          <w:color w:val="1C1C1C"/>
          <w:w w:val="105"/>
          <w:sz w:val="20"/>
          <w:szCs w:val="20"/>
        </w:rPr>
      </w:pPr>
    </w:p>
    <w:p w14:paraId="11A93C4E" w14:textId="77777777" w:rsidR="0062117B" w:rsidRDefault="0062117B" w:rsidP="00850394">
      <w:pPr>
        <w:spacing w:line="300" w:lineRule="exact"/>
        <w:jc w:val="right"/>
        <w:rPr>
          <w:rFonts w:ascii="Arial" w:hAnsi="Arial" w:cs="Arial"/>
          <w:color w:val="1C1C1C"/>
          <w:w w:val="105"/>
          <w:sz w:val="20"/>
          <w:szCs w:val="20"/>
        </w:rPr>
      </w:pPr>
    </w:p>
    <w:p w14:paraId="233CA360" w14:textId="77777777" w:rsidR="0062117B" w:rsidRDefault="0062117B" w:rsidP="00850394">
      <w:pPr>
        <w:spacing w:line="300" w:lineRule="exact"/>
        <w:jc w:val="right"/>
        <w:rPr>
          <w:rFonts w:ascii="Arial" w:hAnsi="Arial" w:cs="Arial"/>
          <w:color w:val="1C1C1C"/>
          <w:w w:val="105"/>
          <w:sz w:val="20"/>
          <w:szCs w:val="20"/>
        </w:rPr>
      </w:pPr>
    </w:p>
    <w:p w14:paraId="74398CA8" w14:textId="68546F5E" w:rsidR="007361AA" w:rsidRDefault="00850394" w:rsidP="0062117B">
      <w:pPr>
        <w:spacing w:line="300" w:lineRule="exact"/>
        <w:jc w:val="right"/>
      </w:pPr>
      <w:r w:rsidRPr="006F436B">
        <w:rPr>
          <w:rFonts w:ascii="Arial" w:hAnsi="Arial" w:cs="Arial"/>
          <w:color w:val="1C1C1C"/>
          <w:w w:val="105"/>
          <w:sz w:val="20"/>
          <w:szCs w:val="20"/>
        </w:rPr>
        <w:t>9/2019</w:t>
      </w:r>
    </w:p>
    <w:sectPr w:rsidR="007361A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A6377" w14:textId="77777777" w:rsidR="00850394" w:rsidRDefault="00850394" w:rsidP="00850394">
      <w:r>
        <w:separator/>
      </w:r>
    </w:p>
  </w:endnote>
  <w:endnote w:type="continuationSeparator" w:id="0">
    <w:p w14:paraId="7970DD97" w14:textId="77777777" w:rsidR="00850394" w:rsidRDefault="00850394" w:rsidP="00850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6F82F" w14:textId="77777777" w:rsidR="00850394" w:rsidRPr="006F436B" w:rsidRDefault="00850394" w:rsidP="00850394">
    <w:pPr>
      <w:pStyle w:val="Footer"/>
      <w:rPr>
        <w:rFonts w:ascii="Arial" w:hAnsi="Arial" w:cs="Arial"/>
        <w:sz w:val="20"/>
      </w:rPr>
    </w:pPr>
    <w:r w:rsidRPr="006F436B">
      <w:rPr>
        <w:rFonts w:ascii="Arial" w:hAnsi="Arial" w:cs="Arial"/>
        <w:sz w:val="20"/>
      </w:rPr>
      <w:t>©</w:t>
    </w:r>
    <w:r w:rsidR="006F436B">
      <w:rPr>
        <w:rFonts w:ascii="Arial" w:hAnsi="Arial" w:cs="Arial"/>
        <w:sz w:val="20"/>
      </w:rPr>
      <w:t xml:space="preserve"> </w:t>
    </w:r>
    <w:r w:rsidRPr="006F436B">
      <w:rPr>
        <w:rFonts w:ascii="Arial" w:hAnsi="Arial" w:cs="Arial"/>
        <w:sz w:val="20"/>
      </w:rPr>
      <w:t>CASCADE EMPLOYERS ASSOCIATION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81B15" w14:textId="77777777" w:rsidR="00850394" w:rsidRDefault="00850394" w:rsidP="00850394">
      <w:r>
        <w:separator/>
      </w:r>
    </w:p>
  </w:footnote>
  <w:footnote w:type="continuationSeparator" w:id="0">
    <w:p w14:paraId="29E28C65" w14:textId="77777777" w:rsidR="00850394" w:rsidRDefault="00850394" w:rsidP="00850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64054"/>
    <w:multiLevelType w:val="hybridMultilevel"/>
    <w:tmpl w:val="0F5E0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60783"/>
    <w:multiLevelType w:val="hybridMultilevel"/>
    <w:tmpl w:val="B770B0D8"/>
    <w:lvl w:ilvl="0" w:tplc="D786DF24">
      <w:start w:val="1"/>
      <w:numFmt w:val="bullet"/>
      <w:lvlText w:val=""/>
      <w:lvlJc w:val="left"/>
      <w:pPr>
        <w:ind w:left="720" w:hanging="360"/>
      </w:pPr>
      <w:rPr>
        <w:rFonts w:ascii="Wingdings 2" w:hAnsi="Wingdings 2" w:hint="default"/>
        <w:color w:val="000000" w:themeColor="text1"/>
        <w:spacing w:val="-4"/>
        <w:w w:val="10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CD38D3"/>
    <w:multiLevelType w:val="hybridMultilevel"/>
    <w:tmpl w:val="7BA27898"/>
    <w:lvl w:ilvl="0" w:tplc="16AAFA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1447D"/>
    <w:multiLevelType w:val="hybridMultilevel"/>
    <w:tmpl w:val="7E0C2262"/>
    <w:lvl w:ilvl="0" w:tplc="6D804A6E">
      <w:numFmt w:val="bullet"/>
      <w:lvlText w:val="•"/>
      <w:lvlJc w:val="left"/>
      <w:pPr>
        <w:ind w:left="1862" w:hanging="365"/>
      </w:pPr>
      <w:rPr>
        <w:rFonts w:hint="default"/>
        <w:w w:val="106"/>
      </w:rPr>
    </w:lvl>
    <w:lvl w:ilvl="1" w:tplc="D5441AE4">
      <w:start w:val="1"/>
      <w:numFmt w:val="lowerLetter"/>
      <w:lvlText w:val="%2."/>
      <w:lvlJc w:val="left"/>
      <w:pPr>
        <w:ind w:left="2235" w:hanging="359"/>
      </w:pPr>
      <w:rPr>
        <w:rFonts w:ascii="Times New Roman" w:eastAsia="Times New Roman" w:hAnsi="Times New Roman" w:cs="Times New Roman" w:hint="default"/>
        <w:color w:val="1F1F1F"/>
        <w:spacing w:val="-1"/>
        <w:w w:val="111"/>
        <w:sz w:val="25"/>
        <w:szCs w:val="25"/>
      </w:rPr>
    </w:lvl>
    <w:lvl w:ilvl="2" w:tplc="264EF9A2">
      <w:numFmt w:val="bullet"/>
      <w:lvlText w:val="•"/>
      <w:lvlJc w:val="left"/>
      <w:pPr>
        <w:ind w:left="3257" w:hanging="359"/>
      </w:pPr>
      <w:rPr>
        <w:rFonts w:hint="default"/>
      </w:rPr>
    </w:lvl>
    <w:lvl w:ilvl="3" w:tplc="63D094F6">
      <w:numFmt w:val="bullet"/>
      <w:lvlText w:val="•"/>
      <w:lvlJc w:val="left"/>
      <w:pPr>
        <w:ind w:left="4275" w:hanging="359"/>
      </w:pPr>
      <w:rPr>
        <w:rFonts w:hint="default"/>
      </w:rPr>
    </w:lvl>
    <w:lvl w:ilvl="4" w:tplc="059228E2">
      <w:numFmt w:val="bullet"/>
      <w:lvlText w:val="•"/>
      <w:lvlJc w:val="left"/>
      <w:pPr>
        <w:ind w:left="5293" w:hanging="359"/>
      </w:pPr>
      <w:rPr>
        <w:rFonts w:hint="default"/>
      </w:rPr>
    </w:lvl>
    <w:lvl w:ilvl="5" w:tplc="AA3EA082">
      <w:numFmt w:val="bullet"/>
      <w:lvlText w:val="•"/>
      <w:lvlJc w:val="left"/>
      <w:pPr>
        <w:ind w:left="6311" w:hanging="359"/>
      </w:pPr>
      <w:rPr>
        <w:rFonts w:hint="default"/>
      </w:rPr>
    </w:lvl>
    <w:lvl w:ilvl="6" w:tplc="12B4DE6C">
      <w:numFmt w:val="bullet"/>
      <w:lvlText w:val="•"/>
      <w:lvlJc w:val="left"/>
      <w:pPr>
        <w:ind w:left="7328" w:hanging="359"/>
      </w:pPr>
      <w:rPr>
        <w:rFonts w:hint="default"/>
      </w:rPr>
    </w:lvl>
    <w:lvl w:ilvl="7" w:tplc="76FC13FA">
      <w:numFmt w:val="bullet"/>
      <w:lvlText w:val="•"/>
      <w:lvlJc w:val="left"/>
      <w:pPr>
        <w:ind w:left="8346" w:hanging="359"/>
      </w:pPr>
      <w:rPr>
        <w:rFonts w:hint="default"/>
      </w:rPr>
    </w:lvl>
    <w:lvl w:ilvl="8" w:tplc="A85EA244">
      <w:numFmt w:val="bullet"/>
      <w:lvlText w:val="•"/>
      <w:lvlJc w:val="left"/>
      <w:pPr>
        <w:ind w:left="9364" w:hanging="359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E55"/>
    <w:rsid w:val="00112DC1"/>
    <w:rsid w:val="0062117B"/>
    <w:rsid w:val="006F436B"/>
    <w:rsid w:val="007F416E"/>
    <w:rsid w:val="00850394"/>
    <w:rsid w:val="008E10A9"/>
    <w:rsid w:val="008F66FD"/>
    <w:rsid w:val="00E07D61"/>
    <w:rsid w:val="00EC630A"/>
    <w:rsid w:val="00EF3E55"/>
    <w:rsid w:val="00FC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51138"/>
  <w15:chartTrackingRefBased/>
  <w15:docId w15:val="{BDC98B55-6301-4A9E-9E65-8B3006603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F3E5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EF3E55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EF3E55"/>
    <w:rPr>
      <w:rFonts w:ascii="Times New Roman" w:eastAsia="Times New Roman" w:hAnsi="Times New Roman" w:cs="Times New Roman"/>
      <w:sz w:val="25"/>
      <w:szCs w:val="25"/>
    </w:rPr>
  </w:style>
  <w:style w:type="paragraph" w:styleId="ListParagraph">
    <w:name w:val="List Paragraph"/>
    <w:basedOn w:val="Normal"/>
    <w:uiPriority w:val="34"/>
    <w:qFormat/>
    <w:rsid w:val="00EF3E55"/>
    <w:pPr>
      <w:ind w:left="1399" w:hanging="375"/>
    </w:pPr>
  </w:style>
  <w:style w:type="paragraph" w:styleId="Header">
    <w:name w:val="header"/>
    <w:basedOn w:val="Normal"/>
    <w:link w:val="HeaderChar"/>
    <w:unhideWhenUsed/>
    <w:rsid w:val="00EF3E55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EF3E55"/>
  </w:style>
  <w:style w:type="paragraph" w:styleId="Footer">
    <w:name w:val="footer"/>
    <w:basedOn w:val="Normal"/>
    <w:link w:val="FooterChar"/>
    <w:uiPriority w:val="99"/>
    <w:unhideWhenUsed/>
    <w:rsid w:val="008503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039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Wright</dc:creator>
  <cp:keywords/>
  <dc:description/>
  <cp:lastModifiedBy>Nancy VanDyke</cp:lastModifiedBy>
  <cp:revision>9</cp:revision>
  <dcterms:created xsi:type="dcterms:W3CDTF">2019-03-01T17:12:00Z</dcterms:created>
  <dcterms:modified xsi:type="dcterms:W3CDTF">2022-02-01T18:48:00Z</dcterms:modified>
</cp:coreProperties>
</file>