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7B854" w14:textId="61094BF2" w:rsidR="001B584B" w:rsidRPr="00385ED1" w:rsidRDefault="008B5FB8" w:rsidP="001B584B">
      <w:pPr>
        <w:spacing w:line="240" w:lineRule="auto"/>
        <w:rPr>
          <w:b/>
          <w:bCs/>
          <w:color w:val="002060"/>
        </w:rPr>
      </w:pPr>
      <w:r>
        <w:rPr>
          <w:rFonts w:eastAsia="DFKai-SB" w:cs="Arial"/>
          <w:b/>
          <w:color w:val="002060"/>
          <w:sz w:val="60"/>
          <w:szCs w:val="60"/>
        </w:rPr>
        <w:t>Writing an Equity Policy</w:t>
      </w:r>
    </w:p>
    <w:p w14:paraId="2B40096F" w14:textId="52B6B33A" w:rsidR="001B584B" w:rsidRDefault="001B584B" w:rsidP="001B584B">
      <w:pPr>
        <w:spacing w:line="240" w:lineRule="auto"/>
        <w:rPr>
          <w:b/>
          <w:bCs/>
          <w:color w:val="1D2C4C"/>
        </w:rPr>
      </w:pPr>
    </w:p>
    <w:p w14:paraId="48E7650E" w14:textId="77777777" w:rsidR="008B5FB8" w:rsidRPr="008B5FB8" w:rsidRDefault="008B5FB8" w:rsidP="008B5FB8">
      <w:pPr>
        <w:widowControl w:val="0"/>
        <w:rPr>
          <w:rFonts w:cs="Arial"/>
          <w:b/>
          <w:bCs/>
          <w:color w:val="002060"/>
          <w:sz w:val="24"/>
          <w:szCs w:val="24"/>
          <w:shd w:val="clear" w:color="auto" w:fill="FFFFFF"/>
        </w:rPr>
      </w:pPr>
      <w:r w:rsidRPr="008B5FB8">
        <w:rPr>
          <w:rFonts w:cs="Arial"/>
          <w:b/>
          <w:bCs/>
          <w:color w:val="002060"/>
          <w:sz w:val="24"/>
          <w:szCs w:val="24"/>
          <w:shd w:val="clear" w:color="auto" w:fill="FFFFFF"/>
        </w:rPr>
        <w:t>What is an Equity Policy?</w:t>
      </w:r>
    </w:p>
    <w:p w14:paraId="13DBA684" w14:textId="77777777" w:rsidR="008B5FB8" w:rsidRDefault="008B5FB8" w:rsidP="008B5FB8">
      <w:pPr>
        <w:pStyle w:val="NormalWeb"/>
        <w:shd w:val="clear" w:color="auto" w:fill="FFFFFF"/>
        <w:spacing w:before="0" w:beforeAutospacing="0" w:after="0" w:afterAutospacing="0" w:line="300" w:lineRule="exact"/>
        <w:rPr>
          <w:rFonts w:ascii="Arial" w:hAnsi="Arial" w:cs="Arial"/>
          <w:sz w:val="22"/>
          <w:szCs w:val="22"/>
        </w:rPr>
      </w:pPr>
    </w:p>
    <w:p w14:paraId="701C9A7B" w14:textId="22BBA5FD" w:rsidR="008B5FB8" w:rsidRDefault="008B5FB8" w:rsidP="008B5FB8">
      <w:pPr>
        <w:pStyle w:val="NormalWeb"/>
        <w:shd w:val="clear" w:color="auto" w:fill="FFFFFF"/>
        <w:spacing w:before="0" w:beforeAutospacing="0" w:after="0" w:afterAutospacing="0" w:line="300" w:lineRule="exact"/>
        <w:rPr>
          <w:rFonts w:ascii="Arial" w:hAnsi="Arial" w:cs="Arial"/>
          <w:sz w:val="22"/>
          <w:szCs w:val="22"/>
        </w:rPr>
      </w:pPr>
      <w:r w:rsidRPr="008B5FB8">
        <w:rPr>
          <w:rFonts w:ascii="Arial" w:hAnsi="Arial" w:cs="Arial"/>
          <w:sz w:val="22"/>
          <w:szCs w:val="22"/>
        </w:rPr>
        <w:t>An equity policy in the workplace aims to create a fair environment by providing all employees with equal opportunities for success, considering their individual needs. It's different from just treating everyone the same.</w:t>
      </w:r>
    </w:p>
    <w:p w14:paraId="64C4A065" w14:textId="77777777" w:rsidR="008B5FB8" w:rsidRPr="008B5FB8" w:rsidRDefault="008B5FB8" w:rsidP="008B5FB8">
      <w:pPr>
        <w:pStyle w:val="NormalWeb"/>
        <w:shd w:val="clear" w:color="auto" w:fill="FFFFFF"/>
        <w:spacing w:before="0" w:beforeAutospacing="0" w:after="0" w:afterAutospacing="0" w:line="300" w:lineRule="exact"/>
        <w:rPr>
          <w:rFonts w:ascii="Arial" w:hAnsi="Arial" w:cs="Arial"/>
          <w:sz w:val="22"/>
          <w:szCs w:val="22"/>
        </w:rPr>
      </w:pPr>
    </w:p>
    <w:p w14:paraId="145F5D11" w14:textId="77777777" w:rsidR="008B5FB8" w:rsidRDefault="008B5FB8" w:rsidP="008B5FB8">
      <w:pPr>
        <w:pStyle w:val="NormalWeb"/>
        <w:shd w:val="clear" w:color="auto" w:fill="FFFFFF"/>
        <w:spacing w:before="0" w:beforeAutospacing="0" w:after="0" w:afterAutospacing="0" w:line="300" w:lineRule="exact"/>
        <w:rPr>
          <w:rFonts w:ascii="Arial" w:hAnsi="Arial" w:cs="Arial"/>
          <w:color w:val="0D0D0D"/>
          <w:sz w:val="22"/>
          <w:szCs w:val="22"/>
        </w:rPr>
      </w:pPr>
      <w:r w:rsidRPr="008B5FB8">
        <w:rPr>
          <w:rFonts w:ascii="Arial" w:hAnsi="Arial" w:cs="Arial"/>
          <w:sz w:val="22"/>
          <w:szCs w:val="22"/>
        </w:rPr>
        <w:t xml:space="preserve">Equity recognizes that people come from different backgrounds and may have faced different challenges. </w:t>
      </w:r>
      <w:r w:rsidRPr="008B5FB8">
        <w:rPr>
          <w:rFonts w:ascii="Arial" w:hAnsi="Arial" w:cs="Arial"/>
          <w:color w:val="0D0D0D"/>
          <w:sz w:val="22"/>
          <w:szCs w:val="22"/>
        </w:rPr>
        <w:t xml:space="preserve">Equity policies lay out how the organization plans to tackle any barriers or inequalities people might face. </w:t>
      </w:r>
    </w:p>
    <w:p w14:paraId="490F2736" w14:textId="77777777" w:rsidR="008B5FB8" w:rsidRPr="008B5FB8" w:rsidRDefault="008B5FB8" w:rsidP="008B5FB8">
      <w:pPr>
        <w:pStyle w:val="NormalWeb"/>
        <w:shd w:val="clear" w:color="auto" w:fill="FFFFFF"/>
        <w:spacing w:before="0" w:beforeAutospacing="0" w:after="0" w:afterAutospacing="0" w:line="300" w:lineRule="exact"/>
        <w:rPr>
          <w:rFonts w:ascii="Arial" w:hAnsi="Arial" w:cs="Arial"/>
          <w:color w:val="0D0D0D"/>
          <w:sz w:val="22"/>
          <w:szCs w:val="22"/>
        </w:rPr>
      </w:pPr>
    </w:p>
    <w:p w14:paraId="29821CBC" w14:textId="77777777" w:rsidR="008B5FB8" w:rsidRPr="008B5FB8" w:rsidRDefault="008B5FB8" w:rsidP="008B5FB8">
      <w:pPr>
        <w:widowControl w:val="0"/>
        <w:rPr>
          <w:rFonts w:cs="Arial"/>
          <w:b/>
          <w:bCs/>
          <w:color w:val="002060"/>
          <w:sz w:val="24"/>
          <w:szCs w:val="24"/>
          <w:shd w:val="clear" w:color="auto" w:fill="FFFFFF"/>
        </w:rPr>
      </w:pPr>
      <w:r w:rsidRPr="008B5FB8">
        <w:rPr>
          <w:rFonts w:cs="Arial"/>
          <w:b/>
          <w:bCs/>
          <w:color w:val="002060"/>
          <w:sz w:val="24"/>
          <w:szCs w:val="24"/>
          <w:shd w:val="clear" w:color="auto" w:fill="FFFFFF"/>
        </w:rPr>
        <w:t>Developing Your Equity Policy</w:t>
      </w:r>
    </w:p>
    <w:p w14:paraId="7F951DAD" w14:textId="77777777" w:rsidR="008B5FB8" w:rsidRPr="008B5FB8" w:rsidRDefault="008B5FB8" w:rsidP="008B5FB8">
      <w:pPr>
        <w:pStyle w:val="NormalWeb"/>
        <w:shd w:val="clear" w:color="auto" w:fill="FFFFFF"/>
        <w:spacing w:before="0" w:beforeAutospacing="0" w:after="0" w:afterAutospacing="0" w:line="300" w:lineRule="exact"/>
        <w:rPr>
          <w:rFonts w:ascii="Arial" w:hAnsi="Arial" w:cs="Arial"/>
          <w:color w:val="0D0D0D"/>
          <w:sz w:val="22"/>
          <w:szCs w:val="22"/>
        </w:rPr>
      </w:pPr>
    </w:p>
    <w:p w14:paraId="16A07DB2" w14:textId="77777777" w:rsidR="008B5FB8" w:rsidRPr="008B5FB8" w:rsidRDefault="008B5FB8" w:rsidP="008B5FB8">
      <w:pPr>
        <w:pStyle w:val="NormalWeb"/>
        <w:numPr>
          <w:ilvl w:val="0"/>
          <w:numId w:val="62"/>
        </w:numPr>
        <w:shd w:val="clear" w:color="auto" w:fill="FFFFFF"/>
        <w:spacing w:before="0" w:beforeAutospacing="0" w:after="0" w:afterAutospacing="0" w:line="300" w:lineRule="exact"/>
        <w:rPr>
          <w:rFonts w:ascii="Arial" w:hAnsi="Arial" w:cs="Arial"/>
          <w:color w:val="0D0D0D"/>
          <w:sz w:val="22"/>
          <w:szCs w:val="22"/>
        </w:rPr>
      </w:pPr>
      <w:r w:rsidRPr="008158AB">
        <w:rPr>
          <w:rFonts w:ascii="Arial" w:hAnsi="Arial" w:cs="Arial"/>
          <w:b/>
          <w:bCs/>
          <w:color w:val="1D2C4C"/>
          <w:sz w:val="22"/>
          <w:szCs w:val="22"/>
        </w:rPr>
        <w:t>Introduction and Purpose</w:t>
      </w:r>
      <w:r w:rsidRPr="008158AB">
        <w:rPr>
          <w:rFonts w:ascii="Arial" w:hAnsi="Arial" w:cs="Arial"/>
          <w:color w:val="1D2C4C"/>
          <w:sz w:val="22"/>
          <w:szCs w:val="22"/>
        </w:rPr>
        <w:t xml:space="preserve">: </w:t>
      </w:r>
      <w:r w:rsidRPr="008B5FB8">
        <w:rPr>
          <w:rFonts w:ascii="Arial" w:hAnsi="Arial" w:cs="Arial"/>
          <w:color w:val="0D0D0D"/>
          <w:sz w:val="22"/>
          <w:szCs w:val="22"/>
        </w:rPr>
        <w:t>Start the policy by talking about why equity is important to your organization and what this policy aims to do. Highlight your commitment to making sure everyone has a fair shot at growth and success.</w:t>
      </w:r>
    </w:p>
    <w:p w14:paraId="30C961DA" w14:textId="77777777" w:rsidR="008B5FB8" w:rsidRDefault="008B5FB8" w:rsidP="008B5FB8">
      <w:pPr>
        <w:pStyle w:val="NormalWeb"/>
        <w:shd w:val="clear" w:color="auto" w:fill="FFFFFF"/>
        <w:spacing w:before="0" w:beforeAutospacing="0" w:after="0" w:afterAutospacing="0" w:line="300" w:lineRule="exact"/>
        <w:ind w:left="360"/>
        <w:rPr>
          <w:rFonts w:ascii="Arial" w:hAnsi="Arial" w:cs="Arial"/>
          <w:b/>
          <w:bCs/>
          <w:color w:val="0D0D0D"/>
          <w:sz w:val="22"/>
          <w:szCs w:val="22"/>
        </w:rPr>
      </w:pPr>
    </w:p>
    <w:p w14:paraId="2602D548" w14:textId="65600C6B" w:rsidR="008B5FB8" w:rsidRPr="008B5FB8" w:rsidRDefault="008B5FB8" w:rsidP="008158AB">
      <w:pPr>
        <w:pStyle w:val="NormalWeb"/>
        <w:shd w:val="clear" w:color="auto" w:fill="FFFFFF"/>
        <w:spacing w:before="0" w:beforeAutospacing="0" w:after="0" w:afterAutospacing="0" w:line="300" w:lineRule="exact"/>
        <w:ind w:left="720"/>
        <w:rPr>
          <w:rFonts w:ascii="Arial" w:hAnsi="Arial" w:cs="Arial"/>
          <w:color w:val="0D0D0D"/>
          <w:sz w:val="22"/>
          <w:szCs w:val="22"/>
        </w:rPr>
      </w:pPr>
      <w:r w:rsidRPr="008158AB">
        <w:rPr>
          <w:rFonts w:ascii="Arial" w:hAnsi="Arial" w:cs="Arial"/>
          <w:b/>
          <w:bCs/>
          <w:color w:val="1D2C4C"/>
          <w:sz w:val="22"/>
          <w:szCs w:val="22"/>
        </w:rPr>
        <w:t>Sample</w:t>
      </w:r>
      <w:r w:rsidRPr="008158AB">
        <w:rPr>
          <w:rFonts w:ascii="Arial" w:hAnsi="Arial" w:cs="Arial"/>
          <w:color w:val="1D2C4C"/>
          <w:sz w:val="22"/>
          <w:szCs w:val="22"/>
        </w:rPr>
        <w:t>:</w:t>
      </w:r>
      <w:r w:rsidRPr="008B5FB8">
        <w:rPr>
          <w:rFonts w:ascii="Arial" w:hAnsi="Arial" w:cs="Arial"/>
          <w:color w:val="0D0D0D"/>
          <w:sz w:val="22"/>
          <w:szCs w:val="22"/>
        </w:rPr>
        <w:t xml:space="preserve"> At [Organization Name], we are committed to diversity, equity, and inclusion. Our Equity Policy is a key part of what we stand for, helping us make sure everyone gets equal opportunities and fair treatment, no matter their race, ethnicity, gender, sexual orientation, gender identity, age, ability, or any other characteristic. With this policy, we aim to create a workplace where everyone feels respected, supported, and ready to thrive.</w:t>
      </w:r>
    </w:p>
    <w:p w14:paraId="55BCE6CC" w14:textId="77777777" w:rsidR="008B5FB8" w:rsidRPr="008B5FB8" w:rsidRDefault="008B5FB8" w:rsidP="008B5FB8">
      <w:pPr>
        <w:pStyle w:val="NormalWeb"/>
        <w:shd w:val="clear" w:color="auto" w:fill="FFFFFF"/>
        <w:spacing w:before="0" w:beforeAutospacing="0" w:after="0" w:afterAutospacing="0" w:line="300" w:lineRule="exact"/>
        <w:ind w:left="360"/>
        <w:rPr>
          <w:rFonts w:ascii="Arial" w:hAnsi="Arial" w:cs="Arial"/>
          <w:color w:val="0D0D0D"/>
          <w:sz w:val="22"/>
          <w:szCs w:val="22"/>
        </w:rPr>
      </w:pPr>
    </w:p>
    <w:p w14:paraId="4AEF106D" w14:textId="77777777" w:rsidR="008B5FB8" w:rsidRPr="008B5FB8" w:rsidRDefault="008B5FB8" w:rsidP="008B5FB8">
      <w:pPr>
        <w:pStyle w:val="NormalWeb"/>
        <w:numPr>
          <w:ilvl w:val="0"/>
          <w:numId w:val="62"/>
        </w:numPr>
        <w:spacing w:before="0" w:beforeAutospacing="0" w:after="0" w:afterAutospacing="0" w:line="300" w:lineRule="exact"/>
        <w:rPr>
          <w:rFonts w:ascii="Arial" w:hAnsi="Arial" w:cs="Arial"/>
          <w:sz w:val="22"/>
          <w:szCs w:val="22"/>
        </w:rPr>
      </w:pPr>
      <w:r w:rsidRPr="008158AB">
        <w:rPr>
          <w:rFonts w:ascii="Arial" w:hAnsi="Arial" w:cs="Arial"/>
          <w:b/>
          <w:bCs/>
          <w:color w:val="1D2C4C"/>
          <w:sz w:val="22"/>
          <w:szCs w:val="22"/>
        </w:rPr>
        <w:t>Definition of Equity:</w:t>
      </w:r>
      <w:r w:rsidRPr="008158AB">
        <w:rPr>
          <w:rFonts w:ascii="Arial" w:hAnsi="Arial" w:cs="Arial"/>
          <w:color w:val="1D2C4C"/>
          <w:sz w:val="22"/>
          <w:szCs w:val="22"/>
        </w:rPr>
        <w:t xml:space="preserve">  </w:t>
      </w:r>
      <w:r w:rsidRPr="008B5FB8">
        <w:rPr>
          <w:rFonts w:ascii="Arial" w:hAnsi="Arial" w:cs="Arial"/>
          <w:sz w:val="22"/>
          <w:szCs w:val="22"/>
        </w:rPr>
        <w:t>Equity can mean different things to different people, and some might not even know what it means. It’s important to define what equity means for your organization. Make sure to explain that equity isn't just about treating everyone the same. It’s about recognizing and tackling the systemic barriers that might stop certain groups from fully participating and thriving at work.</w:t>
      </w:r>
    </w:p>
    <w:p w14:paraId="15ED267F" w14:textId="77777777" w:rsidR="008B5FB8" w:rsidRDefault="008B5FB8" w:rsidP="008B5FB8">
      <w:pPr>
        <w:pStyle w:val="NormalWeb"/>
        <w:spacing w:before="0" w:beforeAutospacing="0" w:after="0" w:afterAutospacing="0" w:line="300" w:lineRule="exact"/>
        <w:rPr>
          <w:rStyle w:val="Strong"/>
          <w:rFonts w:ascii="Arial" w:hAnsi="Arial" w:cs="Arial"/>
          <w:sz w:val="22"/>
          <w:szCs w:val="22"/>
        </w:rPr>
      </w:pPr>
    </w:p>
    <w:p w14:paraId="50560A27" w14:textId="38BBC123" w:rsidR="008B5FB8" w:rsidRPr="008B5FB8" w:rsidRDefault="008B5FB8" w:rsidP="008158AB">
      <w:pPr>
        <w:pStyle w:val="NormalWeb"/>
        <w:spacing w:before="0" w:beforeAutospacing="0" w:after="0" w:afterAutospacing="0" w:line="300" w:lineRule="exact"/>
        <w:ind w:left="720"/>
        <w:rPr>
          <w:rFonts w:ascii="Arial" w:hAnsi="Arial" w:cs="Arial"/>
          <w:sz w:val="22"/>
          <w:szCs w:val="22"/>
        </w:rPr>
      </w:pPr>
      <w:r w:rsidRPr="008158AB">
        <w:rPr>
          <w:rStyle w:val="Strong"/>
          <w:rFonts w:ascii="Arial" w:hAnsi="Arial" w:cs="Arial"/>
          <w:color w:val="1D2C4C"/>
          <w:sz w:val="22"/>
          <w:szCs w:val="22"/>
        </w:rPr>
        <w:t>Sample:</w:t>
      </w:r>
      <w:r w:rsidRPr="008B5FB8">
        <w:rPr>
          <w:rFonts w:ascii="Arial" w:hAnsi="Arial" w:cs="Arial"/>
          <w:sz w:val="22"/>
          <w:szCs w:val="22"/>
        </w:rPr>
        <w:t xml:space="preserve"> In this policy, equity means treating everyone fairly and recognizing that some people face unique challenges. It’s about breaking down those barriers to make sure everyone has the same shot at opportunities, resources, and success. It’s about justice and making up for past and present inequalities, so we can promote inclusion and diversity in our organization.</w:t>
      </w:r>
    </w:p>
    <w:p w14:paraId="0FD04ADE" w14:textId="77777777" w:rsidR="008B5FB8" w:rsidRPr="008B5FB8" w:rsidRDefault="008B5FB8" w:rsidP="008B5FB8">
      <w:pPr>
        <w:pStyle w:val="NormalWeb"/>
        <w:spacing w:before="0" w:beforeAutospacing="0" w:after="0" w:afterAutospacing="0" w:line="300" w:lineRule="exact"/>
        <w:rPr>
          <w:rFonts w:ascii="Arial" w:hAnsi="Arial" w:cs="Arial"/>
          <w:sz w:val="22"/>
          <w:szCs w:val="22"/>
        </w:rPr>
      </w:pPr>
    </w:p>
    <w:p w14:paraId="44D4F22D" w14:textId="77777777" w:rsidR="008B5FB8" w:rsidRPr="008B5FB8" w:rsidRDefault="008B5FB8" w:rsidP="008B5FB8">
      <w:pPr>
        <w:pStyle w:val="NormalWeb"/>
        <w:numPr>
          <w:ilvl w:val="0"/>
          <w:numId w:val="62"/>
        </w:numPr>
        <w:shd w:val="clear" w:color="auto" w:fill="FFFFFF"/>
        <w:spacing w:before="0" w:beforeAutospacing="0" w:after="0" w:afterAutospacing="0" w:line="300" w:lineRule="exact"/>
        <w:rPr>
          <w:rFonts w:ascii="Arial" w:hAnsi="Arial" w:cs="Arial"/>
          <w:color w:val="0D0D0D"/>
          <w:sz w:val="22"/>
          <w:szCs w:val="22"/>
        </w:rPr>
      </w:pPr>
      <w:r w:rsidRPr="008158AB">
        <w:rPr>
          <w:rFonts w:ascii="Arial" w:hAnsi="Arial" w:cs="Arial"/>
          <w:b/>
          <w:bCs/>
          <w:color w:val="1D2C4C"/>
          <w:sz w:val="22"/>
          <w:szCs w:val="22"/>
        </w:rPr>
        <w:t>Scope:</w:t>
      </w:r>
      <w:r w:rsidRPr="008B5FB8">
        <w:rPr>
          <w:rFonts w:ascii="Arial" w:hAnsi="Arial" w:cs="Arial"/>
          <w:sz w:val="22"/>
          <w:szCs w:val="22"/>
        </w:rPr>
        <w:t xml:space="preserve"> </w:t>
      </w:r>
      <w:r w:rsidRPr="008B5FB8">
        <w:rPr>
          <w:rFonts w:ascii="Arial" w:hAnsi="Arial" w:cs="Arial"/>
          <w:color w:val="0D0D0D"/>
          <w:sz w:val="22"/>
          <w:szCs w:val="22"/>
        </w:rPr>
        <w:t>Make it clear what parts of the organization this policy covers. Specify that it applies to everything from hiring to firing, and everything in between.</w:t>
      </w:r>
    </w:p>
    <w:p w14:paraId="53464B58" w14:textId="77777777" w:rsidR="008B5FB8" w:rsidRDefault="008B5FB8" w:rsidP="008B5FB8">
      <w:pPr>
        <w:pStyle w:val="NormalWeb"/>
        <w:shd w:val="clear" w:color="auto" w:fill="FFFFFF"/>
        <w:spacing w:before="0" w:beforeAutospacing="0" w:after="0" w:afterAutospacing="0" w:line="300" w:lineRule="exact"/>
        <w:rPr>
          <w:rStyle w:val="Strong"/>
          <w:rFonts w:ascii="Arial" w:hAnsi="Arial" w:cs="Arial"/>
          <w:color w:val="0D0D0D"/>
          <w:sz w:val="22"/>
          <w:szCs w:val="22"/>
        </w:rPr>
      </w:pPr>
    </w:p>
    <w:p w14:paraId="385B85C9" w14:textId="45EA9441" w:rsidR="008B5FB8" w:rsidRPr="008B5FB8" w:rsidRDefault="008B5FB8" w:rsidP="008158AB">
      <w:pPr>
        <w:pStyle w:val="NormalWeb"/>
        <w:shd w:val="clear" w:color="auto" w:fill="FFFFFF"/>
        <w:spacing w:before="0" w:beforeAutospacing="0" w:after="0" w:afterAutospacing="0" w:line="300" w:lineRule="exact"/>
        <w:ind w:left="720"/>
        <w:rPr>
          <w:rFonts w:ascii="Arial" w:hAnsi="Arial" w:cs="Arial"/>
          <w:color w:val="0D0D0D"/>
          <w:sz w:val="22"/>
          <w:szCs w:val="22"/>
        </w:rPr>
      </w:pPr>
      <w:r w:rsidRPr="008158AB">
        <w:rPr>
          <w:rStyle w:val="Strong"/>
          <w:rFonts w:ascii="Arial" w:hAnsi="Arial" w:cs="Arial"/>
          <w:color w:val="1D2C4C"/>
          <w:sz w:val="22"/>
          <w:szCs w:val="22"/>
        </w:rPr>
        <w:t>Sample:</w:t>
      </w:r>
      <w:r w:rsidRPr="008B5FB8">
        <w:rPr>
          <w:rFonts w:ascii="Arial" w:hAnsi="Arial" w:cs="Arial"/>
          <w:color w:val="0D0D0D"/>
          <w:sz w:val="22"/>
          <w:szCs w:val="22"/>
        </w:rPr>
        <w:t xml:space="preserve"> Our Equity Policy covers all areas of [Organization Name]'s operations. This means it applies to hiring, promotions, pay, training, career development, and the overall workplace culture. It also includes how we interact with each other, clients, partners, vendors, and other stakeholders. Plus, it covers any behavior, both at work and outside, that could affect fair treatment. We're dedicated to these principles in every part of our business to create a fair, inclusive, and respectful environment for everyone.</w:t>
      </w:r>
    </w:p>
    <w:p w14:paraId="2A2836E7" w14:textId="77777777" w:rsidR="008B5FB8" w:rsidRPr="008B5FB8" w:rsidRDefault="008B5FB8" w:rsidP="008B5FB8">
      <w:pPr>
        <w:pStyle w:val="NormalWeb"/>
        <w:shd w:val="clear" w:color="auto" w:fill="FFFFFF"/>
        <w:spacing w:before="0" w:beforeAutospacing="0" w:after="0" w:afterAutospacing="0" w:line="300" w:lineRule="exact"/>
        <w:rPr>
          <w:rFonts w:ascii="Arial" w:hAnsi="Arial" w:cs="Arial"/>
          <w:color w:val="0D0D0D"/>
          <w:sz w:val="22"/>
          <w:szCs w:val="22"/>
        </w:rPr>
      </w:pPr>
    </w:p>
    <w:p w14:paraId="3DD4BC21" w14:textId="77777777" w:rsidR="00FE7F00" w:rsidRDefault="00FE7F00">
      <w:pPr>
        <w:rPr>
          <w:rFonts w:eastAsia="Times New Roman" w:cs="Arial"/>
          <w:b/>
          <w:bCs/>
          <w:color w:val="1D2C4C"/>
        </w:rPr>
      </w:pPr>
      <w:r>
        <w:rPr>
          <w:rFonts w:cs="Arial"/>
          <w:b/>
          <w:bCs/>
          <w:color w:val="1D2C4C"/>
        </w:rPr>
        <w:br w:type="page"/>
      </w:r>
    </w:p>
    <w:p w14:paraId="63CF0F50" w14:textId="3CA91699" w:rsidR="008B5FB8" w:rsidRPr="008B5FB8" w:rsidRDefault="008B5FB8" w:rsidP="008B5FB8">
      <w:pPr>
        <w:pStyle w:val="NormalWeb"/>
        <w:numPr>
          <w:ilvl w:val="0"/>
          <w:numId w:val="62"/>
        </w:numPr>
        <w:shd w:val="clear" w:color="auto" w:fill="FFFFFF"/>
        <w:spacing w:before="0" w:beforeAutospacing="0" w:after="0" w:afterAutospacing="0" w:line="300" w:lineRule="exact"/>
        <w:rPr>
          <w:rFonts w:ascii="Arial" w:hAnsi="Arial" w:cs="Arial"/>
          <w:color w:val="0D0D0D"/>
          <w:sz w:val="22"/>
          <w:szCs w:val="22"/>
        </w:rPr>
      </w:pPr>
      <w:r w:rsidRPr="008158AB">
        <w:rPr>
          <w:rFonts w:ascii="Arial" w:hAnsi="Arial" w:cs="Arial"/>
          <w:b/>
          <w:bCs/>
          <w:color w:val="1D2C4C"/>
          <w:sz w:val="22"/>
          <w:szCs w:val="22"/>
        </w:rPr>
        <w:lastRenderedPageBreak/>
        <w:t xml:space="preserve">Non-Discrimination: </w:t>
      </w:r>
      <w:r w:rsidRPr="008B5FB8">
        <w:rPr>
          <w:rFonts w:ascii="Arial" w:hAnsi="Arial" w:cs="Arial"/>
          <w:color w:val="0D0D0D"/>
          <w:sz w:val="22"/>
          <w:szCs w:val="22"/>
        </w:rPr>
        <w:t>Make it clear that your organization is committed to non-discrimination and equal opportunity employment. Say that discrimination or harassment based on protected classes such as race, gender, gender identity, age, religion, disability, or sexual orientation won't be tolerated.</w:t>
      </w:r>
    </w:p>
    <w:p w14:paraId="0C001076" w14:textId="77777777" w:rsidR="008B5FB8" w:rsidRDefault="008B5FB8" w:rsidP="008B5FB8">
      <w:pPr>
        <w:pStyle w:val="BodyTextIndent"/>
        <w:spacing w:after="0"/>
        <w:ind w:left="0"/>
        <w:rPr>
          <w:rStyle w:val="Strong"/>
          <w:rFonts w:cs="Arial"/>
          <w:color w:val="0D0D0D"/>
        </w:rPr>
      </w:pPr>
    </w:p>
    <w:p w14:paraId="198B5046" w14:textId="0B2A1002" w:rsidR="008B5FB8" w:rsidRPr="008B5FB8" w:rsidRDefault="008B5FB8" w:rsidP="008158AB">
      <w:pPr>
        <w:pStyle w:val="BodyTextIndent"/>
        <w:spacing w:after="0"/>
        <w:ind w:left="720"/>
        <w:rPr>
          <w:rFonts w:cs="Arial"/>
        </w:rPr>
      </w:pPr>
      <w:r w:rsidRPr="008158AB">
        <w:rPr>
          <w:rStyle w:val="Strong"/>
          <w:rFonts w:cs="Arial"/>
          <w:color w:val="1D2C4C"/>
        </w:rPr>
        <w:t>Sample:</w:t>
      </w:r>
      <w:r w:rsidRPr="008158AB">
        <w:rPr>
          <w:rFonts w:cs="Arial"/>
          <w:color w:val="1D2C4C"/>
        </w:rPr>
        <w:t xml:space="preserve"> </w:t>
      </w:r>
      <w:r w:rsidR="00467507" w:rsidRPr="008B5FB8">
        <w:rPr>
          <w:rFonts w:cs="Arial"/>
          <w:color w:val="0D0D0D"/>
        </w:rPr>
        <w:t>[Organization Name]</w:t>
      </w:r>
      <w:r w:rsidR="00467507">
        <w:rPr>
          <w:rFonts w:cs="Arial"/>
          <w:color w:val="0D0D0D"/>
        </w:rPr>
        <w:t xml:space="preserve"> </w:t>
      </w:r>
      <w:r w:rsidRPr="008B5FB8">
        <w:rPr>
          <w:rFonts w:cs="Arial"/>
        </w:rPr>
        <w:t xml:space="preserve">is an Equal Opportunity Employer.  We believe every employee has the right to work in an environment free from all forms of unlawful discrimination.  It is the policy of </w:t>
      </w:r>
      <w:r w:rsidR="00467507" w:rsidRPr="008B5FB8">
        <w:rPr>
          <w:rFonts w:cs="Arial"/>
          <w:color w:val="0D0D0D"/>
        </w:rPr>
        <w:t>[Organization Name]</w:t>
      </w:r>
      <w:r w:rsidR="00467507">
        <w:rPr>
          <w:rFonts w:cs="Arial"/>
          <w:color w:val="0D0D0D"/>
        </w:rPr>
        <w:t xml:space="preserve"> </w:t>
      </w:r>
      <w:r w:rsidRPr="008B5FB8">
        <w:rPr>
          <w:rFonts w:cs="Arial"/>
        </w:rPr>
        <w:t xml:space="preserve">that employment decisions for all applicants and employees will be made without regard to race (including physical characteristics that are historically associated with race, including but not limited to natural hair, hair texture, hair type and protective hairstyle color), color, religion, sex, sexual orientation, gender identity, genetic information, age, national origin, marital status, veteran status, disability or other characteristics protected under local, state or federal law.  No employee will be retaliated against for raising concerns under this policy.  We seek each employee’s cooperation and assistance in helping us maintain equal employment opportunity. </w:t>
      </w:r>
      <w:r w:rsidRPr="008B5FB8">
        <w:rPr>
          <w:rFonts w:cs="Arial"/>
          <w:color w:val="0D0D0D"/>
        </w:rPr>
        <w:t>We're dedicated to creating a diverse and inclusive workplace where everyone feels valued, respected, and has equal opportunities to succeed.</w:t>
      </w:r>
    </w:p>
    <w:p w14:paraId="1093499A" w14:textId="77777777" w:rsidR="008B5FB8" w:rsidRPr="008B5FB8" w:rsidRDefault="008B5FB8" w:rsidP="008B5FB8">
      <w:pPr>
        <w:pStyle w:val="NormalWeb"/>
        <w:shd w:val="clear" w:color="auto" w:fill="FFFFFF"/>
        <w:spacing w:before="0" w:beforeAutospacing="0" w:after="0" w:afterAutospacing="0" w:line="300" w:lineRule="exact"/>
        <w:rPr>
          <w:rFonts w:ascii="Arial" w:hAnsi="Arial" w:cs="Arial"/>
          <w:color w:val="0D0D0D"/>
          <w:sz w:val="22"/>
          <w:szCs w:val="22"/>
        </w:rPr>
      </w:pPr>
    </w:p>
    <w:p w14:paraId="7D7B46F3" w14:textId="77777777" w:rsidR="008B5FB8" w:rsidRPr="008B5FB8" w:rsidRDefault="008B5FB8" w:rsidP="008B5FB8">
      <w:pPr>
        <w:pStyle w:val="NormalWeb"/>
        <w:numPr>
          <w:ilvl w:val="0"/>
          <w:numId w:val="62"/>
        </w:numPr>
        <w:shd w:val="clear" w:color="auto" w:fill="FFFFFF"/>
        <w:spacing w:before="0" w:beforeAutospacing="0" w:after="0" w:afterAutospacing="0" w:line="300" w:lineRule="exact"/>
        <w:rPr>
          <w:rFonts w:ascii="Arial" w:hAnsi="Arial" w:cs="Arial"/>
          <w:color w:val="0D0D0D"/>
          <w:sz w:val="22"/>
          <w:szCs w:val="22"/>
        </w:rPr>
      </w:pPr>
      <w:r w:rsidRPr="008158AB">
        <w:rPr>
          <w:rFonts w:ascii="Arial" w:hAnsi="Arial" w:cs="Arial"/>
          <w:b/>
          <w:bCs/>
          <w:color w:val="1D2C4C"/>
          <w:sz w:val="22"/>
          <w:szCs w:val="22"/>
        </w:rPr>
        <w:t xml:space="preserve">Recruitment and Hiring Practices: </w:t>
      </w:r>
      <w:r w:rsidRPr="008B5FB8">
        <w:rPr>
          <w:rFonts w:ascii="Arial" w:hAnsi="Arial" w:cs="Arial"/>
          <w:color w:val="0D0D0D"/>
          <w:sz w:val="22"/>
          <w:szCs w:val="22"/>
        </w:rPr>
        <w:t>Explain the steps your organization takes to make sure recruitment and hiring are fair and unbiased. This might include looking for diverse candidates, using the same interview questions for everyone, and giving hiring managers unconscious bias training.</w:t>
      </w:r>
    </w:p>
    <w:p w14:paraId="62FBC411" w14:textId="77777777" w:rsidR="008B5FB8" w:rsidRDefault="008B5FB8" w:rsidP="008B5FB8">
      <w:pPr>
        <w:pStyle w:val="NormalWeb"/>
        <w:shd w:val="clear" w:color="auto" w:fill="FFFFFF"/>
        <w:spacing w:before="0" w:beforeAutospacing="0" w:after="0" w:afterAutospacing="0" w:line="300" w:lineRule="exact"/>
        <w:rPr>
          <w:rStyle w:val="Strong"/>
          <w:rFonts w:ascii="Arial" w:hAnsi="Arial" w:cs="Arial"/>
          <w:color w:val="0D0D0D"/>
          <w:sz w:val="22"/>
          <w:szCs w:val="22"/>
        </w:rPr>
      </w:pPr>
    </w:p>
    <w:p w14:paraId="7D5DC658" w14:textId="79844945" w:rsidR="008B5FB8" w:rsidRDefault="008B5FB8" w:rsidP="00A32E02">
      <w:pPr>
        <w:pStyle w:val="NormalWeb"/>
        <w:shd w:val="clear" w:color="auto" w:fill="FFFFFF"/>
        <w:spacing w:before="0" w:beforeAutospacing="0" w:after="0" w:afterAutospacing="0" w:line="300" w:lineRule="exact"/>
        <w:ind w:left="720"/>
        <w:rPr>
          <w:rFonts w:ascii="Arial" w:hAnsi="Arial" w:cs="Arial"/>
          <w:color w:val="0D0D0D"/>
          <w:sz w:val="22"/>
          <w:szCs w:val="22"/>
        </w:rPr>
      </w:pPr>
      <w:r w:rsidRPr="008158AB">
        <w:rPr>
          <w:rStyle w:val="Strong"/>
          <w:rFonts w:ascii="Arial" w:hAnsi="Arial" w:cs="Arial"/>
          <w:color w:val="1D2C4C"/>
          <w:sz w:val="22"/>
          <w:szCs w:val="22"/>
        </w:rPr>
        <w:t>Sample:</w:t>
      </w:r>
      <w:r w:rsidRPr="008B5FB8">
        <w:rPr>
          <w:rFonts w:ascii="Arial" w:hAnsi="Arial" w:cs="Arial"/>
          <w:color w:val="0D0D0D"/>
          <w:sz w:val="22"/>
          <w:szCs w:val="22"/>
        </w:rPr>
        <w:t xml:space="preserve"> At [Organization Name], we’re all about fair and equal hiring practices to build a diverse and talented team. We actively seek out candidates from various backgrounds and underrepresented groups. Our hiring process is clear, unbiased, and based purely on merit, skills, qualifications, and experience. We don’t allow any discrimination or bias in our hiring decisions and make sure everyone has equal opportunity. Plus, we regularly review and improve our hiring practices to keep promoting inclusion, diversity, and excellence in our workforce.</w:t>
      </w:r>
    </w:p>
    <w:p w14:paraId="0CD6D55E" w14:textId="77777777" w:rsidR="008B5FB8" w:rsidRPr="008B5FB8" w:rsidRDefault="008B5FB8" w:rsidP="008B5FB8">
      <w:pPr>
        <w:pStyle w:val="NormalWeb"/>
        <w:shd w:val="clear" w:color="auto" w:fill="FFFFFF"/>
        <w:spacing w:before="0" w:beforeAutospacing="0" w:after="0" w:afterAutospacing="0" w:line="300" w:lineRule="exact"/>
        <w:rPr>
          <w:rFonts w:ascii="Arial" w:hAnsi="Arial" w:cs="Arial"/>
          <w:color w:val="0D0D0D"/>
          <w:sz w:val="22"/>
          <w:szCs w:val="22"/>
        </w:rPr>
      </w:pPr>
    </w:p>
    <w:p w14:paraId="118F17BB" w14:textId="77777777" w:rsidR="008B5FB8" w:rsidRPr="008B5FB8" w:rsidRDefault="008B5FB8" w:rsidP="008B5FB8">
      <w:pPr>
        <w:pStyle w:val="NormalWeb"/>
        <w:numPr>
          <w:ilvl w:val="0"/>
          <w:numId w:val="62"/>
        </w:numPr>
        <w:spacing w:before="0" w:beforeAutospacing="0" w:after="0" w:afterAutospacing="0" w:line="300" w:lineRule="exact"/>
        <w:rPr>
          <w:rFonts w:ascii="Arial" w:hAnsi="Arial" w:cs="Arial"/>
          <w:b/>
          <w:bCs/>
          <w:sz w:val="22"/>
          <w:szCs w:val="22"/>
        </w:rPr>
      </w:pPr>
      <w:r w:rsidRPr="008158AB">
        <w:rPr>
          <w:rFonts w:ascii="Arial" w:hAnsi="Arial" w:cs="Arial"/>
          <w:b/>
          <w:bCs/>
          <w:color w:val="1D2C4C"/>
          <w:sz w:val="22"/>
          <w:szCs w:val="22"/>
        </w:rPr>
        <w:t xml:space="preserve">Pay Equity: </w:t>
      </w:r>
      <w:r w:rsidRPr="008B5FB8">
        <w:rPr>
          <w:rFonts w:ascii="Arial" w:hAnsi="Arial" w:cs="Arial"/>
          <w:color w:val="0D0D0D"/>
          <w:sz w:val="22"/>
          <w:szCs w:val="22"/>
          <w:shd w:val="clear" w:color="auto" w:fill="FFFFFF"/>
        </w:rPr>
        <w:t>Talk about how your organization makes sure everyone gets fair pay. Commit to doing regular pay equity checks to find and fix any gaps based on gender, race, or other factors.</w:t>
      </w:r>
    </w:p>
    <w:p w14:paraId="0BC8E997" w14:textId="77777777" w:rsidR="008B5FB8" w:rsidRDefault="008B5FB8" w:rsidP="008B5FB8">
      <w:pPr>
        <w:rPr>
          <w:rStyle w:val="Strong"/>
          <w:rFonts w:cs="Arial"/>
          <w:color w:val="0D0D0D"/>
        </w:rPr>
      </w:pPr>
    </w:p>
    <w:p w14:paraId="398E1ADB" w14:textId="28C43F9B" w:rsidR="008B5FB8" w:rsidRPr="008B5FB8" w:rsidRDefault="008B5FB8" w:rsidP="00A32E02">
      <w:pPr>
        <w:ind w:left="720"/>
        <w:rPr>
          <w:rFonts w:cs="Arial"/>
          <w:iCs/>
        </w:rPr>
      </w:pPr>
      <w:r w:rsidRPr="008158AB">
        <w:rPr>
          <w:rStyle w:val="Strong"/>
          <w:rFonts w:cs="Arial"/>
          <w:color w:val="1D2C4C"/>
        </w:rPr>
        <w:t>Sample:</w:t>
      </w:r>
      <w:r w:rsidRPr="008B5FB8">
        <w:rPr>
          <w:rFonts w:cs="Arial"/>
          <w:color w:val="0D0D0D"/>
        </w:rPr>
        <w:t xml:space="preserve"> At [Organization Name], </w:t>
      </w:r>
      <w:r w:rsidRPr="008B5FB8">
        <w:rPr>
          <w:rFonts w:cs="Arial"/>
        </w:rPr>
        <w:t xml:space="preserve">we are committed to providing equal pay to our employees.  We will not discriminate in the payment of wages or other compensation between employees performing work of a comparable character.  We take affirmative steps to ensure equal pay for those comparable positions by setting pay based on bona fide business factors including </w:t>
      </w:r>
      <w:r w:rsidRPr="008B5FB8">
        <w:rPr>
          <w:rFonts w:cs="Arial"/>
          <w:iCs/>
        </w:rPr>
        <w:t>seniority, merit, quantity/quality of work, work location, travel, education, training, and/or experience. Our organization will also not make inquiries into an applicant or employee’s current or former compensation during the recruitment process, nor will it determine compensation for a position based on the current or past compensation of an applicant or employee.</w:t>
      </w:r>
    </w:p>
    <w:p w14:paraId="3E72AAEA" w14:textId="77777777" w:rsidR="008B5FB8" w:rsidRPr="008B5FB8" w:rsidRDefault="008B5FB8" w:rsidP="008B5FB8">
      <w:pPr>
        <w:pStyle w:val="NormalWeb"/>
        <w:shd w:val="clear" w:color="auto" w:fill="FFFFFF"/>
        <w:spacing w:before="0" w:beforeAutospacing="0" w:after="0" w:afterAutospacing="0" w:line="300" w:lineRule="exact"/>
        <w:ind w:left="720"/>
        <w:rPr>
          <w:rFonts w:ascii="Arial" w:hAnsi="Arial" w:cs="Arial"/>
          <w:color w:val="0D0D0D"/>
          <w:sz w:val="22"/>
          <w:szCs w:val="22"/>
        </w:rPr>
      </w:pPr>
    </w:p>
    <w:p w14:paraId="751D003A" w14:textId="77777777" w:rsidR="00FE7F00" w:rsidRDefault="00FE7F00">
      <w:pPr>
        <w:rPr>
          <w:rFonts w:eastAsia="Times New Roman" w:cs="Arial"/>
          <w:b/>
          <w:bCs/>
          <w:color w:val="1D2C4C"/>
        </w:rPr>
      </w:pPr>
      <w:r>
        <w:rPr>
          <w:rFonts w:cs="Arial"/>
          <w:b/>
          <w:bCs/>
          <w:color w:val="1D2C4C"/>
        </w:rPr>
        <w:br w:type="page"/>
      </w:r>
    </w:p>
    <w:p w14:paraId="50139B17" w14:textId="254221F2" w:rsidR="008B5FB8" w:rsidRPr="008B5FB8" w:rsidRDefault="008B5FB8" w:rsidP="008B5FB8">
      <w:pPr>
        <w:pStyle w:val="NormalWeb"/>
        <w:numPr>
          <w:ilvl w:val="0"/>
          <w:numId w:val="62"/>
        </w:numPr>
        <w:shd w:val="clear" w:color="auto" w:fill="FFFFFF"/>
        <w:spacing w:before="0" w:beforeAutospacing="0" w:after="0" w:afterAutospacing="0" w:line="300" w:lineRule="exact"/>
        <w:rPr>
          <w:rFonts w:ascii="Arial" w:hAnsi="Arial" w:cs="Arial"/>
          <w:color w:val="0D0D0D"/>
          <w:sz w:val="22"/>
          <w:szCs w:val="22"/>
        </w:rPr>
      </w:pPr>
      <w:r w:rsidRPr="008158AB">
        <w:rPr>
          <w:rFonts w:ascii="Arial" w:hAnsi="Arial" w:cs="Arial"/>
          <w:b/>
          <w:bCs/>
          <w:color w:val="1D2C4C"/>
          <w:sz w:val="22"/>
          <w:szCs w:val="22"/>
        </w:rPr>
        <w:lastRenderedPageBreak/>
        <w:t xml:space="preserve">Promotion and Advancement: </w:t>
      </w:r>
      <w:r w:rsidRPr="008B5FB8">
        <w:rPr>
          <w:rFonts w:ascii="Arial" w:hAnsi="Arial" w:cs="Arial"/>
          <w:color w:val="0D0D0D"/>
          <w:sz w:val="22"/>
          <w:szCs w:val="22"/>
        </w:rPr>
        <w:t>Explain how promotions and advancements work at your organization. Make it clear that these decisions are based on merit, skills, and qualifications—not personal connections or subjective factors.</w:t>
      </w:r>
    </w:p>
    <w:p w14:paraId="20A6C981" w14:textId="77777777" w:rsidR="008B5FB8" w:rsidRDefault="008B5FB8" w:rsidP="008B5FB8">
      <w:pPr>
        <w:pStyle w:val="NormalWeb"/>
        <w:shd w:val="clear" w:color="auto" w:fill="FFFFFF"/>
        <w:spacing w:before="0" w:beforeAutospacing="0" w:after="0" w:afterAutospacing="0" w:line="300" w:lineRule="exact"/>
        <w:ind w:left="360"/>
        <w:rPr>
          <w:rStyle w:val="Strong"/>
          <w:rFonts w:ascii="Arial" w:hAnsi="Arial" w:cs="Arial"/>
          <w:color w:val="0D0D0D"/>
          <w:sz w:val="22"/>
          <w:szCs w:val="22"/>
        </w:rPr>
      </w:pPr>
    </w:p>
    <w:p w14:paraId="1B319128" w14:textId="35B5F5E3" w:rsidR="008B5FB8" w:rsidRPr="008B5FB8" w:rsidRDefault="008B5FB8" w:rsidP="00A32E02">
      <w:pPr>
        <w:pStyle w:val="NormalWeb"/>
        <w:shd w:val="clear" w:color="auto" w:fill="FFFFFF"/>
        <w:spacing w:before="0" w:beforeAutospacing="0" w:after="0" w:afterAutospacing="0" w:line="300" w:lineRule="exact"/>
        <w:ind w:left="720"/>
        <w:rPr>
          <w:rFonts w:ascii="Arial" w:hAnsi="Arial" w:cs="Arial"/>
          <w:color w:val="0D0D0D"/>
          <w:sz w:val="22"/>
          <w:szCs w:val="22"/>
        </w:rPr>
      </w:pPr>
      <w:r w:rsidRPr="008158AB">
        <w:rPr>
          <w:rStyle w:val="Strong"/>
          <w:rFonts w:ascii="Arial" w:hAnsi="Arial" w:cs="Arial"/>
          <w:color w:val="1D2C4C"/>
          <w:sz w:val="22"/>
          <w:szCs w:val="22"/>
        </w:rPr>
        <w:t>Sample:</w:t>
      </w:r>
      <w:r w:rsidRPr="008B5FB8">
        <w:rPr>
          <w:rFonts w:ascii="Arial" w:hAnsi="Arial" w:cs="Arial"/>
          <w:color w:val="0D0D0D"/>
          <w:sz w:val="22"/>
          <w:szCs w:val="22"/>
        </w:rPr>
        <w:t xml:space="preserve"> At [Organization Name], we’re committed to fair promotions and helping everyone grow. We believe that everyone should have the chance to advance, no matter their background or identity. Our promotion decisions are based on a complete evaluation of your skills, performance, potential, and contributions. We’re committed to making our promotion process transparent and free from bias, discrimination, or favoritism. With ongoing training, mentorship, and support, we aim to help all employees reach their full potential and move up based on their merit and abilities. We’re dedicated to recognizing, nurturing, and rewarding talent fairly, ensuring everyone has the chance to succeed and thrive.</w:t>
      </w:r>
    </w:p>
    <w:p w14:paraId="579A702A" w14:textId="77777777" w:rsidR="008B5FB8" w:rsidRPr="008B5FB8" w:rsidRDefault="008B5FB8" w:rsidP="008B5FB8">
      <w:pPr>
        <w:pStyle w:val="NormalWeb"/>
        <w:shd w:val="clear" w:color="auto" w:fill="FFFFFF"/>
        <w:spacing w:before="0" w:beforeAutospacing="0" w:after="0" w:afterAutospacing="0" w:line="300" w:lineRule="exact"/>
        <w:ind w:left="360"/>
        <w:rPr>
          <w:rFonts w:ascii="Arial" w:hAnsi="Arial" w:cs="Arial"/>
          <w:color w:val="0D0D0D"/>
          <w:sz w:val="22"/>
          <w:szCs w:val="22"/>
        </w:rPr>
      </w:pPr>
    </w:p>
    <w:p w14:paraId="5ACDE3C8" w14:textId="77777777" w:rsidR="008B5FB8" w:rsidRPr="008B5FB8" w:rsidRDefault="008B5FB8" w:rsidP="008B5FB8">
      <w:pPr>
        <w:pStyle w:val="NormalWeb"/>
        <w:numPr>
          <w:ilvl w:val="0"/>
          <w:numId w:val="62"/>
        </w:numPr>
        <w:shd w:val="clear" w:color="auto" w:fill="FFFFFF"/>
        <w:spacing w:before="0" w:beforeAutospacing="0" w:after="0" w:afterAutospacing="0" w:line="300" w:lineRule="exact"/>
        <w:rPr>
          <w:rFonts w:ascii="Arial" w:hAnsi="Arial" w:cs="Arial"/>
          <w:color w:val="0D0D0D"/>
          <w:sz w:val="22"/>
          <w:szCs w:val="22"/>
        </w:rPr>
      </w:pPr>
      <w:r w:rsidRPr="008158AB">
        <w:rPr>
          <w:rFonts w:ascii="Arial" w:hAnsi="Arial" w:cs="Arial"/>
          <w:b/>
          <w:bCs/>
          <w:color w:val="1D2C4C"/>
          <w:sz w:val="22"/>
          <w:szCs w:val="22"/>
        </w:rPr>
        <w:t xml:space="preserve">Training and Development: </w:t>
      </w:r>
      <w:r w:rsidRPr="008B5FB8">
        <w:rPr>
          <w:rFonts w:ascii="Arial" w:hAnsi="Arial" w:cs="Arial"/>
          <w:color w:val="0D0D0D"/>
          <w:sz w:val="22"/>
          <w:szCs w:val="22"/>
        </w:rPr>
        <w:t>Talk about how your organization will help all employees grow and develop in their careers, no matter their background or identity. Mention things like training programs, mentorship, and career resources.</w:t>
      </w:r>
    </w:p>
    <w:p w14:paraId="72DE18EE" w14:textId="77777777" w:rsidR="008B5FB8" w:rsidRDefault="008B5FB8" w:rsidP="008B5FB8">
      <w:pPr>
        <w:pStyle w:val="NormalWeb"/>
        <w:shd w:val="clear" w:color="auto" w:fill="FFFFFF"/>
        <w:spacing w:before="0" w:beforeAutospacing="0" w:after="0" w:afterAutospacing="0" w:line="300" w:lineRule="exact"/>
        <w:rPr>
          <w:rStyle w:val="Strong"/>
          <w:rFonts w:ascii="Arial" w:hAnsi="Arial" w:cs="Arial"/>
          <w:color w:val="0D0D0D"/>
          <w:sz w:val="22"/>
          <w:szCs w:val="22"/>
        </w:rPr>
      </w:pPr>
    </w:p>
    <w:p w14:paraId="27A85868" w14:textId="37C4C2D2" w:rsidR="008B5FB8" w:rsidRDefault="008B5FB8" w:rsidP="00A32E02">
      <w:pPr>
        <w:pStyle w:val="NormalWeb"/>
        <w:shd w:val="clear" w:color="auto" w:fill="FFFFFF"/>
        <w:spacing w:before="0" w:beforeAutospacing="0" w:after="0" w:afterAutospacing="0" w:line="300" w:lineRule="exact"/>
        <w:ind w:left="720"/>
        <w:rPr>
          <w:rFonts w:ascii="Arial" w:hAnsi="Arial" w:cs="Arial"/>
          <w:color w:val="0D0D0D"/>
          <w:sz w:val="22"/>
          <w:szCs w:val="22"/>
        </w:rPr>
      </w:pPr>
      <w:r w:rsidRPr="008158AB">
        <w:rPr>
          <w:rStyle w:val="Strong"/>
          <w:rFonts w:ascii="Arial" w:hAnsi="Arial" w:cs="Arial"/>
          <w:color w:val="1D2C4C"/>
          <w:sz w:val="22"/>
          <w:szCs w:val="22"/>
        </w:rPr>
        <w:t>Sample:</w:t>
      </w:r>
      <w:r w:rsidRPr="008B5FB8">
        <w:rPr>
          <w:rFonts w:ascii="Arial" w:hAnsi="Arial" w:cs="Arial"/>
          <w:color w:val="0D0D0D"/>
          <w:sz w:val="22"/>
          <w:szCs w:val="22"/>
        </w:rPr>
        <w:t xml:space="preserve"> At [Organization</w:t>
      </w:r>
      <w:r w:rsidR="00A32E02">
        <w:rPr>
          <w:rFonts w:ascii="Arial" w:hAnsi="Arial" w:cs="Arial"/>
          <w:color w:val="0D0D0D"/>
          <w:sz w:val="22"/>
          <w:szCs w:val="22"/>
        </w:rPr>
        <w:t xml:space="preserve"> </w:t>
      </w:r>
      <w:r w:rsidRPr="008B5FB8">
        <w:rPr>
          <w:rFonts w:ascii="Arial" w:hAnsi="Arial" w:cs="Arial"/>
          <w:color w:val="0D0D0D"/>
          <w:sz w:val="22"/>
          <w:szCs w:val="22"/>
        </w:rPr>
        <w:t>Name], we’re dedicated to helping everyone learn, grow, and develop. We know that investing in training not only boosts individual skills but also makes our whole organization stronger. We believe every employee should have the chance to reach their full potential and excel. That’s why we offer accessible and inclusive learning opportunities to meet the diverse needs of our team. Through mentorship, coaching, workshops, seminars, and other development programs, we aim to help employees at all levels expand their knowledge, gain new skills, and advance their careers. By focusing on training and development, we’re building a skilled, engaged, and resilient workforce that drives innovation and excellence, pushing our organization forward.</w:t>
      </w:r>
    </w:p>
    <w:p w14:paraId="44542F13" w14:textId="77777777" w:rsidR="008B5FB8" w:rsidRPr="008B5FB8" w:rsidRDefault="008B5FB8" w:rsidP="008B5FB8">
      <w:pPr>
        <w:pStyle w:val="NormalWeb"/>
        <w:shd w:val="clear" w:color="auto" w:fill="FFFFFF"/>
        <w:spacing w:before="0" w:beforeAutospacing="0" w:after="0" w:afterAutospacing="0" w:line="300" w:lineRule="exact"/>
        <w:rPr>
          <w:rFonts w:ascii="Arial" w:hAnsi="Arial" w:cs="Arial"/>
          <w:color w:val="0D0D0D"/>
          <w:sz w:val="22"/>
          <w:szCs w:val="22"/>
        </w:rPr>
      </w:pPr>
    </w:p>
    <w:p w14:paraId="00546514" w14:textId="1B634605" w:rsidR="008B5FB8" w:rsidRPr="008B5FB8" w:rsidRDefault="008B5FB8" w:rsidP="008B5FB8">
      <w:pPr>
        <w:pStyle w:val="ListParagraph"/>
        <w:numPr>
          <w:ilvl w:val="0"/>
          <w:numId w:val="62"/>
        </w:numPr>
        <w:spacing w:line="300" w:lineRule="exact"/>
        <w:contextualSpacing/>
        <w:rPr>
          <w:rFonts w:ascii="Arial" w:hAnsi="Arial" w:cs="Arial"/>
          <w:sz w:val="22"/>
          <w:szCs w:val="22"/>
        </w:rPr>
      </w:pPr>
      <w:r w:rsidRPr="008158AB">
        <w:rPr>
          <w:rFonts w:ascii="Arial" w:hAnsi="Arial" w:cs="Arial"/>
          <w:b/>
          <w:bCs/>
          <w:color w:val="1D2C4C"/>
          <w:sz w:val="22"/>
          <w:szCs w:val="22"/>
        </w:rPr>
        <w:t xml:space="preserve">Reporting and Accountability: </w:t>
      </w:r>
      <w:r w:rsidRPr="008B5FB8">
        <w:rPr>
          <w:rFonts w:ascii="Arial" w:hAnsi="Arial" w:cs="Arial"/>
          <w:color w:val="0D0D0D"/>
          <w:sz w:val="22"/>
          <w:szCs w:val="22"/>
          <w:shd w:val="clear" w:color="auto" w:fill="FFFFFF"/>
        </w:rPr>
        <w:t xml:space="preserve">Provide a mechanism for employees to report instances of discrimination, harassment, or other equity-related concerns. Outline the steps the </w:t>
      </w:r>
      <w:r w:rsidR="00A32E02">
        <w:rPr>
          <w:rFonts w:ascii="Arial" w:hAnsi="Arial" w:cs="Arial"/>
          <w:color w:val="0D0D0D"/>
          <w:sz w:val="22"/>
          <w:szCs w:val="22"/>
          <w:shd w:val="clear" w:color="auto" w:fill="FFFFFF"/>
        </w:rPr>
        <w:t>organization</w:t>
      </w:r>
      <w:r w:rsidRPr="008B5FB8">
        <w:rPr>
          <w:rFonts w:ascii="Arial" w:hAnsi="Arial" w:cs="Arial"/>
          <w:color w:val="0D0D0D"/>
          <w:sz w:val="22"/>
          <w:szCs w:val="22"/>
          <w:shd w:val="clear" w:color="auto" w:fill="FFFFFF"/>
        </w:rPr>
        <w:t xml:space="preserve"> will take to investigate and address such reports, ensuring accountability at all levels of the organization.</w:t>
      </w:r>
    </w:p>
    <w:p w14:paraId="22C433CF" w14:textId="77777777" w:rsidR="008B5FB8" w:rsidRDefault="008B5FB8" w:rsidP="008B5FB8">
      <w:pPr>
        <w:ind w:left="360"/>
        <w:rPr>
          <w:rFonts w:eastAsia="Times New Roman" w:cs="Arial"/>
          <w:b/>
          <w:bCs/>
          <w:color w:val="0D0D0D"/>
          <w:shd w:val="clear" w:color="auto" w:fill="FFFFFF"/>
        </w:rPr>
      </w:pPr>
    </w:p>
    <w:p w14:paraId="40B654D5" w14:textId="6EB4027E" w:rsidR="008B5FB8" w:rsidRDefault="008B5FB8" w:rsidP="00A32E02">
      <w:pPr>
        <w:ind w:left="720"/>
        <w:rPr>
          <w:rFonts w:eastAsia="Times New Roman" w:cs="Arial"/>
          <w:color w:val="0D0D0D"/>
          <w:shd w:val="clear" w:color="auto" w:fill="FFFFFF"/>
        </w:rPr>
      </w:pPr>
      <w:r w:rsidRPr="008158AB">
        <w:rPr>
          <w:rFonts w:eastAsia="Times New Roman" w:cs="Arial"/>
          <w:b/>
          <w:bCs/>
          <w:color w:val="1D2C4C"/>
          <w:shd w:val="clear" w:color="auto" w:fill="FFFFFF"/>
        </w:rPr>
        <w:t>Sample:</w:t>
      </w:r>
      <w:r w:rsidRPr="008B5FB8">
        <w:rPr>
          <w:rFonts w:eastAsia="Times New Roman" w:cs="Arial"/>
          <w:color w:val="0D0D0D"/>
          <w:shd w:val="clear" w:color="auto" w:fill="FFFFFF"/>
        </w:rPr>
        <w:t xml:space="preserve"> At [Organization Name], we are committed to maintaining a workplace environment that is free from harassment and discrimination.  We recognize that fostering a culture of respect, dignity, and inclusion requires the active participation and vigilance of every member of our organization. Our commitment to reporting harassment, discrimination, and DEI concerns is unwavering. We encourage all employees to speak up and report any incidents or behaviors that violate our DEI principles, regardless of their position or tenure within the </w:t>
      </w:r>
      <w:r w:rsidR="00A32E02">
        <w:rPr>
          <w:rFonts w:eastAsia="Times New Roman" w:cs="Arial"/>
          <w:color w:val="0D0D0D"/>
          <w:shd w:val="clear" w:color="auto" w:fill="FFFFFF"/>
        </w:rPr>
        <w:t>organization</w:t>
      </w:r>
      <w:r w:rsidRPr="008B5FB8">
        <w:rPr>
          <w:rFonts w:eastAsia="Times New Roman" w:cs="Arial"/>
          <w:color w:val="0D0D0D"/>
          <w:shd w:val="clear" w:color="auto" w:fill="FFFFFF"/>
        </w:rPr>
        <w:t>. We pledge to provide a safe and confidential reporting process, free from retaliation, where concerns will be promptly and thoroughly addressed. By prioritizing accountability, transparency, and proactive measures to address DEI concerns, we are dedicated to creating a workplace where everyone feels valued, respected, and empowered to thrive.</w:t>
      </w:r>
    </w:p>
    <w:p w14:paraId="2C8F848D" w14:textId="77777777" w:rsidR="008B5FB8" w:rsidRPr="008B5FB8" w:rsidRDefault="008B5FB8" w:rsidP="008B5FB8">
      <w:pPr>
        <w:ind w:left="360"/>
        <w:rPr>
          <w:rFonts w:eastAsia="Times New Roman" w:cs="Arial"/>
          <w:color w:val="0D0D0D"/>
          <w:shd w:val="clear" w:color="auto" w:fill="FFFFFF"/>
        </w:rPr>
      </w:pPr>
    </w:p>
    <w:p w14:paraId="040F9E1E" w14:textId="77777777" w:rsidR="00FE7F00" w:rsidRDefault="00FE7F00">
      <w:pPr>
        <w:rPr>
          <w:rFonts w:eastAsia="Times New Roman" w:cs="Arial"/>
          <w:b/>
          <w:bCs/>
          <w:color w:val="1D2C4C"/>
        </w:rPr>
      </w:pPr>
      <w:r>
        <w:rPr>
          <w:rFonts w:cs="Arial"/>
          <w:b/>
          <w:bCs/>
          <w:color w:val="1D2C4C"/>
        </w:rPr>
        <w:br w:type="page"/>
      </w:r>
    </w:p>
    <w:p w14:paraId="2DE13B6F" w14:textId="749E9D90" w:rsidR="008B5FB8" w:rsidRPr="008B5FB8" w:rsidRDefault="008B5FB8" w:rsidP="008B5FB8">
      <w:pPr>
        <w:pStyle w:val="ListParagraph"/>
        <w:numPr>
          <w:ilvl w:val="0"/>
          <w:numId w:val="62"/>
        </w:numPr>
        <w:spacing w:line="300" w:lineRule="exact"/>
        <w:contextualSpacing/>
        <w:rPr>
          <w:rFonts w:ascii="Arial" w:hAnsi="Arial" w:cs="Arial"/>
          <w:sz w:val="22"/>
          <w:szCs w:val="22"/>
        </w:rPr>
      </w:pPr>
      <w:r w:rsidRPr="008158AB">
        <w:rPr>
          <w:rFonts w:ascii="Arial" w:hAnsi="Arial" w:cs="Arial"/>
          <w:b/>
          <w:bCs/>
          <w:color w:val="1D2C4C"/>
          <w:sz w:val="22"/>
          <w:szCs w:val="22"/>
        </w:rPr>
        <w:lastRenderedPageBreak/>
        <w:t>Review and Revis</w:t>
      </w:r>
      <w:r w:rsidR="000A5A66">
        <w:rPr>
          <w:rFonts w:ascii="Arial" w:hAnsi="Arial" w:cs="Arial"/>
          <w:b/>
          <w:bCs/>
          <w:color w:val="1D2C4C"/>
          <w:sz w:val="22"/>
          <w:szCs w:val="22"/>
        </w:rPr>
        <w:t>ion</w:t>
      </w:r>
      <w:r w:rsidRPr="008158AB">
        <w:rPr>
          <w:rFonts w:ascii="Arial" w:hAnsi="Arial" w:cs="Arial"/>
          <w:b/>
          <w:bCs/>
          <w:color w:val="1D2C4C"/>
          <w:sz w:val="22"/>
          <w:szCs w:val="22"/>
        </w:rPr>
        <w:t xml:space="preserve">: </w:t>
      </w:r>
      <w:r w:rsidRPr="008B5FB8">
        <w:rPr>
          <w:rFonts w:ascii="Arial" w:hAnsi="Arial" w:cs="Arial"/>
          <w:color w:val="0D0D0D"/>
          <w:sz w:val="22"/>
          <w:szCs w:val="22"/>
          <w:shd w:val="clear" w:color="auto" w:fill="FFFFFF"/>
        </w:rPr>
        <w:t xml:space="preserve">Specify that the equity policy will be periodically reviewed and updated as needed to reflect changes in laws, regulations, or </w:t>
      </w:r>
      <w:r w:rsidR="00A32E02">
        <w:rPr>
          <w:rFonts w:ascii="Arial" w:hAnsi="Arial" w:cs="Arial"/>
          <w:color w:val="0D0D0D"/>
          <w:sz w:val="22"/>
          <w:szCs w:val="22"/>
          <w:shd w:val="clear" w:color="auto" w:fill="FFFFFF"/>
        </w:rPr>
        <w:t>organization</w:t>
      </w:r>
      <w:r w:rsidRPr="008B5FB8">
        <w:rPr>
          <w:rFonts w:ascii="Arial" w:hAnsi="Arial" w:cs="Arial"/>
          <w:color w:val="0D0D0D"/>
          <w:sz w:val="22"/>
          <w:szCs w:val="22"/>
          <w:shd w:val="clear" w:color="auto" w:fill="FFFFFF"/>
        </w:rPr>
        <w:t xml:space="preserve"> practices. Encourage feedback from employees to continuously improve the effectiveness of the policy.</w:t>
      </w:r>
    </w:p>
    <w:p w14:paraId="6E5ECF65" w14:textId="77777777" w:rsidR="008B5FB8" w:rsidRDefault="008B5FB8" w:rsidP="008B5FB8">
      <w:pPr>
        <w:ind w:left="360"/>
        <w:rPr>
          <w:rFonts w:eastAsia="Times New Roman" w:cs="Arial"/>
          <w:b/>
          <w:bCs/>
          <w:color w:val="0D0D0D"/>
          <w:shd w:val="clear" w:color="auto" w:fill="FFFFFF"/>
        </w:rPr>
      </w:pPr>
    </w:p>
    <w:p w14:paraId="34B1E133" w14:textId="18DCEC38" w:rsidR="008B5FB8" w:rsidRPr="008B5FB8" w:rsidRDefault="008B5FB8" w:rsidP="000A5A66">
      <w:pPr>
        <w:ind w:left="720"/>
        <w:rPr>
          <w:rFonts w:eastAsia="Times New Roman" w:cs="Arial"/>
          <w:color w:val="0D0D0D"/>
          <w:shd w:val="clear" w:color="auto" w:fill="FFFFFF"/>
        </w:rPr>
      </w:pPr>
      <w:r w:rsidRPr="008158AB">
        <w:rPr>
          <w:rFonts w:eastAsia="Times New Roman" w:cs="Arial"/>
          <w:b/>
          <w:bCs/>
          <w:color w:val="1D2C4C"/>
          <w:shd w:val="clear" w:color="auto" w:fill="FFFFFF"/>
        </w:rPr>
        <w:t>Sample:</w:t>
      </w:r>
      <w:r w:rsidRPr="008B5FB8">
        <w:rPr>
          <w:rFonts w:eastAsia="Times New Roman" w:cs="Arial"/>
          <w:color w:val="0D0D0D"/>
          <w:shd w:val="clear" w:color="auto" w:fill="FFFFFF"/>
        </w:rPr>
        <w:t xml:space="preserve"> At [Organization Name], we are committed to the ongoing review and revision of our Equity Policy to ensure its alignment with evolving best practices, legal requirements, and the needs of our diverse workforce. We recognize that the pursuit of equity is an ongoing journey that requires continuous assessment and adaptation. Therefore, we pledge to periodically review and update our Equity Policy as needed, incorporating feedback from employees, stakeholders, and experts in diversity, equity, and inclusion. Through regular evaluation and refinement, we aim to strengthen our commitment to fairness, inclusion, and equal opportunities for all individuals within our organization.</w:t>
      </w:r>
    </w:p>
    <w:p w14:paraId="27192D22" w14:textId="77777777" w:rsidR="008B5FB8" w:rsidRPr="008B5FB8" w:rsidRDefault="008B5FB8" w:rsidP="008B5FB8">
      <w:pPr>
        <w:ind w:left="360"/>
        <w:rPr>
          <w:rFonts w:eastAsia="Times New Roman" w:cs="Arial"/>
          <w:color w:val="0D0D0D"/>
          <w:shd w:val="clear" w:color="auto" w:fill="FFFFFF"/>
        </w:rPr>
      </w:pPr>
    </w:p>
    <w:p w14:paraId="0BE52F65" w14:textId="77777777" w:rsidR="008B5FB8" w:rsidRPr="008B5FB8" w:rsidRDefault="008B5FB8" w:rsidP="008B5FB8">
      <w:pPr>
        <w:pStyle w:val="NormalWeb"/>
        <w:numPr>
          <w:ilvl w:val="0"/>
          <w:numId w:val="62"/>
        </w:numPr>
        <w:shd w:val="clear" w:color="auto" w:fill="FFFFFF"/>
        <w:spacing w:before="0" w:beforeAutospacing="0" w:after="0" w:afterAutospacing="0" w:line="300" w:lineRule="exact"/>
        <w:rPr>
          <w:rFonts w:ascii="Arial" w:hAnsi="Arial" w:cs="Arial"/>
          <w:color w:val="0D0D0D"/>
          <w:sz w:val="22"/>
          <w:szCs w:val="22"/>
        </w:rPr>
      </w:pPr>
      <w:r w:rsidRPr="008158AB">
        <w:rPr>
          <w:rFonts w:ascii="Arial" w:hAnsi="Arial" w:cs="Arial"/>
          <w:b/>
          <w:bCs/>
          <w:color w:val="1D2C4C"/>
          <w:sz w:val="22"/>
          <w:szCs w:val="22"/>
          <w:shd w:val="clear" w:color="auto" w:fill="FFFFFF"/>
        </w:rPr>
        <w:t xml:space="preserve">Communication and Training: </w:t>
      </w:r>
      <w:r w:rsidRPr="008158AB">
        <w:rPr>
          <w:rFonts w:ascii="Arial" w:hAnsi="Arial" w:cs="Arial"/>
          <w:color w:val="1D2C4C"/>
          <w:sz w:val="22"/>
          <w:szCs w:val="22"/>
          <w:shd w:val="clear" w:color="auto" w:fill="FFFFFF"/>
        </w:rPr>
        <w:t xml:space="preserve"> </w:t>
      </w:r>
      <w:r w:rsidRPr="008B5FB8">
        <w:rPr>
          <w:rFonts w:ascii="Arial" w:hAnsi="Arial" w:cs="Arial"/>
          <w:color w:val="0D0D0D"/>
          <w:sz w:val="22"/>
          <w:szCs w:val="22"/>
        </w:rPr>
        <w:t>Explain how your organization will let employees know about the equity policy and provide training to ensure they understand and follow it. Think about adding the policy to employee handbooks, onboarding materials, and regular training sessions.</w:t>
      </w:r>
    </w:p>
    <w:p w14:paraId="3A1E7F48" w14:textId="77777777" w:rsidR="008B5FB8" w:rsidRDefault="008B5FB8" w:rsidP="008B5FB8">
      <w:pPr>
        <w:pStyle w:val="NormalWeb"/>
        <w:shd w:val="clear" w:color="auto" w:fill="FFFFFF"/>
        <w:spacing w:before="0" w:beforeAutospacing="0" w:after="0" w:afterAutospacing="0" w:line="300" w:lineRule="exact"/>
        <w:rPr>
          <w:rStyle w:val="Strong"/>
          <w:rFonts w:ascii="Arial" w:hAnsi="Arial" w:cs="Arial"/>
          <w:color w:val="0D0D0D"/>
          <w:sz w:val="22"/>
          <w:szCs w:val="22"/>
        </w:rPr>
      </w:pPr>
    </w:p>
    <w:p w14:paraId="7257F873" w14:textId="2EB2D713" w:rsidR="008B5FB8" w:rsidRPr="008B5FB8" w:rsidRDefault="008B5FB8" w:rsidP="000A5A66">
      <w:pPr>
        <w:pStyle w:val="NormalWeb"/>
        <w:shd w:val="clear" w:color="auto" w:fill="FFFFFF"/>
        <w:spacing w:before="0" w:beforeAutospacing="0" w:after="0" w:afterAutospacing="0" w:line="300" w:lineRule="exact"/>
        <w:ind w:left="720"/>
        <w:rPr>
          <w:rFonts w:ascii="Arial" w:hAnsi="Arial" w:cs="Arial"/>
          <w:color w:val="0D0D0D"/>
          <w:sz w:val="22"/>
          <w:szCs w:val="22"/>
        </w:rPr>
      </w:pPr>
      <w:r w:rsidRPr="008158AB">
        <w:rPr>
          <w:rStyle w:val="Strong"/>
          <w:rFonts w:ascii="Arial" w:hAnsi="Arial" w:cs="Arial"/>
          <w:color w:val="1D2C4C"/>
          <w:sz w:val="22"/>
          <w:szCs w:val="22"/>
        </w:rPr>
        <w:t>Sample:</w:t>
      </w:r>
      <w:r w:rsidRPr="008B5FB8">
        <w:rPr>
          <w:rFonts w:ascii="Arial" w:hAnsi="Arial" w:cs="Arial"/>
          <w:color w:val="0D0D0D"/>
          <w:sz w:val="22"/>
          <w:szCs w:val="22"/>
        </w:rPr>
        <w:t xml:space="preserve"> At [Organization Name], we’re committed to making sure everyone knows about our Equity Policy and gets the training they need to understand and support it. We’ll share the policy transparently with all employees through different channels like handbooks, our intranet, and </w:t>
      </w:r>
      <w:r w:rsidR="000A5A66">
        <w:rPr>
          <w:rFonts w:ascii="Arial" w:hAnsi="Arial" w:cs="Arial"/>
          <w:color w:val="0D0D0D"/>
          <w:sz w:val="22"/>
          <w:szCs w:val="22"/>
        </w:rPr>
        <w:t>organization</w:t>
      </w:r>
      <w:r w:rsidRPr="008B5FB8">
        <w:rPr>
          <w:rFonts w:ascii="Arial" w:hAnsi="Arial" w:cs="Arial"/>
          <w:color w:val="0D0D0D"/>
          <w:sz w:val="22"/>
          <w:szCs w:val="22"/>
        </w:rPr>
        <w:t xml:space="preserve">-wide communications. Plus, we’ll offer comprehensive training sessions to explain the policy’s content, importance, and how to put it into practice. These training sessions will be interactive, inclusive, and ongoing, tailored to different roles and levels in the </w:t>
      </w:r>
      <w:r w:rsidR="000A5A66">
        <w:rPr>
          <w:rFonts w:ascii="Arial" w:hAnsi="Arial" w:cs="Arial"/>
          <w:color w:val="0D0D0D"/>
          <w:sz w:val="22"/>
          <w:szCs w:val="22"/>
        </w:rPr>
        <w:t>organization</w:t>
      </w:r>
      <w:r w:rsidRPr="008B5FB8">
        <w:rPr>
          <w:rFonts w:ascii="Arial" w:hAnsi="Arial" w:cs="Arial"/>
          <w:color w:val="0D0D0D"/>
          <w:sz w:val="22"/>
          <w:szCs w:val="22"/>
        </w:rPr>
        <w:t>. By focusing on clear communication and thorough training, we want to empower every employee to help create a workplace that values diversity, promotes inclusion, and upholds equity and fairness.</w:t>
      </w:r>
    </w:p>
    <w:p w14:paraId="33E34DE9" w14:textId="77777777" w:rsidR="008B5FB8" w:rsidRPr="008B5FB8" w:rsidRDefault="008B5FB8" w:rsidP="008B5FB8">
      <w:pPr>
        <w:pStyle w:val="NormalWeb"/>
        <w:shd w:val="clear" w:color="auto" w:fill="FFFFFF"/>
        <w:spacing w:before="0" w:beforeAutospacing="0" w:after="0" w:afterAutospacing="0" w:line="300" w:lineRule="exact"/>
        <w:rPr>
          <w:rFonts w:ascii="Arial" w:hAnsi="Arial" w:cs="Arial"/>
          <w:color w:val="0D0D0D"/>
          <w:sz w:val="22"/>
          <w:szCs w:val="22"/>
        </w:rPr>
      </w:pPr>
    </w:p>
    <w:p w14:paraId="3230C07B" w14:textId="77777777" w:rsidR="008B5FB8" w:rsidRPr="008B5FB8" w:rsidRDefault="008B5FB8" w:rsidP="008B5FB8">
      <w:pPr>
        <w:pStyle w:val="NormalWeb"/>
        <w:numPr>
          <w:ilvl w:val="0"/>
          <w:numId w:val="62"/>
        </w:numPr>
        <w:shd w:val="clear" w:color="auto" w:fill="FFFFFF"/>
        <w:spacing w:before="0" w:beforeAutospacing="0" w:after="0" w:afterAutospacing="0" w:line="300" w:lineRule="exact"/>
        <w:rPr>
          <w:rFonts w:ascii="Arial" w:hAnsi="Arial" w:cs="Arial"/>
          <w:color w:val="0D0D0D"/>
          <w:sz w:val="22"/>
          <w:szCs w:val="22"/>
        </w:rPr>
      </w:pPr>
      <w:r w:rsidRPr="008158AB">
        <w:rPr>
          <w:rFonts w:ascii="Arial" w:hAnsi="Arial" w:cs="Arial"/>
          <w:b/>
          <w:bCs/>
          <w:color w:val="1D2C4C"/>
          <w:sz w:val="22"/>
          <w:szCs w:val="22"/>
          <w:shd w:val="clear" w:color="auto" w:fill="FFFFFF"/>
        </w:rPr>
        <w:t>Conclusion:</w:t>
      </w:r>
      <w:r w:rsidRPr="008B5FB8">
        <w:rPr>
          <w:rFonts w:ascii="Arial" w:hAnsi="Arial" w:cs="Arial"/>
          <w:b/>
          <w:bCs/>
          <w:color w:val="0D0D0D"/>
          <w:sz w:val="22"/>
          <w:szCs w:val="22"/>
          <w:shd w:val="clear" w:color="auto" w:fill="FFFFFF"/>
        </w:rPr>
        <w:t xml:space="preserve"> </w:t>
      </w:r>
      <w:r w:rsidRPr="008B5FB8">
        <w:rPr>
          <w:rFonts w:ascii="Arial" w:hAnsi="Arial" w:cs="Arial"/>
          <w:color w:val="0D0D0D"/>
          <w:sz w:val="22"/>
          <w:szCs w:val="22"/>
        </w:rPr>
        <w:t>Finish the policy by reinforcing the organization’s commitment to equity and inclusion, and stress that every employee plays a part in building a positive and respectful workplace.</w:t>
      </w:r>
    </w:p>
    <w:p w14:paraId="5D6D8243" w14:textId="77777777" w:rsidR="008B5FB8" w:rsidRDefault="008B5FB8" w:rsidP="008B5FB8">
      <w:pPr>
        <w:pStyle w:val="NormalWeb"/>
        <w:shd w:val="clear" w:color="auto" w:fill="FFFFFF"/>
        <w:spacing w:before="0" w:beforeAutospacing="0" w:after="0" w:afterAutospacing="0" w:line="300" w:lineRule="exact"/>
        <w:rPr>
          <w:rStyle w:val="Strong"/>
          <w:rFonts w:ascii="Arial" w:hAnsi="Arial" w:cs="Arial"/>
          <w:color w:val="0D0D0D"/>
          <w:sz w:val="22"/>
          <w:szCs w:val="22"/>
        </w:rPr>
      </w:pPr>
    </w:p>
    <w:p w14:paraId="13550A8C" w14:textId="72517923" w:rsidR="008B5FB8" w:rsidRDefault="008B5FB8" w:rsidP="000A5A66">
      <w:pPr>
        <w:pStyle w:val="NormalWeb"/>
        <w:shd w:val="clear" w:color="auto" w:fill="FFFFFF"/>
        <w:spacing w:before="0" w:beforeAutospacing="0" w:after="0" w:afterAutospacing="0" w:line="300" w:lineRule="exact"/>
        <w:ind w:left="720"/>
        <w:rPr>
          <w:rFonts w:ascii="Arial" w:hAnsi="Arial" w:cs="Arial"/>
          <w:color w:val="0D0D0D"/>
          <w:sz w:val="22"/>
          <w:szCs w:val="22"/>
        </w:rPr>
      </w:pPr>
      <w:r w:rsidRPr="008158AB">
        <w:rPr>
          <w:rStyle w:val="Strong"/>
          <w:rFonts w:ascii="Arial" w:hAnsi="Arial" w:cs="Arial"/>
          <w:color w:val="1D2C4C"/>
          <w:sz w:val="22"/>
          <w:szCs w:val="22"/>
        </w:rPr>
        <w:t>Sample:</w:t>
      </w:r>
      <w:r w:rsidRPr="008B5FB8">
        <w:rPr>
          <w:rFonts w:ascii="Arial" w:hAnsi="Arial" w:cs="Arial"/>
          <w:color w:val="0D0D0D"/>
          <w:sz w:val="22"/>
          <w:szCs w:val="22"/>
        </w:rPr>
        <w:t xml:space="preserve"> To wrap things up, at [Organization Name], our Equity Policy is a key part of our commitment to creating a diverse, inclusive, and fair workplace. We know that achieving equity takes continuous effort, teamwork, and attention from everyone here. With clear communication, thorough training, and regular reviews, we’re committed to advancing equity and making sure everyone feels respected, supported, and empowered. Together, we’ll keep working toward a more equitable and just future for our employees, stakeholders, and the communities we serve.</w:t>
      </w:r>
    </w:p>
    <w:p w14:paraId="0C22E603" w14:textId="77777777" w:rsidR="008B5FB8" w:rsidRPr="008B5FB8" w:rsidRDefault="008B5FB8" w:rsidP="008B5FB8">
      <w:pPr>
        <w:pStyle w:val="NormalWeb"/>
        <w:shd w:val="clear" w:color="auto" w:fill="FFFFFF"/>
        <w:spacing w:before="0" w:beforeAutospacing="0" w:after="0" w:afterAutospacing="0" w:line="300" w:lineRule="exact"/>
        <w:rPr>
          <w:rFonts w:ascii="Arial" w:hAnsi="Arial" w:cs="Arial"/>
          <w:color w:val="0D0D0D"/>
          <w:sz w:val="22"/>
          <w:szCs w:val="22"/>
        </w:rPr>
      </w:pPr>
    </w:p>
    <w:p w14:paraId="40826ADC" w14:textId="578DAAD7" w:rsidR="008B5FB8" w:rsidRPr="008B5FB8" w:rsidRDefault="008B5FB8" w:rsidP="008B5FB8">
      <w:pPr>
        <w:shd w:val="clear" w:color="auto" w:fill="FFFFFF"/>
        <w:rPr>
          <w:rFonts w:eastAsia="Times New Roman" w:cs="Arial"/>
          <w:color w:val="0D0D0D"/>
        </w:rPr>
      </w:pPr>
      <w:r w:rsidRPr="008B5FB8">
        <w:rPr>
          <w:rFonts w:eastAsia="Times New Roman" w:cs="Arial"/>
          <w:color w:val="0D0D0D"/>
        </w:rPr>
        <w:t xml:space="preserve">Once you've drafted the policy, be sure to seek input from key stakeholders, including employees, managers, and legal advisors, to ensure that it aligns with the </w:t>
      </w:r>
      <w:r w:rsidR="000A5A66">
        <w:rPr>
          <w:rFonts w:eastAsia="Times New Roman" w:cs="Arial"/>
          <w:color w:val="0D0D0D"/>
        </w:rPr>
        <w:t>organization’</w:t>
      </w:r>
      <w:r w:rsidRPr="008B5FB8">
        <w:rPr>
          <w:rFonts w:eastAsia="Times New Roman" w:cs="Arial"/>
          <w:color w:val="0D0D0D"/>
        </w:rPr>
        <w:t>s values and meets legal requirements.</w:t>
      </w:r>
    </w:p>
    <w:p w14:paraId="4B21E572" w14:textId="77777777" w:rsidR="008B5FB8" w:rsidRDefault="008B5FB8" w:rsidP="00B96580">
      <w:pPr>
        <w:widowControl w:val="0"/>
        <w:rPr>
          <w:rFonts w:cs="Arial"/>
          <w:color w:val="000000" w:themeColor="text1"/>
          <w:shd w:val="clear" w:color="auto" w:fill="FFFFFF"/>
        </w:rPr>
      </w:pPr>
    </w:p>
    <w:p w14:paraId="43FBDC59" w14:textId="77777777" w:rsidR="008B5FB8" w:rsidRDefault="008B5FB8" w:rsidP="00B96580">
      <w:pPr>
        <w:widowControl w:val="0"/>
        <w:rPr>
          <w:rFonts w:cs="Arial"/>
          <w:color w:val="000000" w:themeColor="text1"/>
          <w:shd w:val="clear" w:color="auto" w:fill="FFFFFF"/>
        </w:rPr>
      </w:pPr>
    </w:p>
    <w:sectPr w:rsidR="008B5FB8" w:rsidSect="001B584B">
      <w:footerReference w:type="default" r:id="rId7"/>
      <w:pgSz w:w="12240" w:h="15840"/>
      <w:pgMar w:top="720" w:right="864" w:bottom="720" w:left="864" w:header="720" w:footer="720" w:gutter="0"/>
      <w:pgBorders w:offsetFrom="page">
        <w:top w:val="single" w:sz="4" w:space="24" w:color="1D2C4C"/>
        <w:left w:val="single" w:sz="4" w:space="24" w:color="1D2C4C"/>
        <w:bottom w:val="single" w:sz="4" w:space="24" w:color="1D2C4C"/>
        <w:right w:val="single" w:sz="4" w:space="24" w:color="1D2C4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945F6" w14:textId="77777777" w:rsidR="00E9617D" w:rsidRDefault="00E9617D" w:rsidP="00E31BE3">
      <w:pPr>
        <w:spacing w:line="240" w:lineRule="auto"/>
      </w:pPr>
      <w:r>
        <w:separator/>
      </w:r>
    </w:p>
  </w:endnote>
  <w:endnote w:type="continuationSeparator" w:id="0">
    <w:p w14:paraId="10F28845" w14:textId="77777777" w:rsidR="00E9617D" w:rsidRDefault="00E9617D" w:rsidP="00E31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FKai-SB">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0A7BD" w14:textId="499BFC95" w:rsidR="00E31BE3" w:rsidRPr="00E31BE3" w:rsidRDefault="00E31BE3">
    <w:pPr>
      <w:pStyle w:val="Footer"/>
      <w:rPr>
        <w:b/>
        <w:bCs/>
        <w:color w:val="1D2C4C"/>
      </w:rPr>
    </w:pPr>
    <w:r w:rsidRPr="00E31BE3">
      <w:rPr>
        <w:b/>
        <w:bCs/>
        <w:noProof/>
        <w:sz w:val="24"/>
      </w:rPr>
      <w:drawing>
        <wp:anchor distT="0" distB="0" distL="114300" distR="114300" simplePos="0" relativeHeight="251659264" behindDoc="0" locked="0" layoutInCell="1" allowOverlap="1" wp14:anchorId="557D47E8" wp14:editId="556DB240">
          <wp:simplePos x="0" y="0"/>
          <wp:positionH relativeFrom="column">
            <wp:posOffset>4213860</wp:posOffset>
          </wp:positionH>
          <wp:positionV relativeFrom="paragraph">
            <wp:posOffset>-22225</wp:posOffset>
          </wp:positionV>
          <wp:extent cx="2526030" cy="304800"/>
          <wp:effectExtent l="0" t="0" r="7620" b="0"/>
          <wp:wrapNone/>
          <wp:docPr id="761070608" name="Picture 761070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6030" cy="304800"/>
                  </a:xfrm>
                  <a:prstGeom prst="rect">
                    <a:avLst/>
                  </a:prstGeom>
                </pic:spPr>
              </pic:pic>
            </a:graphicData>
          </a:graphic>
          <wp14:sizeRelH relativeFrom="page">
            <wp14:pctWidth>0</wp14:pctWidth>
          </wp14:sizeRelH>
          <wp14:sizeRelV relativeFrom="page">
            <wp14:pctHeight>0</wp14:pctHeight>
          </wp14:sizeRelV>
        </wp:anchor>
      </w:drawing>
    </w:r>
    <w:r w:rsidRPr="00E31BE3">
      <w:rPr>
        <w:b/>
        <w:bCs/>
        <w:color w:val="1D2C4C"/>
      </w:rPr>
      <w:t>info@cascadeemployers.com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B03B8" w14:textId="77777777" w:rsidR="00E9617D" w:rsidRDefault="00E9617D" w:rsidP="00E31BE3">
      <w:pPr>
        <w:spacing w:line="240" w:lineRule="auto"/>
      </w:pPr>
      <w:r>
        <w:separator/>
      </w:r>
    </w:p>
  </w:footnote>
  <w:footnote w:type="continuationSeparator" w:id="0">
    <w:p w14:paraId="0DA160E6" w14:textId="77777777" w:rsidR="00E9617D" w:rsidRDefault="00E9617D" w:rsidP="00E31BE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6D36"/>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0A051CE6"/>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0D663F73"/>
    <w:multiLevelType w:val="hybridMultilevel"/>
    <w:tmpl w:val="EDC09432"/>
    <w:lvl w:ilvl="0" w:tplc="E1366186">
      <w:start w:val="1"/>
      <w:numFmt w:val="decimal"/>
      <w:lvlText w:val="%1."/>
      <w:lvlJc w:val="left"/>
      <w:pPr>
        <w:ind w:left="740" w:hanging="3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3" w15:restartNumberingAfterBreak="0">
    <w:nsid w:val="0E197C90"/>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4" w15:restartNumberingAfterBreak="0">
    <w:nsid w:val="1147023E"/>
    <w:multiLevelType w:val="hybridMultilevel"/>
    <w:tmpl w:val="7BF02A04"/>
    <w:lvl w:ilvl="0" w:tplc="3D345746">
      <w:numFmt w:val="bullet"/>
      <w:lvlText w:val=""/>
      <w:lvlJc w:val="left"/>
      <w:pPr>
        <w:ind w:left="360" w:hanging="360"/>
      </w:pPr>
      <w:rPr>
        <w:rFonts w:ascii="Wingdings" w:hAnsi="Wingdings" w:cs="Wingdings" w:hint="default"/>
        <w:color w:val="1D2C4C"/>
        <w:w w:val="99"/>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C84EFB"/>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6" w15:restartNumberingAfterBreak="0">
    <w:nsid w:val="12F73C6E"/>
    <w:multiLevelType w:val="hybridMultilevel"/>
    <w:tmpl w:val="F2E248CA"/>
    <w:lvl w:ilvl="0" w:tplc="F698B9B6">
      <w:start w:val="1"/>
      <w:numFmt w:val="bullet"/>
      <w:lvlText w:val="o"/>
      <w:lvlJc w:val="left"/>
      <w:pPr>
        <w:tabs>
          <w:tab w:val="num" w:pos="1440"/>
        </w:tabs>
        <w:ind w:left="1440" w:hanging="360"/>
      </w:pPr>
      <w:rPr>
        <w:rFonts w:ascii="Courier New" w:hAnsi="Courier New" w:hint="default"/>
        <w:color w:val="1D2C4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27C78"/>
    <w:multiLevelType w:val="multilevel"/>
    <w:tmpl w:val="AD24D382"/>
    <w:lvl w:ilvl="0">
      <w:start w:val="1"/>
      <w:numFmt w:val="bullet"/>
      <w:lvlText w:val=""/>
      <w:lvlJc w:val="left"/>
      <w:rPr>
        <w:rFonts w:ascii="Wingdings 2" w:hAnsi="Wingdings 2" w:hint="default"/>
        <w:b w:val="0"/>
        <w:bCs w:val="0"/>
        <w:i w:val="0"/>
        <w:iCs w:val="0"/>
        <w:smallCaps w:val="0"/>
        <w:strike w:val="0"/>
        <w:color w:val="000000"/>
        <w:spacing w:val="-4"/>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A92A13"/>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9" w15:restartNumberingAfterBreak="0">
    <w:nsid w:val="177F0A04"/>
    <w:multiLevelType w:val="hybridMultilevel"/>
    <w:tmpl w:val="7EF2999E"/>
    <w:lvl w:ilvl="0" w:tplc="FFFFFFFF">
      <w:start w:val="1"/>
      <w:numFmt w:val="decimal"/>
      <w:lvlText w:val="%1."/>
      <w:lvlJc w:val="left"/>
      <w:pPr>
        <w:ind w:left="1440" w:hanging="360"/>
      </w:pPr>
      <w:rPr>
        <w:rFonts w:ascii="Arial" w:eastAsia="Times New Roman" w:hAnsi="Arial" w:cs="Arial"/>
      </w:rPr>
    </w:lvl>
    <w:lvl w:ilvl="1" w:tplc="D6E81954">
      <w:start w:val="1"/>
      <w:numFmt w:val="bullet"/>
      <w:lvlText w:val=""/>
      <w:lvlJc w:val="left"/>
      <w:pPr>
        <w:ind w:left="1080" w:hanging="360"/>
      </w:pPr>
      <w:rPr>
        <w:rFonts w:ascii="Wingdings" w:hAnsi="Wingdings" w:hint="default"/>
        <w:color w:val="002060"/>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1A170B21"/>
    <w:multiLevelType w:val="hybridMultilevel"/>
    <w:tmpl w:val="096CBFB2"/>
    <w:lvl w:ilvl="0" w:tplc="89D669DC">
      <w:start w:val="1"/>
      <w:numFmt w:val="lowerLetter"/>
      <w:lvlText w:val="%1."/>
      <w:lvlJc w:val="left"/>
      <w:pPr>
        <w:ind w:left="720" w:hanging="360"/>
      </w:pPr>
      <w:rPr>
        <w:rFonts w:hint="default"/>
        <w:color w:val="1D2C4C"/>
      </w:rPr>
    </w:lvl>
    <w:lvl w:ilvl="1" w:tplc="CAB06F40">
      <w:start w:val="1"/>
      <w:numFmt w:val="bullet"/>
      <w:lvlText w:val=""/>
      <w:lvlJc w:val="left"/>
      <w:pPr>
        <w:ind w:left="2000" w:hanging="360"/>
      </w:pPr>
      <w:rPr>
        <w:rFonts w:ascii="Wingdings" w:hAnsi="Wingdings" w:hint="default"/>
        <w:color w:val="00206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684EC5"/>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12" w15:restartNumberingAfterBreak="0">
    <w:nsid w:val="1C1920D3"/>
    <w:multiLevelType w:val="hybridMultilevel"/>
    <w:tmpl w:val="56267C04"/>
    <w:lvl w:ilvl="0" w:tplc="FFFFFFFF">
      <w:start w:val="1"/>
      <w:numFmt w:val="decimal"/>
      <w:lvlText w:val="%1."/>
      <w:lvlJc w:val="left"/>
      <w:pPr>
        <w:ind w:left="1440" w:hanging="360"/>
      </w:pPr>
      <w:rPr>
        <w:rFonts w:ascii="Arial" w:eastAsia="Times New Roman" w:hAnsi="Arial" w:cs="Arial"/>
      </w:rPr>
    </w:lvl>
    <w:lvl w:ilvl="1" w:tplc="4704FC5C">
      <w:start w:val="1"/>
      <w:numFmt w:val="bullet"/>
      <w:lvlText w:val=""/>
      <w:lvlJc w:val="left"/>
      <w:pPr>
        <w:ind w:left="2160" w:hanging="360"/>
      </w:pPr>
      <w:rPr>
        <w:rFonts w:ascii="Wingdings" w:hAnsi="Wingdings" w:hint="default"/>
        <w:color w:val="002060"/>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1E362AB8"/>
    <w:multiLevelType w:val="hybridMultilevel"/>
    <w:tmpl w:val="34A6251E"/>
    <w:lvl w:ilvl="0" w:tplc="FFFFFFFF">
      <w:start w:val="1"/>
      <w:numFmt w:val="decimal"/>
      <w:lvlText w:val="%1."/>
      <w:lvlJc w:val="left"/>
      <w:pPr>
        <w:ind w:left="380" w:hanging="360"/>
      </w:pPr>
      <w:rPr>
        <w:rFonts w:hint="default"/>
      </w:rPr>
    </w:lvl>
    <w:lvl w:ilvl="1" w:tplc="FFFFFFFF">
      <w:start w:val="1"/>
      <w:numFmt w:val="lowerLetter"/>
      <w:lvlText w:val="%2."/>
      <w:lvlJc w:val="left"/>
      <w:pPr>
        <w:ind w:left="1100" w:hanging="360"/>
      </w:pPr>
    </w:lvl>
    <w:lvl w:ilvl="2" w:tplc="64AA255E">
      <w:start w:val="1"/>
      <w:numFmt w:val="bullet"/>
      <w:lvlText w:val=""/>
      <w:lvlJc w:val="left"/>
      <w:pPr>
        <w:ind w:left="2000" w:hanging="360"/>
      </w:pPr>
      <w:rPr>
        <w:rFonts w:ascii="Wingdings" w:hAnsi="Wingdings" w:hint="default"/>
        <w:color w:val="002060"/>
      </w:r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14" w15:restartNumberingAfterBreak="0">
    <w:nsid w:val="1E985DE2"/>
    <w:multiLevelType w:val="hybridMultilevel"/>
    <w:tmpl w:val="9710BDAE"/>
    <w:lvl w:ilvl="0" w:tplc="FFFFFFFF">
      <w:start w:val="1"/>
      <w:numFmt w:val="bullet"/>
      <w:lvlText w:val=""/>
      <w:lvlJc w:val="left"/>
      <w:pPr>
        <w:ind w:left="1080" w:hanging="360"/>
      </w:pPr>
      <w:rPr>
        <w:rFonts w:ascii="Wingdings" w:hAnsi="Wingdings" w:hint="default"/>
        <w:color w:val="002060"/>
      </w:rPr>
    </w:lvl>
    <w:lvl w:ilvl="1" w:tplc="CAB06F40">
      <w:start w:val="1"/>
      <w:numFmt w:val="bullet"/>
      <w:lvlText w:val=""/>
      <w:lvlJc w:val="left"/>
      <w:pPr>
        <w:ind w:left="360" w:hanging="360"/>
      </w:pPr>
      <w:rPr>
        <w:rFonts w:ascii="Wingdings" w:hAnsi="Wingdings" w:hint="default"/>
        <w:color w:val="002060"/>
      </w:rPr>
    </w:lvl>
    <w:lvl w:ilvl="2" w:tplc="FFFFFFFF" w:tentative="1">
      <w:start w:val="1"/>
      <w:numFmt w:val="bullet"/>
      <w:lvlText w:val=""/>
      <w:lvlJc w:val="left"/>
      <w:pPr>
        <w:ind w:left="1240" w:hanging="360"/>
      </w:pPr>
      <w:rPr>
        <w:rFonts w:ascii="Wingdings" w:hAnsi="Wingdings" w:hint="default"/>
      </w:rPr>
    </w:lvl>
    <w:lvl w:ilvl="3" w:tplc="FFFFFFFF" w:tentative="1">
      <w:start w:val="1"/>
      <w:numFmt w:val="bullet"/>
      <w:lvlText w:val=""/>
      <w:lvlJc w:val="left"/>
      <w:pPr>
        <w:ind w:left="1960" w:hanging="360"/>
      </w:pPr>
      <w:rPr>
        <w:rFonts w:ascii="Symbol" w:hAnsi="Symbol" w:hint="default"/>
      </w:rPr>
    </w:lvl>
    <w:lvl w:ilvl="4" w:tplc="FFFFFFFF" w:tentative="1">
      <w:start w:val="1"/>
      <w:numFmt w:val="bullet"/>
      <w:lvlText w:val="o"/>
      <w:lvlJc w:val="left"/>
      <w:pPr>
        <w:ind w:left="2680" w:hanging="360"/>
      </w:pPr>
      <w:rPr>
        <w:rFonts w:ascii="Courier New" w:hAnsi="Courier New" w:cs="Courier New" w:hint="default"/>
      </w:rPr>
    </w:lvl>
    <w:lvl w:ilvl="5" w:tplc="FFFFFFFF" w:tentative="1">
      <w:start w:val="1"/>
      <w:numFmt w:val="bullet"/>
      <w:lvlText w:val=""/>
      <w:lvlJc w:val="left"/>
      <w:pPr>
        <w:ind w:left="3400" w:hanging="360"/>
      </w:pPr>
      <w:rPr>
        <w:rFonts w:ascii="Wingdings" w:hAnsi="Wingdings" w:hint="default"/>
      </w:rPr>
    </w:lvl>
    <w:lvl w:ilvl="6" w:tplc="FFFFFFFF" w:tentative="1">
      <w:start w:val="1"/>
      <w:numFmt w:val="bullet"/>
      <w:lvlText w:val=""/>
      <w:lvlJc w:val="left"/>
      <w:pPr>
        <w:ind w:left="4120" w:hanging="360"/>
      </w:pPr>
      <w:rPr>
        <w:rFonts w:ascii="Symbol" w:hAnsi="Symbol" w:hint="default"/>
      </w:rPr>
    </w:lvl>
    <w:lvl w:ilvl="7" w:tplc="FFFFFFFF" w:tentative="1">
      <w:start w:val="1"/>
      <w:numFmt w:val="bullet"/>
      <w:lvlText w:val="o"/>
      <w:lvlJc w:val="left"/>
      <w:pPr>
        <w:ind w:left="4840" w:hanging="360"/>
      </w:pPr>
      <w:rPr>
        <w:rFonts w:ascii="Courier New" w:hAnsi="Courier New" w:cs="Courier New" w:hint="default"/>
      </w:rPr>
    </w:lvl>
    <w:lvl w:ilvl="8" w:tplc="FFFFFFFF" w:tentative="1">
      <w:start w:val="1"/>
      <w:numFmt w:val="bullet"/>
      <w:lvlText w:val=""/>
      <w:lvlJc w:val="left"/>
      <w:pPr>
        <w:ind w:left="5560" w:hanging="360"/>
      </w:pPr>
      <w:rPr>
        <w:rFonts w:ascii="Wingdings" w:hAnsi="Wingdings" w:hint="default"/>
      </w:rPr>
    </w:lvl>
  </w:abstractNum>
  <w:abstractNum w:abstractNumId="15" w15:restartNumberingAfterBreak="0">
    <w:nsid w:val="20A16D8E"/>
    <w:multiLevelType w:val="hybridMultilevel"/>
    <w:tmpl w:val="28FC93EE"/>
    <w:lvl w:ilvl="0" w:tplc="ACF815EE">
      <w:numFmt w:val="bullet"/>
      <w:lvlText w:val=""/>
      <w:lvlJc w:val="left"/>
      <w:pPr>
        <w:ind w:left="720" w:hanging="360"/>
      </w:pPr>
      <w:rPr>
        <w:rFonts w:ascii="Wingdings" w:hAnsi="Wingdings" w:cs="Wingdings" w:hint="default"/>
        <w:color w:val="002060"/>
        <w:w w:val="99"/>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277E53"/>
    <w:multiLevelType w:val="hybridMultilevel"/>
    <w:tmpl w:val="FF1EB4AE"/>
    <w:lvl w:ilvl="0" w:tplc="04090001">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17" w15:restartNumberingAfterBreak="0">
    <w:nsid w:val="226B142D"/>
    <w:multiLevelType w:val="hybridMultilevel"/>
    <w:tmpl w:val="EC2AA32C"/>
    <w:lvl w:ilvl="0" w:tplc="FFFFFFFF">
      <w:start w:val="1"/>
      <w:numFmt w:val="decimal"/>
      <w:lvlText w:val="%1."/>
      <w:lvlJc w:val="left"/>
      <w:pPr>
        <w:ind w:left="380" w:hanging="360"/>
      </w:pPr>
      <w:rPr>
        <w:rFonts w:hint="default"/>
      </w:rPr>
    </w:lvl>
    <w:lvl w:ilvl="1" w:tplc="FFFFFFFF">
      <w:start w:val="1"/>
      <w:numFmt w:val="lowerLetter"/>
      <w:lvlText w:val="%2."/>
      <w:lvlJc w:val="left"/>
      <w:pPr>
        <w:ind w:left="1100" w:hanging="360"/>
      </w:pPr>
    </w:lvl>
    <w:lvl w:ilvl="2" w:tplc="7130A54C">
      <w:start w:val="1"/>
      <w:numFmt w:val="bullet"/>
      <w:lvlText w:val=""/>
      <w:lvlJc w:val="left"/>
      <w:pPr>
        <w:ind w:left="2000" w:hanging="360"/>
      </w:pPr>
      <w:rPr>
        <w:rFonts w:ascii="Wingdings" w:hAnsi="Wingdings" w:hint="default"/>
        <w:color w:val="002060"/>
      </w:r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18" w15:restartNumberingAfterBreak="0">
    <w:nsid w:val="25892BF3"/>
    <w:multiLevelType w:val="hybridMultilevel"/>
    <w:tmpl w:val="84FA1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226AB7"/>
    <w:multiLevelType w:val="hybridMultilevel"/>
    <w:tmpl w:val="8B6E9628"/>
    <w:lvl w:ilvl="0" w:tplc="880CB9A4">
      <w:start w:val="1"/>
      <w:numFmt w:val="decimal"/>
      <w:lvlText w:val="%1."/>
      <w:lvlJc w:val="left"/>
      <w:pPr>
        <w:ind w:left="360" w:hanging="360"/>
      </w:pPr>
      <w:rPr>
        <w:rFonts w:hint="default"/>
        <w:color w:val="1D2C4C"/>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A12BFB"/>
    <w:multiLevelType w:val="hybridMultilevel"/>
    <w:tmpl w:val="D1A2AA46"/>
    <w:lvl w:ilvl="0" w:tplc="AFA25168">
      <w:start w:val="1"/>
      <w:numFmt w:val="bullet"/>
      <w:lvlText w:val="o"/>
      <w:lvlJc w:val="left"/>
      <w:pPr>
        <w:ind w:left="720" w:hanging="360"/>
      </w:pPr>
      <w:rPr>
        <w:rFonts w:ascii="Courier New" w:hAnsi="Courier New" w:hint="default"/>
        <w:color w:val="1D2C4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5D300C"/>
    <w:multiLevelType w:val="singleLevel"/>
    <w:tmpl w:val="E21AB1F6"/>
    <w:lvl w:ilvl="0">
      <w:start w:val="1"/>
      <w:numFmt w:val="bullet"/>
      <w:lvlText w:val=""/>
      <w:lvlJc w:val="left"/>
      <w:pPr>
        <w:ind w:left="720" w:hanging="360"/>
      </w:pPr>
      <w:rPr>
        <w:rFonts w:ascii="Wingdings" w:hAnsi="Wingdings" w:hint="default"/>
        <w:sz w:val="20"/>
      </w:rPr>
    </w:lvl>
  </w:abstractNum>
  <w:abstractNum w:abstractNumId="22" w15:restartNumberingAfterBreak="0">
    <w:nsid w:val="31E7393B"/>
    <w:multiLevelType w:val="hybridMultilevel"/>
    <w:tmpl w:val="A4E806AE"/>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35F0C9C"/>
    <w:multiLevelType w:val="hybridMultilevel"/>
    <w:tmpl w:val="56D23582"/>
    <w:lvl w:ilvl="0" w:tplc="A880AF58">
      <w:start w:val="1"/>
      <w:numFmt w:val="decimal"/>
      <w:lvlText w:val="%1."/>
      <w:lvlJc w:val="left"/>
      <w:pPr>
        <w:ind w:left="360" w:hanging="360"/>
      </w:pPr>
      <w:rPr>
        <w:rFonts w:hint="default"/>
        <w:color w:val="1D2C4C"/>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8D807F7"/>
    <w:multiLevelType w:val="hybridMultilevel"/>
    <w:tmpl w:val="791CC532"/>
    <w:lvl w:ilvl="0" w:tplc="3A762EE6">
      <w:start w:val="1"/>
      <w:numFmt w:val="decimal"/>
      <w:lvlText w:val="%1."/>
      <w:lvlJc w:val="left"/>
      <w:pPr>
        <w:ind w:left="360" w:hanging="360"/>
      </w:pPr>
      <w:rPr>
        <w:rFonts w:hint="default"/>
        <w:color w:val="1D2C4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98D0E1F"/>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26" w15:restartNumberingAfterBreak="0">
    <w:nsid w:val="3A5632DA"/>
    <w:multiLevelType w:val="hybridMultilevel"/>
    <w:tmpl w:val="0E2C23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AD4999"/>
    <w:multiLevelType w:val="hybridMultilevel"/>
    <w:tmpl w:val="CFC413CC"/>
    <w:lvl w:ilvl="0" w:tplc="207CB554">
      <w:start w:val="1"/>
      <w:numFmt w:val="decimal"/>
      <w:lvlText w:val="%1."/>
      <w:lvlJc w:val="left"/>
      <w:pPr>
        <w:tabs>
          <w:tab w:val="num" w:pos="360"/>
        </w:tabs>
        <w:ind w:left="360" w:hanging="360"/>
      </w:pPr>
      <w:rPr>
        <w:rFonts w:ascii="Arial" w:hAnsi="Arial" w:cs="Arial" w:hint="default"/>
        <w:b w:val="0"/>
        <w:i w:val="0"/>
        <w:color w:val="1D2C4C"/>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C4306D9"/>
    <w:multiLevelType w:val="hybridMultilevel"/>
    <w:tmpl w:val="6840E5AE"/>
    <w:lvl w:ilvl="0" w:tplc="FFFFFFFF">
      <w:start w:val="1"/>
      <w:numFmt w:val="decimal"/>
      <w:lvlText w:val="%1."/>
      <w:lvlJc w:val="left"/>
      <w:pPr>
        <w:ind w:left="1440" w:hanging="360"/>
      </w:pPr>
      <w:rPr>
        <w:rFonts w:ascii="Arial" w:eastAsia="Times New Roman" w:hAnsi="Arial" w:cs="Arial"/>
      </w:rPr>
    </w:lvl>
    <w:lvl w:ilvl="1" w:tplc="F88EE93C">
      <w:start w:val="1"/>
      <w:numFmt w:val="bullet"/>
      <w:lvlText w:val=""/>
      <w:lvlJc w:val="left"/>
      <w:pPr>
        <w:ind w:left="2160" w:hanging="360"/>
      </w:pPr>
      <w:rPr>
        <w:rFonts w:ascii="Wingdings" w:hAnsi="Wingdings" w:hint="default"/>
        <w:color w:val="002060"/>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3E7E39F9"/>
    <w:multiLevelType w:val="hybridMultilevel"/>
    <w:tmpl w:val="EAE605F4"/>
    <w:lvl w:ilvl="0" w:tplc="D47C4A28">
      <w:start w:val="1"/>
      <w:numFmt w:val="bullet"/>
      <w:lvlText w:val=""/>
      <w:lvlJc w:val="left"/>
      <w:pPr>
        <w:ind w:left="1080" w:hanging="360"/>
      </w:pPr>
      <w:rPr>
        <w:rFonts w:ascii="Wingdings" w:hAnsi="Wingdings" w:hint="default"/>
        <w:color w:val="002060"/>
      </w:rPr>
    </w:lvl>
    <w:lvl w:ilvl="1" w:tplc="FFFFFFFF">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40610788"/>
    <w:multiLevelType w:val="hybridMultilevel"/>
    <w:tmpl w:val="ADB0BDA4"/>
    <w:lvl w:ilvl="0" w:tplc="F618AE4C">
      <w:start w:val="1"/>
      <w:numFmt w:val="bullet"/>
      <w:lvlText w:val=""/>
      <w:lvlJc w:val="left"/>
      <w:pPr>
        <w:ind w:left="720" w:hanging="360"/>
      </w:pPr>
      <w:rPr>
        <w:rFonts w:ascii="Wingdings" w:hAnsi="Wingdings" w:hint="default"/>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B71E30"/>
    <w:multiLevelType w:val="hybridMultilevel"/>
    <w:tmpl w:val="8B1C4F18"/>
    <w:lvl w:ilvl="0" w:tplc="9F2CE3DE">
      <w:start w:val="1"/>
      <w:numFmt w:val="decimal"/>
      <w:lvlText w:val="%1."/>
      <w:lvlJc w:val="left"/>
      <w:pPr>
        <w:ind w:left="720" w:hanging="360"/>
      </w:pPr>
      <w:rPr>
        <w:rFonts w:ascii="Calibri" w:hAnsi="Calibr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495903"/>
    <w:multiLevelType w:val="hybridMultilevel"/>
    <w:tmpl w:val="27A425CA"/>
    <w:lvl w:ilvl="0" w:tplc="E21AB1F6">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3539D6"/>
    <w:multiLevelType w:val="hybridMultilevel"/>
    <w:tmpl w:val="7680967E"/>
    <w:lvl w:ilvl="0" w:tplc="FFFFFFFF">
      <w:start w:val="1"/>
      <w:numFmt w:val="decimal"/>
      <w:lvlText w:val="%1."/>
      <w:lvlJc w:val="left"/>
      <w:pPr>
        <w:ind w:left="380" w:hanging="360"/>
      </w:pPr>
      <w:rPr>
        <w:rFonts w:hint="default"/>
      </w:rPr>
    </w:lvl>
    <w:lvl w:ilvl="1" w:tplc="FFFFFFFF">
      <w:start w:val="1"/>
      <w:numFmt w:val="lowerLetter"/>
      <w:lvlText w:val="%2."/>
      <w:lvlJc w:val="left"/>
      <w:pPr>
        <w:ind w:left="1100" w:hanging="360"/>
      </w:pPr>
    </w:lvl>
    <w:lvl w:ilvl="2" w:tplc="FFD88D34">
      <w:start w:val="1"/>
      <w:numFmt w:val="bullet"/>
      <w:lvlText w:val=""/>
      <w:lvlJc w:val="left"/>
      <w:pPr>
        <w:ind w:left="2000" w:hanging="360"/>
      </w:pPr>
      <w:rPr>
        <w:rFonts w:ascii="Wingdings" w:hAnsi="Wingdings" w:hint="default"/>
        <w:color w:val="002060"/>
      </w:r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34" w15:restartNumberingAfterBreak="0">
    <w:nsid w:val="4B22268B"/>
    <w:multiLevelType w:val="hybridMultilevel"/>
    <w:tmpl w:val="43BAAD28"/>
    <w:lvl w:ilvl="0" w:tplc="B8C2A374">
      <w:start w:val="1"/>
      <w:numFmt w:val="decimal"/>
      <w:lvlText w:val="%1."/>
      <w:lvlJc w:val="left"/>
      <w:pPr>
        <w:ind w:left="180" w:hanging="360"/>
      </w:pPr>
      <w:rPr>
        <w:rFonts w:ascii="Arial" w:hAnsi="Arial" w:cs="Arial" w:hint="default"/>
        <w:color w:val="1D2C4C"/>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4D811C8F"/>
    <w:multiLevelType w:val="hybridMultilevel"/>
    <w:tmpl w:val="F89E6F98"/>
    <w:lvl w:ilvl="0" w:tplc="FFFFFFFF">
      <w:start w:val="1"/>
      <w:numFmt w:val="decimal"/>
      <w:lvlText w:val="%1."/>
      <w:lvlJc w:val="left"/>
      <w:pPr>
        <w:ind w:left="380" w:hanging="360"/>
      </w:pPr>
      <w:rPr>
        <w:rFonts w:hint="default"/>
      </w:rPr>
    </w:lvl>
    <w:lvl w:ilvl="1" w:tplc="FFFFFFFF">
      <w:start w:val="1"/>
      <w:numFmt w:val="lowerLetter"/>
      <w:lvlText w:val="%2."/>
      <w:lvlJc w:val="left"/>
      <w:pPr>
        <w:ind w:left="1100" w:hanging="360"/>
      </w:pPr>
    </w:lvl>
    <w:lvl w:ilvl="2" w:tplc="B79A24E4">
      <w:start w:val="1"/>
      <w:numFmt w:val="bullet"/>
      <w:lvlText w:val=""/>
      <w:lvlJc w:val="left"/>
      <w:pPr>
        <w:ind w:left="2000" w:hanging="360"/>
      </w:pPr>
      <w:rPr>
        <w:rFonts w:ascii="Wingdings" w:hAnsi="Wingdings" w:hint="default"/>
        <w:color w:val="002060"/>
      </w:r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36" w15:restartNumberingAfterBreak="0">
    <w:nsid w:val="4FE82E60"/>
    <w:multiLevelType w:val="hybridMultilevel"/>
    <w:tmpl w:val="BE66CD8A"/>
    <w:lvl w:ilvl="0" w:tplc="FFFFFFFF">
      <w:start w:val="1"/>
      <w:numFmt w:val="decimal"/>
      <w:lvlText w:val="%1."/>
      <w:lvlJc w:val="left"/>
      <w:pPr>
        <w:ind w:left="380" w:hanging="360"/>
      </w:pPr>
      <w:rPr>
        <w:rFonts w:hint="default"/>
      </w:rPr>
    </w:lvl>
    <w:lvl w:ilvl="1" w:tplc="FFFFFFFF">
      <w:start w:val="1"/>
      <w:numFmt w:val="lowerLetter"/>
      <w:lvlText w:val="%2."/>
      <w:lvlJc w:val="left"/>
      <w:pPr>
        <w:ind w:left="1100" w:hanging="360"/>
      </w:pPr>
    </w:lvl>
    <w:lvl w:ilvl="2" w:tplc="CAB06F40">
      <w:start w:val="1"/>
      <w:numFmt w:val="bullet"/>
      <w:lvlText w:val=""/>
      <w:lvlJc w:val="left"/>
      <w:pPr>
        <w:ind w:left="2000" w:hanging="360"/>
      </w:pPr>
      <w:rPr>
        <w:rFonts w:ascii="Wingdings" w:hAnsi="Wingdings" w:hint="default"/>
        <w:color w:val="002060"/>
      </w:r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37" w15:restartNumberingAfterBreak="0">
    <w:nsid w:val="51986F75"/>
    <w:multiLevelType w:val="hybridMultilevel"/>
    <w:tmpl w:val="656C5F98"/>
    <w:lvl w:ilvl="0" w:tplc="F618AE4C">
      <w:start w:val="1"/>
      <w:numFmt w:val="bullet"/>
      <w:lvlText w:val=""/>
      <w:lvlJc w:val="left"/>
      <w:pPr>
        <w:ind w:left="720" w:hanging="360"/>
      </w:pPr>
      <w:rPr>
        <w:rFonts w:ascii="Wingdings" w:hAnsi="Wingdings" w:hint="default"/>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2E0071"/>
    <w:multiLevelType w:val="hybridMultilevel"/>
    <w:tmpl w:val="9EC696FC"/>
    <w:lvl w:ilvl="0" w:tplc="D700D24C">
      <w:start w:val="1"/>
      <w:numFmt w:val="bullet"/>
      <w:lvlText w:val=""/>
      <w:lvlJc w:val="left"/>
      <w:pPr>
        <w:ind w:left="1080" w:hanging="360"/>
      </w:pPr>
      <w:rPr>
        <w:rFonts w:ascii="Wingdings" w:hAnsi="Wingdings" w:hint="default"/>
        <w:color w:val="002060"/>
      </w:rPr>
    </w:lvl>
    <w:lvl w:ilvl="1" w:tplc="FFFFFFFF">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9" w15:restartNumberingAfterBreak="0">
    <w:nsid w:val="5279328E"/>
    <w:multiLevelType w:val="hybridMultilevel"/>
    <w:tmpl w:val="44246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4D4813"/>
    <w:multiLevelType w:val="hybridMultilevel"/>
    <w:tmpl w:val="ABAC8A94"/>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566246F2"/>
    <w:multiLevelType w:val="hybridMultilevel"/>
    <w:tmpl w:val="B4FC9830"/>
    <w:lvl w:ilvl="0" w:tplc="D6724C3E">
      <w:start w:val="1"/>
      <w:numFmt w:val="bullet"/>
      <w:lvlText w:val=""/>
      <w:lvlJc w:val="left"/>
      <w:pPr>
        <w:ind w:left="740" w:hanging="360"/>
      </w:pPr>
      <w:rPr>
        <w:rFonts w:ascii="Wingdings" w:hAnsi="Wingdings" w:hint="default"/>
        <w:color w:val="002060"/>
      </w:rPr>
    </w:lvl>
    <w:lvl w:ilvl="1" w:tplc="FFFFFFFF" w:tentative="1">
      <w:start w:val="1"/>
      <w:numFmt w:val="bullet"/>
      <w:lvlText w:val="o"/>
      <w:lvlJc w:val="left"/>
      <w:pPr>
        <w:ind w:left="1460" w:hanging="360"/>
      </w:pPr>
      <w:rPr>
        <w:rFonts w:ascii="Courier New" w:hAnsi="Courier New" w:cs="Courier New" w:hint="default"/>
      </w:rPr>
    </w:lvl>
    <w:lvl w:ilvl="2" w:tplc="FFFFFFFF" w:tentative="1">
      <w:start w:val="1"/>
      <w:numFmt w:val="bullet"/>
      <w:lvlText w:val=""/>
      <w:lvlJc w:val="left"/>
      <w:pPr>
        <w:ind w:left="2180" w:hanging="360"/>
      </w:pPr>
      <w:rPr>
        <w:rFonts w:ascii="Wingdings" w:hAnsi="Wingdings" w:hint="default"/>
      </w:rPr>
    </w:lvl>
    <w:lvl w:ilvl="3" w:tplc="FFFFFFFF" w:tentative="1">
      <w:start w:val="1"/>
      <w:numFmt w:val="bullet"/>
      <w:lvlText w:val=""/>
      <w:lvlJc w:val="left"/>
      <w:pPr>
        <w:ind w:left="2900" w:hanging="360"/>
      </w:pPr>
      <w:rPr>
        <w:rFonts w:ascii="Symbol" w:hAnsi="Symbol" w:hint="default"/>
      </w:rPr>
    </w:lvl>
    <w:lvl w:ilvl="4" w:tplc="FFFFFFFF" w:tentative="1">
      <w:start w:val="1"/>
      <w:numFmt w:val="bullet"/>
      <w:lvlText w:val="o"/>
      <w:lvlJc w:val="left"/>
      <w:pPr>
        <w:ind w:left="3620" w:hanging="360"/>
      </w:pPr>
      <w:rPr>
        <w:rFonts w:ascii="Courier New" w:hAnsi="Courier New" w:cs="Courier New" w:hint="default"/>
      </w:rPr>
    </w:lvl>
    <w:lvl w:ilvl="5" w:tplc="FFFFFFFF" w:tentative="1">
      <w:start w:val="1"/>
      <w:numFmt w:val="bullet"/>
      <w:lvlText w:val=""/>
      <w:lvlJc w:val="left"/>
      <w:pPr>
        <w:ind w:left="4340" w:hanging="360"/>
      </w:pPr>
      <w:rPr>
        <w:rFonts w:ascii="Wingdings" w:hAnsi="Wingdings" w:hint="default"/>
      </w:rPr>
    </w:lvl>
    <w:lvl w:ilvl="6" w:tplc="FFFFFFFF" w:tentative="1">
      <w:start w:val="1"/>
      <w:numFmt w:val="bullet"/>
      <w:lvlText w:val=""/>
      <w:lvlJc w:val="left"/>
      <w:pPr>
        <w:ind w:left="5060" w:hanging="360"/>
      </w:pPr>
      <w:rPr>
        <w:rFonts w:ascii="Symbol" w:hAnsi="Symbol" w:hint="default"/>
      </w:rPr>
    </w:lvl>
    <w:lvl w:ilvl="7" w:tplc="FFFFFFFF" w:tentative="1">
      <w:start w:val="1"/>
      <w:numFmt w:val="bullet"/>
      <w:lvlText w:val="o"/>
      <w:lvlJc w:val="left"/>
      <w:pPr>
        <w:ind w:left="5780" w:hanging="360"/>
      </w:pPr>
      <w:rPr>
        <w:rFonts w:ascii="Courier New" w:hAnsi="Courier New" w:cs="Courier New" w:hint="default"/>
      </w:rPr>
    </w:lvl>
    <w:lvl w:ilvl="8" w:tplc="FFFFFFFF" w:tentative="1">
      <w:start w:val="1"/>
      <w:numFmt w:val="bullet"/>
      <w:lvlText w:val=""/>
      <w:lvlJc w:val="left"/>
      <w:pPr>
        <w:ind w:left="6500" w:hanging="360"/>
      </w:pPr>
      <w:rPr>
        <w:rFonts w:ascii="Wingdings" w:hAnsi="Wingdings" w:hint="default"/>
      </w:rPr>
    </w:lvl>
  </w:abstractNum>
  <w:abstractNum w:abstractNumId="42" w15:restartNumberingAfterBreak="0">
    <w:nsid w:val="58D52A01"/>
    <w:multiLevelType w:val="hybridMultilevel"/>
    <w:tmpl w:val="CE1E1458"/>
    <w:lvl w:ilvl="0" w:tplc="FFFFFFFF">
      <w:start w:val="1"/>
      <w:numFmt w:val="decimal"/>
      <w:lvlText w:val="%1."/>
      <w:lvlJc w:val="left"/>
      <w:pPr>
        <w:ind w:left="1440" w:hanging="360"/>
      </w:pPr>
      <w:rPr>
        <w:rFonts w:ascii="Arial" w:eastAsia="Times New Roman" w:hAnsi="Arial" w:cs="Arial"/>
      </w:rPr>
    </w:lvl>
    <w:lvl w:ilvl="1" w:tplc="E464872C">
      <w:start w:val="1"/>
      <w:numFmt w:val="bullet"/>
      <w:lvlText w:val=""/>
      <w:lvlJc w:val="left"/>
      <w:pPr>
        <w:ind w:left="1080" w:hanging="360"/>
      </w:pPr>
      <w:rPr>
        <w:rFonts w:ascii="Wingdings" w:hAnsi="Wingdings" w:hint="default"/>
        <w:color w:val="002060"/>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3" w15:restartNumberingAfterBreak="0">
    <w:nsid w:val="5C3F20BD"/>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44" w15:restartNumberingAfterBreak="0">
    <w:nsid w:val="5CB54FF4"/>
    <w:multiLevelType w:val="hybridMultilevel"/>
    <w:tmpl w:val="FFA2921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5" w15:restartNumberingAfterBreak="0">
    <w:nsid w:val="605D16D7"/>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46" w15:restartNumberingAfterBreak="0">
    <w:nsid w:val="60A149DD"/>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47" w15:restartNumberingAfterBreak="0">
    <w:nsid w:val="617D3BDC"/>
    <w:multiLevelType w:val="hybridMultilevel"/>
    <w:tmpl w:val="50A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3155F9F"/>
    <w:multiLevelType w:val="hybridMultilevel"/>
    <w:tmpl w:val="27347396"/>
    <w:lvl w:ilvl="0" w:tplc="DD84BDE0">
      <w:start w:val="1"/>
      <w:numFmt w:val="bullet"/>
      <w:lvlText w:val=""/>
      <w:lvlJc w:val="left"/>
      <w:pPr>
        <w:ind w:left="740" w:hanging="360"/>
      </w:pPr>
      <w:rPr>
        <w:rFonts w:ascii="Wingdings" w:hAnsi="Wingdings" w:hint="default"/>
        <w:color w:val="002060"/>
      </w:rPr>
    </w:lvl>
    <w:lvl w:ilvl="1" w:tplc="FFFFFFFF" w:tentative="1">
      <w:start w:val="1"/>
      <w:numFmt w:val="lowerLetter"/>
      <w:lvlText w:val="%2."/>
      <w:lvlJc w:val="left"/>
      <w:pPr>
        <w:ind w:left="1460" w:hanging="360"/>
      </w:pPr>
    </w:lvl>
    <w:lvl w:ilvl="2" w:tplc="FFFFFFFF" w:tentative="1">
      <w:start w:val="1"/>
      <w:numFmt w:val="lowerRoman"/>
      <w:lvlText w:val="%3."/>
      <w:lvlJc w:val="right"/>
      <w:pPr>
        <w:ind w:left="2180" w:hanging="180"/>
      </w:pPr>
    </w:lvl>
    <w:lvl w:ilvl="3" w:tplc="FFFFFFFF" w:tentative="1">
      <w:start w:val="1"/>
      <w:numFmt w:val="decimal"/>
      <w:lvlText w:val="%4."/>
      <w:lvlJc w:val="left"/>
      <w:pPr>
        <w:ind w:left="2900" w:hanging="360"/>
      </w:pPr>
    </w:lvl>
    <w:lvl w:ilvl="4" w:tplc="FFFFFFFF" w:tentative="1">
      <w:start w:val="1"/>
      <w:numFmt w:val="lowerLetter"/>
      <w:lvlText w:val="%5."/>
      <w:lvlJc w:val="left"/>
      <w:pPr>
        <w:ind w:left="3620" w:hanging="360"/>
      </w:pPr>
    </w:lvl>
    <w:lvl w:ilvl="5" w:tplc="FFFFFFFF" w:tentative="1">
      <w:start w:val="1"/>
      <w:numFmt w:val="lowerRoman"/>
      <w:lvlText w:val="%6."/>
      <w:lvlJc w:val="right"/>
      <w:pPr>
        <w:ind w:left="4340" w:hanging="180"/>
      </w:pPr>
    </w:lvl>
    <w:lvl w:ilvl="6" w:tplc="FFFFFFFF" w:tentative="1">
      <w:start w:val="1"/>
      <w:numFmt w:val="decimal"/>
      <w:lvlText w:val="%7."/>
      <w:lvlJc w:val="left"/>
      <w:pPr>
        <w:ind w:left="5060" w:hanging="360"/>
      </w:pPr>
    </w:lvl>
    <w:lvl w:ilvl="7" w:tplc="FFFFFFFF" w:tentative="1">
      <w:start w:val="1"/>
      <w:numFmt w:val="lowerLetter"/>
      <w:lvlText w:val="%8."/>
      <w:lvlJc w:val="left"/>
      <w:pPr>
        <w:ind w:left="5780" w:hanging="360"/>
      </w:pPr>
    </w:lvl>
    <w:lvl w:ilvl="8" w:tplc="FFFFFFFF" w:tentative="1">
      <w:start w:val="1"/>
      <w:numFmt w:val="lowerRoman"/>
      <w:lvlText w:val="%9."/>
      <w:lvlJc w:val="right"/>
      <w:pPr>
        <w:ind w:left="6500" w:hanging="180"/>
      </w:pPr>
    </w:lvl>
  </w:abstractNum>
  <w:abstractNum w:abstractNumId="49" w15:restartNumberingAfterBreak="0">
    <w:nsid w:val="69292602"/>
    <w:multiLevelType w:val="hybridMultilevel"/>
    <w:tmpl w:val="AF6AE2EE"/>
    <w:lvl w:ilvl="0" w:tplc="880CB9A4">
      <w:start w:val="1"/>
      <w:numFmt w:val="decimal"/>
      <w:lvlText w:val="%1."/>
      <w:lvlJc w:val="left"/>
      <w:pPr>
        <w:ind w:left="360" w:hanging="360"/>
      </w:pPr>
      <w:rPr>
        <w:rFonts w:hint="default"/>
        <w:color w:val="1D2C4C"/>
        <w:w w:val="99"/>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C217541"/>
    <w:multiLevelType w:val="hybridMultilevel"/>
    <w:tmpl w:val="01765A18"/>
    <w:lvl w:ilvl="0" w:tplc="D792AAAA">
      <w:start w:val="1"/>
      <w:numFmt w:val="bullet"/>
      <w:lvlText w:val=""/>
      <w:lvlJc w:val="left"/>
      <w:pPr>
        <w:ind w:left="2720" w:hanging="360"/>
      </w:pPr>
      <w:rPr>
        <w:rFonts w:ascii="Wingdings" w:hAnsi="Wingdings" w:hint="default"/>
        <w:color w:val="00206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D290DE4"/>
    <w:multiLevelType w:val="singleLevel"/>
    <w:tmpl w:val="C02028DC"/>
    <w:lvl w:ilvl="0">
      <w:start w:val="1"/>
      <w:numFmt w:val="bullet"/>
      <w:lvlText w:val=""/>
      <w:lvlJc w:val="left"/>
      <w:pPr>
        <w:tabs>
          <w:tab w:val="num" w:pos="360"/>
        </w:tabs>
        <w:ind w:left="360" w:hanging="360"/>
      </w:pPr>
      <w:rPr>
        <w:rFonts w:ascii="Wingdings" w:hAnsi="Wingdings" w:hint="default"/>
        <w:sz w:val="18"/>
      </w:rPr>
    </w:lvl>
  </w:abstractNum>
  <w:abstractNum w:abstractNumId="52" w15:restartNumberingAfterBreak="0">
    <w:nsid w:val="74E557D9"/>
    <w:multiLevelType w:val="hybridMultilevel"/>
    <w:tmpl w:val="C76ADF7E"/>
    <w:lvl w:ilvl="0" w:tplc="893AEC96">
      <w:start w:val="1"/>
      <w:numFmt w:val="decimal"/>
      <w:lvlText w:val="%1."/>
      <w:lvlJc w:val="left"/>
      <w:pPr>
        <w:ind w:left="380" w:hanging="360"/>
      </w:pPr>
      <w:rPr>
        <w:rFonts w:hint="default"/>
        <w:color w:val="1D2C4C"/>
      </w:rPr>
    </w:lvl>
    <w:lvl w:ilvl="1" w:tplc="4746AD84">
      <w:start w:val="1"/>
      <w:numFmt w:val="lowerLetter"/>
      <w:lvlText w:val="%2."/>
      <w:lvlJc w:val="left"/>
      <w:pPr>
        <w:ind w:left="1100" w:hanging="360"/>
      </w:pPr>
      <w:rPr>
        <w:rFonts w:hint="default"/>
        <w:color w:val="1D2C4C"/>
      </w:rPr>
    </w:lvl>
    <w:lvl w:ilvl="2" w:tplc="0409001B">
      <w:start w:val="1"/>
      <w:numFmt w:val="lowerRoman"/>
      <w:lvlText w:val="%3."/>
      <w:lvlJc w:val="right"/>
      <w:pPr>
        <w:ind w:left="1820" w:hanging="180"/>
      </w:pPr>
    </w:lvl>
    <w:lvl w:ilvl="3" w:tplc="0409000F" w:tentative="1">
      <w:start w:val="1"/>
      <w:numFmt w:val="decimal"/>
      <w:lvlText w:val="%4."/>
      <w:lvlJc w:val="left"/>
      <w:pPr>
        <w:ind w:left="2540" w:hanging="360"/>
      </w:pPr>
    </w:lvl>
    <w:lvl w:ilvl="4" w:tplc="04090019" w:tentative="1">
      <w:start w:val="1"/>
      <w:numFmt w:val="lowerLetter"/>
      <w:lvlText w:val="%5."/>
      <w:lvlJc w:val="left"/>
      <w:pPr>
        <w:ind w:left="3260" w:hanging="360"/>
      </w:pPr>
    </w:lvl>
    <w:lvl w:ilvl="5" w:tplc="0409001B" w:tentative="1">
      <w:start w:val="1"/>
      <w:numFmt w:val="lowerRoman"/>
      <w:lvlText w:val="%6."/>
      <w:lvlJc w:val="right"/>
      <w:pPr>
        <w:ind w:left="3980" w:hanging="180"/>
      </w:pPr>
    </w:lvl>
    <w:lvl w:ilvl="6" w:tplc="0409000F" w:tentative="1">
      <w:start w:val="1"/>
      <w:numFmt w:val="decimal"/>
      <w:lvlText w:val="%7."/>
      <w:lvlJc w:val="left"/>
      <w:pPr>
        <w:ind w:left="4700" w:hanging="360"/>
      </w:pPr>
    </w:lvl>
    <w:lvl w:ilvl="7" w:tplc="04090019" w:tentative="1">
      <w:start w:val="1"/>
      <w:numFmt w:val="lowerLetter"/>
      <w:lvlText w:val="%8."/>
      <w:lvlJc w:val="left"/>
      <w:pPr>
        <w:ind w:left="5420" w:hanging="360"/>
      </w:pPr>
    </w:lvl>
    <w:lvl w:ilvl="8" w:tplc="0409001B" w:tentative="1">
      <w:start w:val="1"/>
      <w:numFmt w:val="lowerRoman"/>
      <w:lvlText w:val="%9."/>
      <w:lvlJc w:val="right"/>
      <w:pPr>
        <w:ind w:left="6140" w:hanging="180"/>
      </w:pPr>
    </w:lvl>
  </w:abstractNum>
  <w:abstractNum w:abstractNumId="53" w15:restartNumberingAfterBreak="0">
    <w:nsid w:val="75AD473F"/>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54" w15:restartNumberingAfterBreak="0">
    <w:nsid w:val="772C2341"/>
    <w:multiLevelType w:val="hybridMultilevel"/>
    <w:tmpl w:val="C0762680"/>
    <w:lvl w:ilvl="0" w:tplc="58E245B0">
      <w:start w:val="1"/>
      <w:numFmt w:val="bullet"/>
      <w:lvlText w:val=""/>
      <w:lvlJc w:val="left"/>
      <w:pPr>
        <w:ind w:left="740" w:hanging="360"/>
      </w:pPr>
      <w:rPr>
        <w:rFonts w:ascii="Wingdings" w:hAnsi="Wingdings" w:hint="default"/>
        <w:color w:val="002060"/>
      </w:rPr>
    </w:lvl>
    <w:lvl w:ilvl="1" w:tplc="FFFFFFFF" w:tentative="1">
      <w:start w:val="1"/>
      <w:numFmt w:val="bullet"/>
      <w:lvlText w:val="o"/>
      <w:lvlJc w:val="left"/>
      <w:pPr>
        <w:ind w:left="1460" w:hanging="360"/>
      </w:pPr>
      <w:rPr>
        <w:rFonts w:ascii="Courier New" w:hAnsi="Courier New" w:cs="Courier New" w:hint="default"/>
      </w:rPr>
    </w:lvl>
    <w:lvl w:ilvl="2" w:tplc="FFFFFFFF" w:tentative="1">
      <w:start w:val="1"/>
      <w:numFmt w:val="bullet"/>
      <w:lvlText w:val=""/>
      <w:lvlJc w:val="left"/>
      <w:pPr>
        <w:ind w:left="2180" w:hanging="360"/>
      </w:pPr>
      <w:rPr>
        <w:rFonts w:ascii="Wingdings" w:hAnsi="Wingdings" w:hint="default"/>
      </w:rPr>
    </w:lvl>
    <w:lvl w:ilvl="3" w:tplc="FFFFFFFF" w:tentative="1">
      <w:start w:val="1"/>
      <w:numFmt w:val="bullet"/>
      <w:lvlText w:val=""/>
      <w:lvlJc w:val="left"/>
      <w:pPr>
        <w:ind w:left="2900" w:hanging="360"/>
      </w:pPr>
      <w:rPr>
        <w:rFonts w:ascii="Symbol" w:hAnsi="Symbol" w:hint="default"/>
      </w:rPr>
    </w:lvl>
    <w:lvl w:ilvl="4" w:tplc="FFFFFFFF" w:tentative="1">
      <w:start w:val="1"/>
      <w:numFmt w:val="bullet"/>
      <w:lvlText w:val="o"/>
      <w:lvlJc w:val="left"/>
      <w:pPr>
        <w:ind w:left="3620" w:hanging="360"/>
      </w:pPr>
      <w:rPr>
        <w:rFonts w:ascii="Courier New" w:hAnsi="Courier New" w:cs="Courier New" w:hint="default"/>
      </w:rPr>
    </w:lvl>
    <w:lvl w:ilvl="5" w:tplc="FFFFFFFF" w:tentative="1">
      <w:start w:val="1"/>
      <w:numFmt w:val="bullet"/>
      <w:lvlText w:val=""/>
      <w:lvlJc w:val="left"/>
      <w:pPr>
        <w:ind w:left="4340" w:hanging="360"/>
      </w:pPr>
      <w:rPr>
        <w:rFonts w:ascii="Wingdings" w:hAnsi="Wingdings" w:hint="default"/>
      </w:rPr>
    </w:lvl>
    <w:lvl w:ilvl="6" w:tplc="FFFFFFFF" w:tentative="1">
      <w:start w:val="1"/>
      <w:numFmt w:val="bullet"/>
      <w:lvlText w:val=""/>
      <w:lvlJc w:val="left"/>
      <w:pPr>
        <w:ind w:left="5060" w:hanging="360"/>
      </w:pPr>
      <w:rPr>
        <w:rFonts w:ascii="Symbol" w:hAnsi="Symbol" w:hint="default"/>
      </w:rPr>
    </w:lvl>
    <w:lvl w:ilvl="7" w:tplc="FFFFFFFF" w:tentative="1">
      <w:start w:val="1"/>
      <w:numFmt w:val="bullet"/>
      <w:lvlText w:val="o"/>
      <w:lvlJc w:val="left"/>
      <w:pPr>
        <w:ind w:left="5780" w:hanging="360"/>
      </w:pPr>
      <w:rPr>
        <w:rFonts w:ascii="Courier New" w:hAnsi="Courier New" w:cs="Courier New" w:hint="default"/>
      </w:rPr>
    </w:lvl>
    <w:lvl w:ilvl="8" w:tplc="FFFFFFFF" w:tentative="1">
      <w:start w:val="1"/>
      <w:numFmt w:val="bullet"/>
      <w:lvlText w:val=""/>
      <w:lvlJc w:val="left"/>
      <w:pPr>
        <w:ind w:left="6500" w:hanging="360"/>
      </w:pPr>
      <w:rPr>
        <w:rFonts w:ascii="Wingdings" w:hAnsi="Wingdings" w:hint="default"/>
      </w:rPr>
    </w:lvl>
  </w:abstractNum>
  <w:abstractNum w:abstractNumId="55" w15:restartNumberingAfterBreak="0">
    <w:nsid w:val="78261684"/>
    <w:multiLevelType w:val="hybridMultilevel"/>
    <w:tmpl w:val="F918B0CE"/>
    <w:lvl w:ilvl="0" w:tplc="D7043F96">
      <w:numFmt w:val="bullet"/>
      <w:lvlText w:val=""/>
      <w:lvlJc w:val="left"/>
      <w:pPr>
        <w:ind w:left="360" w:hanging="360"/>
      </w:pPr>
      <w:rPr>
        <w:rFonts w:ascii="Wingdings" w:hAnsi="Wingdings" w:cs="Wingdings" w:hint="default"/>
        <w:color w:val="1D2C4C"/>
        <w:w w:val="99"/>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89E144E"/>
    <w:multiLevelType w:val="hybridMultilevel"/>
    <w:tmpl w:val="19DA3FE2"/>
    <w:lvl w:ilvl="0" w:tplc="02D289D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B3D20D4"/>
    <w:multiLevelType w:val="singleLevel"/>
    <w:tmpl w:val="E21AB1F6"/>
    <w:lvl w:ilvl="0">
      <w:start w:val="1"/>
      <w:numFmt w:val="bullet"/>
      <w:lvlText w:val=""/>
      <w:lvlJc w:val="left"/>
      <w:pPr>
        <w:tabs>
          <w:tab w:val="num" w:pos="360"/>
        </w:tabs>
        <w:ind w:left="360" w:hanging="360"/>
      </w:pPr>
      <w:rPr>
        <w:rFonts w:ascii="Wingdings" w:hAnsi="Wingdings" w:hint="default"/>
        <w:sz w:val="20"/>
      </w:rPr>
    </w:lvl>
  </w:abstractNum>
  <w:abstractNum w:abstractNumId="58" w15:restartNumberingAfterBreak="0">
    <w:nsid w:val="7E666F50"/>
    <w:multiLevelType w:val="hybridMultilevel"/>
    <w:tmpl w:val="FCC829DA"/>
    <w:lvl w:ilvl="0" w:tplc="FFFFFFFF">
      <w:start w:val="1"/>
      <w:numFmt w:val="decimal"/>
      <w:lvlText w:val="%1."/>
      <w:lvlJc w:val="left"/>
      <w:pPr>
        <w:ind w:left="380" w:hanging="360"/>
      </w:pPr>
      <w:rPr>
        <w:rFonts w:hint="default"/>
      </w:rPr>
    </w:lvl>
    <w:lvl w:ilvl="1" w:tplc="FFFFFFFF">
      <w:start w:val="1"/>
      <w:numFmt w:val="lowerLetter"/>
      <w:lvlText w:val="%2."/>
      <w:lvlJc w:val="left"/>
      <w:pPr>
        <w:ind w:left="1100" w:hanging="360"/>
      </w:pPr>
    </w:lvl>
    <w:lvl w:ilvl="2" w:tplc="D792AAAA">
      <w:start w:val="1"/>
      <w:numFmt w:val="bullet"/>
      <w:lvlText w:val=""/>
      <w:lvlJc w:val="left"/>
      <w:pPr>
        <w:ind w:left="2000" w:hanging="360"/>
      </w:pPr>
      <w:rPr>
        <w:rFonts w:ascii="Wingdings" w:hAnsi="Wingdings" w:hint="default"/>
        <w:color w:val="002060"/>
      </w:rPr>
    </w:lvl>
    <w:lvl w:ilvl="3" w:tplc="FFFFFFFF" w:tentative="1">
      <w:start w:val="1"/>
      <w:numFmt w:val="decimal"/>
      <w:lvlText w:val="%4."/>
      <w:lvlJc w:val="left"/>
      <w:pPr>
        <w:ind w:left="2540" w:hanging="360"/>
      </w:pPr>
    </w:lvl>
    <w:lvl w:ilvl="4" w:tplc="FFFFFFFF" w:tentative="1">
      <w:start w:val="1"/>
      <w:numFmt w:val="lowerLetter"/>
      <w:lvlText w:val="%5."/>
      <w:lvlJc w:val="left"/>
      <w:pPr>
        <w:ind w:left="3260" w:hanging="360"/>
      </w:pPr>
    </w:lvl>
    <w:lvl w:ilvl="5" w:tplc="FFFFFFFF" w:tentative="1">
      <w:start w:val="1"/>
      <w:numFmt w:val="lowerRoman"/>
      <w:lvlText w:val="%6."/>
      <w:lvlJc w:val="right"/>
      <w:pPr>
        <w:ind w:left="3980" w:hanging="180"/>
      </w:pPr>
    </w:lvl>
    <w:lvl w:ilvl="6" w:tplc="FFFFFFFF" w:tentative="1">
      <w:start w:val="1"/>
      <w:numFmt w:val="decimal"/>
      <w:lvlText w:val="%7."/>
      <w:lvlJc w:val="left"/>
      <w:pPr>
        <w:ind w:left="4700" w:hanging="360"/>
      </w:pPr>
    </w:lvl>
    <w:lvl w:ilvl="7" w:tplc="FFFFFFFF" w:tentative="1">
      <w:start w:val="1"/>
      <w:numFmt w:val="lowerLetter"/>
      <w:lvlText w:val="%8."/>
      <w:lvlJc w:val="left"/>
      <w:pPr>
        <w:ind w:left="5420" w:hanging="360"/>
      </w:pPr>
    </w:lvl>
    <w:lvl w:ilvl="8" w:tplc="FFFFFFFF" w:tentative="1">
      <w:start w:val="1"/>
      <w:numFmt w:val="lowerRoman"/>
      <w:lvlText w:val="%9."/>
      <w:lvlJc w:val="right"/>
      <w:pPr>
        <w:ind w:left="6140" w:hanging="180"/>
      </w:pPr>
    </w:lvl>
  </w:abstractNum>
  <w:abstractNum w:abstractNumId="59" w15:restartNumberingAfterBreak="0">
    <w:nsid w:val="7EC766C1"/>
    <w:multiLevelType w:val="hybridMultilevel"/>
    <w:tmpl w:val="F640BA1A"/>
    <w:lvl w:ilvl="0" w:tplc="F71C7F1C">
      <w:start w:val="1"/>
      <w:numFmt w:val="bullet"/>
      <w:lvlText w:val=""/>
      <w:lvlJc w:val="left"/>
      <w:pPr>
        <w:ind w:left="1080" w:hanging="360"/>
      </w:pPr>
      <w:rPr>
        <w:rFonts w:ascii="Wingdings" w:hAnsi="Wingdings" w:hint="default"/>
        <w:color w:val="002060"/>
      </w:rPr>
    </w:lvl>
    <w:lvl w:ilvl="1" w:tplc="FFFFFFFF">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0" w15:restartNumberingAfterBreak="0">
    <w:nsid w:val="7F1F0A4B"/>
    <w:multiLevelType w:val="hybridMultilevel"/>
    <w:tmpl w:val="168A1380"/>
    <w:lvl w:ilvl="0" w:tplc="F618AE4C">
      <w:start w:val="1"/>
      <w:numFmt w:val="bullet"/>
      <w:lvlText w:val=""/>
      <w:lvlJc w:val="left"/>
      <w:pPr>
        <w:ind w:left="720" w:hanging="360"/>
      </w:pPr>
      <w:rPr>
        <w:rFonts w:ascii="Wingdings" w:hAnsi="Wingdings" w:hint="default"/>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F552358"/>
    <w:multiLevelType w:val="hybridMultilevel"/>
    <w:tmpl w:val="8EC8F0DA"/>
    <w:lvl w:ilvl="0" w:tplc="F618AE4C">
      <w:start w:val="1"/>
      <w:numFmt w:val="bullet"/>
      <w:lvlText w:val=""/>
      <w:lvlJc w:val="left"/>
      <w:pPr>
        <w:ind w:left="720" w:hanging="360"/>
      </w:pPr>
      <w:rPr>
        <w:rFonts w:ascii="Wingdings" w:hAnsi="Wingdings" w:hint="default"/>
        <w:color w:val="0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0614506">
    <w:abstractNumId w:val="1"/>
  </w:num>
  <w:num w:numId="2" w16cid:durableId="1770926513">
    <w:abstractNumId w:val="4"/>
  </w:num>
  <w:num w:numId="3" w16cid:durableId="1042365530">
    <w:abstractNumId w:val="55"/>
  </w:num>
  <w:num w:numId="4" w16cid:durableId="1528056552">
    <w:abstractNumId w:val="45"/>
  </w:num>
  <w:num w:numId="5" w16cid:durableId="1429229683">
    <w:abstractNumId w:val="32"/>
  </w:num>
  <w:num w:numId="6" w16cid:durableId="1887138140">
    <w:abstractNumId w:val="57"/>
  </w:num>
  <w:num w:numId="7" w16cid:durableId="1733769215">
    <w:abstractNumId w:val="8"/>
  </w:num>
  <w:num w:numId="8" w16cid:durableId="1272200012">
    <w:abstractNumId w:val="46"/>
  </w:num>
  <w:num w:numId="9" w16cid:durableId="1263100332">
    <w:abstractNumId w:val="43"/>
  </w:num>
  <w:num w:numId="10" w16cid:durableId="196088572">
    <w:abstractNumId w:val="11"/>
  </w:num>
  <w:num w:numId="11" w16cid:durableId="400449110">
    <w:abstractNumId w:val="21"/>
  </w:num>
  <w:num w:numId="12" w16cid:durableId="631710014">
    <w:abstractNumId w:val="53"/>
  </w:num>
  <w:num w:numId="13" w16cid:durableId="50858914">
    <w:abstractNumId w:val="0"/>
  </w:num>
  <w:num w:numId="14" w16cid:durableId="1682658803">
    <w:abstractNumId w:val="15"/>
  </w:num>
  <w:num w:numId="15" w16cid:durableId="1587953965">
    <w:abstractNumId w:val="26"/>
  </w:num>
  <w:num w:numId="16" w16cid:durableId="1804033525">
    <w:abstractNumId w:val="20"/>
  </w:num>
  <w:num w:numId="17" w16cid:durableId="125662122">
    <w:abstractNumId w:val="3"/>
  </w:num>
  <w:num w:numId="18" w16cid:durableId="1726757916">
    <w:abstractNumId w:val="51"/>
  </w:num>
  <w:num w:numId="19" w16cid:durableId="655378738">
    <w:abstractNumId w:val="5"/>
  </w:num>
  <w:num w:numId="20" w16cid:durableId="1096753220">
    <w:abstractNumId w:val="25"/>
  </w:num>
  <w:num w:numId="21" w16cid:durableId="383799340">
    <w:abstractNumId w:val="24"/>
  </w:num>
  <w:num w:numId="22" w16cid:durableId="1941063953">
    <w:abstractNumId w:val="37"/>
  </w:num>
  <w:num w:numId="23" w16cid:durableId="714430564">
    <w:abstractNumId w:val="60"/>
  </w:num>
  <w:num w:numId="24" w16cid:durableId="372971200">
    <w:abstractNumId w:val="31"/>
  </w:num>
  <w:num w:numId="25" w16cid:durableId="198402408">
    <w:abstractNumId w:val="61"/>
  </w:num>
  <w:num w:numId="26" w16cid:durableId="1341004156">
    <w:abstractNumId w:val="22"/>
  </w:num>
  <w:num w:numId="27" w16cid:durableId="1286621555">
    <w:abstractNumId w:val="40"/>
  </w:num>
  <w:num w:numId="28" w16cid:durableId="977151429">
    <w:abstractNumId w:val="30"/>
  </w:num>
  <w:num w:numId="29" w16cid:durableId="1492019498">
    <w:abstractNumId w:val="39"/>
  </w:num>
  <w:num w:numId="30" w16cid:durableId="1656644715">
    <w:abstractNumId w:val="47"/>
  </w:num>
  <w:num w:numId="31" w16cid:durableId="1869677478">
    <w:abstractNumId w:val="44"/>
  </w:num>
  <w:num w:numId="32" w16cid:durableId="226916961">
    <w:abstractNumId w:val="6"/>
  </w:num>
  <w:num w:numId="33" w16cid:durableId="1680696090">
    <w:abstractNumId w:val="49"/>
  </w:num>
  <w:num w:numId="34" w16cid:durableId="826869435">
    <w:abstractNumId w:val="19"/>
  </w:num>
  <w:num w:numId="35" w16cid:durableId="116022996">
    <w:abstractNumId w:val="18"/>
  </w:num>
  <w:num w:numId="36" w16cid:durableId="928469109">
    <w:abstractNumId w:val="2"/>
  </w:num>
  <w:num w:numId="37" w16cid:durableId="1169519037">
    <w:abstractNumId w:val="16"/>
  </w:num>
  <w:num w:numId="38" w16cid:durableId="580070422">
    <w:abstractNumId w:val="48"/>
  </w:num>
  <w:num w:numId="39" w16cid:durableId="1696735472">
    <w:abstractNumId w:val="41"/>
  </w:num>
  <w:num w:numId="40" w16cid:durableId="610019158">
    <w:abstractNumId w:val="54"/>
  </w:num>
  <w:num w:numId="41" w16cid:durableId="1518614506">
    <w:abstractNumId w:val="34"/>
  </w:num>
  <w:num w:numId="42" w16cid:durableId="280067624">
    <w:abstractNumId w:val="38"/>
  </w:num>
  <w:num w:numId="43" w16cid:durableId="1917785889">
    <w:abstractNumId w:val="9"/>
  </w:num>
  <w:num w:numId="44" w16cid:durableId="450587464">
    <w:abstractNumId w:val="42"/>
  </w:num>
  <w:num w:numId="45" w16cid:durableId="878397490">
    <w:abstractNumId w:val="29"/>
  </w:num>
  <w:num w:numId="46" w16cid:durableId="912931320">
    <w:abstractNumId w:val="59"/>
  </w:num>
  <w:num w:numId="47" w16cid:durableId="1066798769">
    <w:abstractNumId w:val="52"/>
  </w:num>
  <w:num w:numId="48" w16cid:durableId="1930308846">
    <w:abstractNumId w:val="28"/>
  </w:num>
  <w:num w:numId="49" w16cid:durableId="1810518213">
    <w:abstractNumId w:val="12"/>
  </w:num>
  <w:num w:numId="50" w16cid:durableId="672802223">
    <w:abstractNumId w:val="17"/>
  </w:num>
  <w:num w:numId="51" w16cid:durableId="2005740807">
    <w:abstractNumId w:val="33"/>
  </w:num>
  <w:num w:numId="52" w16cid:durableId="496894126">
    <w:abstractNumId w:val="13"/>
  </w:num>
  <w:num w:numId="53" w16cid:durableId="1553301385">
    <w:abstractNumId w:val="35"/>
  </w:num>
  <w:num w:numId="54" w16cid:durableId="1315260555">
    <w:abstractNumId w:val="36"/>
  </w:num>
  <w:num w:numId="55" w16cid:durableId="433478597">
    <w:abstractNumId w:val="58"/>
  </w:num>
  <w:num w:numId="56" w16cid:durableId="90396268">
    <w:abstractNumId w:val="7"/>
  </w:num>
  <w:num w:numId="57" w16cid:durableId="830486744">
    <w:abstractNumId w:val="50"/>
  </w:num>
  <w:num w:numId="58" w16cid:durableId="1642661349">
    <w:abstractNumId w:val="14"/>
  </w:num>
  <w:num w:numId="59" w16cid:durableId="313535387">
    <w:abstractNumId w:val="27"/>
  </w:num>
  <w:num w:numId="60" w16cid:durableId="255021385">
    <w:abstractNumId w:val="10"/>
  </w:num>
  <w:num w:numId="61" w16cid:durableId="347607153">
    <w:abstractNumId w:val="56"/>
  </w:num>
  <w:num w:numId="62" w16cid:durableId="432478036">
    <w:abstractNumId w:val="2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4B"/>
    <w:rsid w:val="00062B03"/>
    <w:rsid w:val="000662A1"/>
    <w:rsid w:val="00066518"/>
    <w:rsid w:val="000A5A66"/>
    <w:rsid w:val="00167C16"/>
    <w:rsid w:val="0018511A"/>
    <w:rsid w:val="00191125"/>
    <w:rsid w:val="001922C5"/>
    <w:rsid w:val="001B584B"/>
    <w:rsid w:val="00230DD2"/>
    <w:rsid w:val="002A0D70"/>
    <w:rsid w:val="002D375C"/>
    <w:rsid w:val="002F6AA5"/>
    <w:rsid w:val="00385ED1"/>
    <w:rsid w:val="003F4D9A"/>
    <w:rsid w:val="00422E08"/>
    <w:rsid w:val="00467507"/>
    <w:rsid w:val="00467983"/>
    <w:rsid w:val="004766BC"/>
    <w:rsid w:val="004E521F"/>
    <w:rsid w:val="005B4912"/>
    <w:rsid w:val="00646026"/>
    <w:rsid w:val="00646A2F"/>
    <w:rsid w:val="00673B91"/>
    <w:rsid w:val="00675F51"/>
    <w:rsid w:val="006E11E5"/>
    <w:rsid w:val="006E6094"/>
    <w:rsid w:val="007440CA"/>
    <w:rsid w:val="007614AC"/>
    <w:rsid w:val="007919CE"/>
    <w:rsid w:val="008158AB"/>
    <w:rsid w:val="008B5FB8"/>
    <w:rsid w:val="008F75B1"/>
    <w:rsid w:val="00915AB8"/>
    <w:rsid w:val="00974C22"/>
    <w:rsid w:val="009F3F24"/>
    <w:rsid w:val="00A32E02"/>
    <w:rsid w:val="00A53547"/>
    <w:rsid w:val="00A572AA"/>
    <w:rsid w:val="00AA7B73"/>
    <w:rsid w:val="00AC3965"/>
    <w:rsid w:val="00AE57F8"/>
    <w:rsid w:val="00B47A20"/>
    <w:rsid w:val="00B96580"/>
    <w:rsid w:val="00C356E2"/>
    <w:rsid w:val="00C83B09"/>
    <w:rsid w:val="00C952C5"/>
    <w:rsid w:val="00CE6ECB"/>
    <w:rsid w:val="00DF7B9F"/>
    <w:rsid w:val="00E31BE3"/>
    <w:rsid w:val="00E402A8"/>
    <w:rsid w:val="00E42DD1"/>
    <w:rsid w:val="00E9617D"/>
    <w:rsid w:val="00EE73AB"/>
    <w:rsid w:val="00EF03D0"/>
    <w:rsid w:val="00F44FE5"/>
    <w:rsid w:val="00F65E57"/>
    <w:rsid w:val="00F674BA"/>
    <w:rsid w:val="00FD1915"/>
    <w:rsid w:val="00FE4A8B"/>
    <w:rsid w:val="00FE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06379"/>
  <w15:chartTrackingRefBased/>
  <w15:docId w15:val="{FCC07409-C716-4680-B012-BD599DA9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56E2"/>
    <w:pPr>
      <w:keepNext/>
      <w:spacing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B584B"/>
    <w:pPr>
      <w:spacing w:line="340" w:lineRule="exact"/>
      <w:outlineLvl w:val="1"/>
    </w:pPr>
    <w:rPr>
      <w:rFonts w:eastAsia="Times New Roman" w:cs="Times New Roman"/>
      <w:b/>
      <w:sz w:val="28"/>
      <w:szCs w:val="20"/>
    </w:rPr>
  </w:style>
  <w:style w:type="character" w:customStyle="1" w:styleId="SubtitleChar">
    <w:name w:val="Subtitle Char"/>
    <w:basedOn w:val="DefaultParagraphFont"/>
    <w:link w:val="Subtitle"/>
    <w:rsid w:val="001B584B"/>
    <w:rPr>
      <w:rFonts w:eastAsia="Times New Roman" w:cs="Times New Roman"/>
      <w:b/>
      <w:sz w:val="28"/>
      <w:szCs w:val="20"/>
    </w:rPr>
  </w:style>
  <w:style w:type="paragraph" w:styleId="ListParagraph">
    <w:name w:val="List Paragraph"/>
    <w:basedOn w:val="Normal"/>
    <w:uiPriority w:val="34"/>
    <w:qFormat/>
    <w:rsid w:val="001B584B"/>
    <w:pPr>
      <w:spacing w:line="340" w:lineRule="exact"/>
      <w:ind w:left="720"/>
    </w:pPr>
    <w:rPr>
      <w:rFonts w:ascii="Garamond" w:eastAsia="Times New Roman" w:hAnsi="Garamond" w:cs="Times New Roman"/>
      <w:sz w:val="24"/>
      <w:szCs w:val="20"/>
    </w:rPr>
  </w:style>
  <w:style w:type="paragraph" w:styleId="TOC1">
    <w:name w:val="toc 1"/>
    <w:basedOn w:val="Normal"/>
    <w:next w:val="Normal"/>
    <w:autoRedefine/>
    <w:semiHidden/>
    <w:rsid w:val="00E402A8"/>
    <w:pPr>
      <w:ind w:left="360"/>
    </w:pPr>
    <w:rPr>
      <w:rFonts w:eastAsia="Times New Roman" w:cs="Arial"/>
    </w:rPr>
  </w:style>
  <w:style w:type="paragraph" w:styleId="Header">
    <w:name w:val="header"/>
    <w:basedOn w:val="Normal"/>
    <w:link w:val="HeaderChar"/>
    <w:uiPriority w:val="99"/>
    <w:unhideWhenUsed/>
    <w:rsid w:val="00E31BE3"/>
    <w:pPr>
      <w:tabs>
        <w:tab w:val="center" w:pos="4680"/>
        <w:tab w:val="right" w:pos="9360"/>
      </w:tabs>
      <w:spacing w:line="240" w:lineRule="auto"/>
    </w:pPr>
  </w:style>
  <w:style w:type="character" w:customStyle="1" w:styleId="HeaderChar">
    <w:name w:val="Header Char"/>
    <w:basedOn w:val="DefaultParagraphFont"/>
    <w:link w:val="Header"/>
    <w:uiPriority w:val="99"/>
    <w:rsid w:val="00E31BE3"/>
  </w:style>
  <w:style w:type="paragraph" w:styleId="Footer">
    <w:name w:val="footer"/>
    <w:basedOn w:val="Normal"/>
    <w:link w:val="FooterChar"/>
    <w:uiPriority w:val="99"/>
    <w:unhideWhenUsed/>
    <w:rsid w:val="00E31BE3"/>
    <w:pPr>
      <w:tabs>
        <w:tab w:val="center" w:pos="4680"/>
        <w:tab w:val="right" w:pos="9360"/>
      </w:tabs>
      <w:spacing w:line="240" w:lineRule="auto"/>
    </w:pPr>
  </w:style>
  <w:style w:type="character" w:customStyle="1" w:styleId="FooterChar">
    <w:name w:val="Footer Char"/>
    <w:basedOn w:val="DefaultParagraphFont"/>
    <w:link w:val="Footer"/>
    <w:uiPriority w:val="99"/>
    <w:rsid w:val="00E31BE3"/>
  </w:style>
  <w:style w:type="character" w:customStyle="1" w:styleId="Heading1Char">
    <w:name w:val="Heading 1 Char"/>
    <w:basedOn w:val="DefaultParagraphFont"/>
    <w:link w:val="Heading1"/>
    <w:rsid w:val="00C356E2"/>
    <w:rPr>
      <w:rFonts w:ascii="Times New Roman" w:eastAsia="Times New Roman" w:hAnsi="Times New Roman" w:cs="Times New Roman"/>
      <w:sz w:val="24"/>
      <w:szCs w:val="20"/>
    </w:rPr>
  </w:style>
  <w:style w:type="paragraph" w:styleId="BodyText">
    <w:name w:val="Body Text"/>
    <w:basedOn w:val="Normal"/>
    <w:link w:val="BodyTextChar"/>
    <w:rsid w:val="00C356E2"/>
    <w:pPr>
      <w:spacing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356E2"/>
    <w:rPr>
      <w:rFonts w:ascii="Times New Roman" w:eastAsia="Times New Roman" w:hAnsi="Times New Roman" w:cs="Times New Roman"/>
      <w:sz w:val="24"/>
      <w:szCs w:val="20"/>
    </w:rPr>
  </w:style>
  <w:style w:type="paragraph" w:styleId="FootnoteText">
    <w:name w:val="footnote text"/>
    <w:basedOn w:val="Normal"/>
    <w:link w:val="FootnoteTextChar"/>
    <w:rsid w:val="006E6094"/>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E6094"/>
    <w:rPr>
      <w:rFonts w:ascii="Times New Roman" w:eastAsia="Times New Roman" w:hAnsi="Times New Roman" w:cs="Times New Roman"/>
      <w:sz w:val="20"/>
      <w:szCs w:val="20"/>
    </w:rPr>
  </w:style>
  <w:style w:type="character" w:styleId="FootnoteReference">
    <w:name w:val="footnote reference"/>
    <w:rsid w:val="006E6094"/>
    <w:rPr>
      <w:vertAlign w:val="superscript"/>
    </w:rPr>
  </w:style>
  <w:style w:type="character" w:styleId="Hyperlink">
    <w:name w:val="Hyperlink"/>
    <w:rsid w:val="00422E08"/>
    <w:rPr>
      <w:color w:val="0000FF"/>
      <w:u w:val="single"/>
    </w:rPr>
  </w:style>
  <w:style w:type="character" w:styleId="Emphasis">
    <w:name w:val="Emphasis"/>
    <w:uiPriority w:val="20"/>
    <w:qFormat/>
    <w:rsid w:val="00385ED1"/>
    <w:rPr>
      <w:i/>
      <w:iCs/>
    </w:rPr>
  </w:style>
  <w:style w:type="character" w:customStyle="1" w:styleId="cf01">
    <w:name w:val="cf01"/>
    <w:rsid w:val="00385ED1"/>
    <w:rPr>
      <w:rFonts w:ascii="Segoe UI" w:hAnsi="Segoe UI" w:cs="Segoe UI" w:hint="default"/>
      <w:sz w:val="18"/>
      <w:szCs w:val="18"/>
    </w:rPr>
  </w:style>
  <w:style w:type="paragraph" w:styleId="Revision">
    <w:name w:val="Revision"/>
    <w:hidden/>
    <w:uiPriority w:val="99"/>
    <w:semiHidden/>
    <w:rsid w:val="002D375C"/>
    <w:pPr>
      <w:spacing w:line="240" w:lineRule="auto"/>
    </w:pPr>
  </w:style>
  <w:style w:type="character" w:styleId="CommentReference">
    <w:name w:val="annotation reference"/>
    <w:basedOn w:val="DefaultParagraphFont"/>
    <w:uiPriority w:val="99"/>
    <w:semiHidden/>
    <w:unhideWhenUsed/>
    <w:rsid w:val="00FE4A8B"/>
    <w:rPr>
      <w:sz w:val="16"/>
      <w:szCs w:val="16"/>
    </w:rPr>
  </w:style>
  <w:style w:type="paragraph" w:styleId="CommentText">
    <w:name w:val="annotation text"/>
    <w:basedOn w:val="Normal"/>
    <w:link w:val="CommentTextChar"/>
    <w:uiPriority w:val="99"/>
    <w:unhideWhenUsed/>
    <w:rsid w:val="00FE4A8B"/>
    <w:pPr>
      <w:spacing w:line="240" w:lineRule="auto"/>
    </w:pPr>
    <w:rPr>
      <w:sz w:val="20"/>
      <w:szCs w:val="20"/>
    </w:rPr>
  </w:style>
  <w:style w:type="character" w:customStyle="1" w:styleId="CommentTextChar">
    <w:name w:val="Comment Text Char"/>
    <w:basedOn w:val="DefaultParagraphFont"/>
    <w:link w:val="CommentText"/>
    <w:uiPriority w:val="99"/>
    <w:rsid w:val="00FE4A8B"/>
    <w:rPr>
      <w:sz w:val="20"/>
      <w:szCs w:val="20"/>
    </w:rPr>
  </w:style>
  <w:style w:type="paragraph" w:styleId="CommentSubject">
    <w:name w:val="annotation subject"/>
    <w:basedOn w:val="CommentText"/>
    <w:next w:val="CommentText"/>
    <w:link w:val="CommentSubjectChar"/>
    <w:uiPriority w:val="99"/>
    <w:semiHidden/>
    <w:unhideWhenUsed/>
    <w:rsid w:val="00FE4A8B"/>
    <w:rPr>
      <w:b/>
      <w:bCs/>
    </w:rPr>
  </w:style>
  <w:style w:type="character" w:customStyle="1" w:styleId="CommentSubjectChar">
    <w:name w:val="Comment Subject Char"/>
    <w:basedOn w:val="CommentTextChar"/>
    <w:link w:val="CommentSubject"/>
    <w:uiPriority w:val="99"/>
    <w:semiHidden/>
    <w:rsid w:val="00FE4A8B"/>
    <w:rPr>
      <w:b/>
      <w:bCs/>
      <w:sz w:val="20"/>
      <w:szCs w:val="20"/>
    </w:rPr>
  </w:style>
  <w:style w:type="paragraph" w:styleId="BodyTextIndent">
    <w:name w:val="Body Text Indent"/>
    <w:basedOn w:val="Normal"/>
    <w:link w:val="BodyTextIndentChar"/>
    <w:uiPriority w:val="99"/>
    <w:semiHidden/>
    <w:unhideWhenUsed/>
    <w:rsid w:val="008B5FB8"/>
    <w:pPr>
      <w:spacing w:after="120"/>
      <w:ind w:left="360"/>
    </w:pPr>
  </w:style>
  <w:style w:type="character" w:customStyle="1" w:styleId="BodyTextIndentChar">
    <w:name w:val="Body Text Indent Char"/>
    <w:basedOn w:val="DefaultParagraphFont"/>
    <w:link w:val="BodyTextIndent"/>
    <w:uiPriority w:val="99"/>
    <w:semiHidden/>
    <w:rsid w:val="008B5FB8"/>
  </w:style>
  <w:style w:type="paragraph" w:styleId="NormalWeb">
    <w:name w:val="Normal (Web)"/>
    <w:basedOn w:val="Normal"/>
    <w:uiPriority w:val="99"/>
    <w:unhideWhenUsed/>
    <w:rsid w:val="008B5FB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5F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1770</Words>
  <Characters>10094</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VanDyke</dc:creator>
  <cp:keywords/>
  <dc:description/>
  <cp:lastModifiedBy>Angela Bergerson</cp:lastModifiedBy>
  <cp:revision>2</cp:revision>
  <cp:lastPrinted>2022-03-11T21:00:00Z</cp:lastPrinted>
  <dcterms:created xsi:type="dcterms:W3CDTF">2024-06-12T18:03:00Z</dcterms:created>
  <dcterms:modified xsi:type="dcterms:W3CDTF">2024-06-12T18:03:00Z</dcterms:modified>
</cp:coreProperties>
</file>