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B854" w14:textId="4CA62AAE" w:rsidR="001B584B" w:rsidRPr="004B31E8" w:rsidRDefault="00E10AFB" w:rsidP="0052533B">
      <w:pPr>
        <w:spacing w:line="240" w:lineRule="auto"/>
        <w:ind w:right="-468"/>
        <w:rPr>
          <w:rFonts w:eastAsia="DFKai-SB" w:cs="Arial"/>
          <w:b/>
          <w:color w:val="002060"/>
          <w:sz w:val="60"/>
          <w:szCs w:val="60"/>
        </w:rPr>
      </w:pPr>
      <w:r>
        <w:rPr>
          <w:rFonts w:eastAsia="DFKai-SB" w:cs="Arial"/>
          <w:b/>
          <w:color w:val="002060"/>
          <w:sz w:val="60"/>
          <w:szCs w:val="60"/>
        </w:rPr>
        <w:t>Onboarding</w:t>
      </w:r>
      <w:r w:rsidR="0052533B">
        <w:rPr>
          <w:rFonts w:eastAsia="DFKai-SB" w:cs="Arial"/>
          <w:b/>
          <w:color w:val="002060"/>
          <w:sz w:val="60"/>
          <w:szCs w:val="60"/>
        </w:rPr>
        <w:t xml:space="preserve"> Guide</w:t>
      </w:r>
    </w:p>
    <w:p w14:paraId="5DE9172F" w14:textId="77777777" w:rsidR="00893294" w:rsidRPr="004B31E8" w:rsidRDefault="00893294" w:rsidP="004B31E8">
      <w:pPr>
        <w:pStyle w:val="lead"/>
        <w:shd w:val="clear" w:color="auto" w:fill="FFFFFF"/>
        <w:spacing w:before="0" w:beforeAutospacing="0" w:after="0" w:afterAutospacing="0" w:line="300" w:lineRule="exact"/>
        <w:rPr>
          <w:rFonts w:ascii="Arial" w:hAnsi="Arial" w:cs="Arial"/>
          <w:color w:val="002060"/>
          <w:sz w:val="22"/>
          <w:szCs w:val="22"/>
        </w:rPr>
      </w:pPr>
    </w:p>
    <w:p w14:paraId="72EE1679" w14:textId="77777777" w:rsidR="00E10AFB" w:rsidRPr="00E10AFB" w:rsidRDefault="00E10AFB" w:rsidP="00E10AFB">
      <w:pPr>
        <w:rPr>
          <w:rFonts w:cs="Arial"/>
        </w:rPr>
      </w:pPr>
      <w:r w:rsidRPr="00E10AFB">
        <w:rPr>
          <w:rFonts w:cs="Arial"/>
        </w:rPr>
        <w:t xml:space="preserve">Congratulations on your new hire! You’ve found the right person—now it’s time to set them up for success. </w:t>
      </w:r>
    </w:p>
    <w:p w14:paraId="32E1178B" w14:textId="77777777" w:rsidR="00E10AFB" w:rsidRDefault="00E10AFB" w:rsidP="00E10AFB">
      <w:pPr>
        <w:rPr>
          <w:rFonts w:cs="Arial"/>
        </w:rPr>
      </w:pPr>
      <w:r w:rsidRPr="00E10AFB">
        <w:rPr>
          <w:rFonts w:cs="Arial"/>
        </w:rPr>
        <w:t>The first few weeks on the job are some of the most important in an employee’s journey, shaping how they engage, perform, and grow within your organization. That’s why a thoughtful and structured onboarding process is more than just a warm welcome—it’s a strategic investment in your team’s future.</w:t>
      </w:r>
    </w:p>
    <w:p w14:paraId="3D035A86" w14:textId="77777777" w:rsidR="00E10AFB" w:rsidRPr="00E10AFB" w:rsidRDefault="00E10AFB" w:rsidP="00E10AFB">
      <w:pPr>
        <w:rPr>
          <w:rFonts w:cs="Arial"/>
        </w:rPr>
      </w:pPr>
    </w:p>
    <w:p w14:paraId="00510571" w14:textId="77777777" w:rsidR="00E10AFB" w:rsidRDefault="00E10AFB" w:rsidP="00E10AFB">
      <w:pPr>
        <w:rPr>
          <w:rFonts w:cs="Arial"/>
        </w:rPr>
      </w:pPr>
      <w:r w:rsidRPr="00E10AFB">
        <w:rPr>
          <w:rFonts w:cs="Arial"/>
        </w:rPr>
        <w:t xml:space="preserve">Many people confuse onboarding with orientation, but they are not the same. </w:t>
      </w:r>
    </w:p>
    <w:p w14:paraId="5F9BCA34" w14:textId="77777777" w:rsidR="00E10AFB" w:rsidRPr="00E10AFB" w:rsidRDefault="00E10AFB" w:rsidP="00E10AFB">
      <w:pPr>
        <w:rPr>
          <w:rFonts w:cs="Arial"/>
        </w:rPr>
      </w:pPr>
    </w:p>
    <w:p w14:paraId="3F4A80A4" w14:textId="77777777" w:rsidR="00E10AFB" w:rsidRDefault="00E10AFB" w:rsidP="00E10AFB">
      <w:pPr>
        <w:rPr>
          <w:rFonts w:cs="Arial"/>
        </w:rPr>
      </w:pPr>
      <w:r w:rsidRPr="00305086">
        <w:rPr>
          <w:rFonts w:cs="Arial"/>
          <w:b/>
          <w:bCs/>
          <w:color w:val="1D2C4C"/>
        </w:rPr>
        <w:t>Orientation</w:t>
      </w:r>
      <w:r w:rsidRPr="00305086">
        <w:rPr>
          <w:rFonts w:cs="Arial"/>
          <w:color w:val="1D2C4C"/>
        </w:rPr>
        <w:t xml:space="preserve"> </w:t>
      </w:r>
      <w:r w:rsidRPr="00E10AFB">
        <w:rPr>
          <w:rFonts w:cs="Arial"/>
        </w:rPr>
        <w:t xml:space="preserve">is a one-time event focused on administrative basics like paperwork, benefits, and policies. </w:t>
      </w:r>
    </w:p>
    <w:p w14:paraId="502E862E" w14:textId="77777777" w:rsidR="00E10AFB" w:rsidRPr="00E10AFB" w:rsidRDefault="00E10AFB" w:rsidP="00E10AFB">
      <w:pPr>
        <w:rPr>
          <w:rFonts w:cs="Arial"/>
        </w:rPr>
      </w:pPr>
    </w:p>
    <w:p w14:paraId="2835DD16" w14:textId="77777777" w:rsidR="00E10AFB" w:rsidRDefault="00E10AFB" w:rsidP="00E10AFB">
      <w:pPr>
        <w:rPr>
          <w:rFonts w:cs="Arial"/>
        </w:rPr>
      </w:pPr>
      <w:r w:rsidRPr="00305086">
        <w:rPr>
          <w:rFonts w:cs="Arial"/>
          <w:b/>
          <w:bCs/>
          <w:color w:val="1D2C4C"/>
        </w:rPr>
        <w:t>Onboarding</w:t>
      </w:r>
      <w:r w:rsidRPr="00E10AFB">
        <w:rPr>
          <w:rFonts w:cs="Arial"/>
        </w:rPr>
        <w:t>, on the other hand, is an ongoing process that can last 90 days or more. It’s designed to help new employees understand their role, connect with the company culture, build relationships, and begin contributing meaningfully to their team.</w:t>
      </w:r>
    </w:p>
    <w:p w14:paraId="26507666" w14:textId="77777777" w:rsidR="00E10AFB" w:rsidRPr="00E10AFB" w:rsidRDefault="00E10AFB" w:rsidP="00E10AFB">
      <w:pPr>
        <w:rPr>
          <w:rFonts w:cs="Arial"/>
        </w:rPr>
      </w:pPr>
    </w:p>
    <w:p w14:paraId="356F5E20" w14:textId="77777777" w:rsidR="00E10AFB" w:rsidRPr="00E10AFB" w:rsidRDefault="00E10AFB" w:rsidP="00E10AFB">
      <w:pPr>
        <w:rPr>
          <w:rFonts w:cs="Arial"/>
        </w:rPr>
      </w:pPr>
      <w:r w:rsidRPr="00E10AFB">
        <w:rPr>
          <w:rFonts w:cs="Arial"/>
        </w:rPr>
        <w:t xml:space="preserve">This guide will share the benefits of onboarding and walk you through best practices to create a smooth and engaging experience for your new employee. </w:t>
      </w:r>
    </w:p>
    <w:p w14:paraId="1F6BBB21" w14:textId="77777777" w:rsidR="0052533B" w:rsidRDefault="0052533B" w:rsidP="006755CC">
      <w:pPr>
        <w:rPr>
          <w:rFonts w:cs="Arial"/>
          <w:b/>
          <w:bCs/>
          <w:color w:val="1D2C4C"/>
        </w:rPr>
      </w:pPr>
    </w:p>
    <w:p w14:paraId="793182E7" w14:textId="77777777" w:rsidR="00E10AFB" w:rsidRPr="00347DBD" w:rsidRDefault="00E10AFB" w:rsidP="00E10AFB">
      <w:pPr>
        <w:rPr>
          <w:rFonts w:cs="Arial"/>
          <w:b/>
          <w:bCs/>
          <w:color w:val="1D2C4C"/>
          <w:sz w:val="28"/>
          <w:szCs w:val="28"/>
        </w:rPr>
      </w:pPr>
      <w:r w:rsidRPr="00347DBD">
        <w:rPr>
          <w:rFonts w:cs="Arial"/>
          <w:b/>
          <w:bCs/>
          <w:color w:val="1D2C4C"/>
          <w:sz w:val="28"/>
          <w:szCs w:val="28"/>
        </w:rPr>
        <w:t>Benefits of Employee Onboarding</w:t>
      </w:r>
    </w:p>
    <w:p w14:paraId="0D6A8925" w14:textId="77777777" w:rsidR="00347DBD" w:rsidRDefault="00347DBD" w:rsidP="00E10AFB">
      <w:pPr>
        <w:rPr>
          <w:rFonts w:cs="Arial"/>
        </w:rPr>
      </w:pPr>
    </w:p>
    <w:p w14:paraId="7B77C2FD" w14:textId="34B7E21F" w:rsidR="00E10AFB" w:rsidRDefault="00E10AFB" w:rsidP="00E10AFB">
      <w:pPr>
        <w:rPr>
          <w:rFonts w:cs="Arial"/>
        </w:rPr>
      </w:pPr>
      <w:r w:rsidRPr="00E10AFB">
        <w:rPr>
          <w:rFonts w:cs="Arial"/>
        </w:rPr>
        <w:t xml:space="preserve">Employee onboarding is a critical process that helps new hires integrate into a company, align with its goals, and contribute effectively. </w:t>
      </w:r>
    </w:p>
    <w:p w14:paraId="1A86D1DE" w14:textId="77777777" w:rsidR="00E10AFB" w:rsidRPr="00E10AFB" w:rsidRDefault="00E10AFB" w:rsidP="00E10AFB">
      <w:pPr>
        <w:rPr>
          <w:rFonts w:cs="Arial"/>
        </w:rPr>
      </w:pPr>
    </w:p>
    <w:p w14:paraId="3C80537B" w14:textId="77777777" w:rsidR="00E10AFB" w:rsidRDefault="00E10AFB" w:rsidP="00E10AFB">
      <w:pPr>
        <w:rPr>
          <w:rFonts w:cs="Arial"/>
        </w:rPr>
      </w:pPr>
      <w:r w:rsidRPr="00E10AFB">
        <w:rPr>
          <w:rFonts w:cs="Arial"/>
        </w:rPr>
        <w:t>Key reasons why onboarding is essential:</w:t>
      </w:r>
    </w:p>
    <w:p w14:paraId="192EC920" w14:textId="77777777" w:rsidR="00E10AFB" w:rsidRPr="00E10AFB" w:rsidRDefault="00E10AFB" w:rsidP="00E10AFB">
      <w:pPr>
        <w:rPr>
          <w:rFonts w:cs="Arial"/>
        </w:rPr>
      </w:pPr>
    </w:p>
    <w:p w14:paraId="220F5AFF" w14:textId="77777777" w:rsidR="00E10AFB" w:rsidRPr="00E10AFB" w:rsidRDefault="00E10AFB" w:rsidP="006066A9">
      <w:pPr>
        <w:numPr>
          <w:ilvl w:val="0"/>
          <w:numId w:val="1"/>
        </w:numPr>
        <w:spacing w:after="120"/>
        <w:rPr>
          <w:rFonts w:cs="Arial"/>
        </w:rPr>
      </w:pPr>
      <w:r w:rsidRPr="00E10AFB">
        <w:rPr>
          <w:rFonts w:cs="Arial"/>
          <w:b/>
          <w:bCs/>
          <w:color w:val="1D2C4C"/>
        </w:rPr>
        <w:t>Enhances Productivity</w:t>
      </w:r>
      <w:r w:rsidRPr="00E10AFB">
        <w:rPr>
          <w:rFonts w:cs="Arial"/>
          <w:color w:val="1D2C4C"/>
        </w:rPr>
        <w:t>:</w:t>
      </w:r>
      <w:r w:rsidRPr="00E10AFB">
        <w:rPr>
          <w:rFonts w:cs="Arial"/>
        </w:rPr>
        <w:t xml:space="preserve"> Structured onboarding provides employees with the tools, resources, and knowledge they need to perform their roles effectively from the start.</w:t>
      </w:r>
    </w:p>
    <w:p w14:paraId="42229CC9" w14:textId="77777777" w:rsidR="00E10AFB" w:rsidRPr="00E10AFB" w:rsidRDefault="00E10AFB" w:rsidP="006066A9">
      <w:pPr>
        <w:numPr>
          <w:ilvl w:val="0"/>
          <w:numId w:val="1"/>
        </w:numPr>
        <w:spacing w:after="120"/>
        <w:rPr>
          <w:rFonts w:cs="Arial"/>
        </w:rPr>
      </w:pPr>
      <w:proofErr w:type="gramStart"/>
      <w:r w:rsidRPr="00E10AFB">
        <w:rPr>
          <w:rFonts w:cs="Arial"/>
          <w:b/>
          <w:bCs/>
          <w:color w:val="1D2C4C"/>
        </w:rPr>
        <w:t>Improves Retention</w:t>
      </w:r>
      <w:proofErr w:type="gramEnd"/>
      <w:r w:rsidRPr="00E10AFB">
        <w:rPr>
          <w:rFonts w:cs="Arial"/>
          <w:color w:val="1D2C4C"/>
        </w:rPr>
        <w:t xml:space="preserve">: </w:t>
      </w:r>
      <w:r w:rsidRPr="00E10AFB">
        <w:rPr>
          <w:rFonts w:cs="Arial"/>
        </w:rPr>
        <w:t>A positive onboarding experience fosters engagement and reduces turnover. Studies show that employees who go through a structured onboarding process are more likely to stay with the company long-term.</w:t>
      </w:r>
    </w:p>
    <w:p w14:paraId="44E5B50B" w14:textId="77777777" w:rsidR="00E10AFB" w:rsidRPr="00E10AFB" w:rsidRDefault="00E10AFB" w:rsidP="006066A9">
      <w:pPr>
        <w:numPr>
          <w:ilvl w:val="0"/>
          <w:numId w:val="1"/>
        </w:numPr>
        <w:spacing w:after="120"/>
        <w:rPr>
          <w:rFonts w:cs="Arial"/>
        </w:rPr>
      </w:pPr>
      <w:r w:rsidRPr="00E10AFB">
        <w:rPr>
          <w:rFonts w:cs="Arial"/>
          <w:b/>
          <w:bCs/>
          <w:color w:val="1D2C4C"/>
        </w:rPr>
        <w:t>Builds Engagement and Culture</w:t>
      </w:r>
      <w:r w:rsidRPr="00E10AFB">
        <w:rPr>
          <w:rFonts w:cs="Arial"/>
          <w:color w:val="1D2C4C"/>
        </w:rPr>
        <w:t xml:space="preserve">: </w:t>
      </w:r>
      <w:r w:rsidRPr="00E10AFB">
        <w:rPr>
          <w:rFonts w:cs="Arial"/>
        </w:rPr>
        <w:t>Onboarding introduces new hires to the company culture, values, and mission, helping them feel like part of the team and fostering a sense of belonging.</w:t>
      </w:r>
    </w:p>
    <w:p w14:paraId="3B5F41A9" w14:textId="77777777" w:rsidR="00E10AFB" w:rsidRPr="00E10AFB" w:rsidRDefault="00E10AFB" w:rsidP="006066A9">
      <w:pPr>
        <w:numPr>
          <w:ilvl w:val="0"/>
          <w:numId w:val="1"/>
        </w:numPr>
        <w:spacing w:after="120"/>
        <w:rPr>
          <w:rFonts w:cs="Arial"/>
        </w:rPr>
      </w:pPr>
      <w:r w:rsidRPr="00E10AFB">
        <w:rPr>
          <w:rFonts w:cs="Arial"/>
          <w:b/>
          <w:bCs/>
          <w:color w:val="1D2C4C"/>
        </w:rPr>
        <w:t>Clarifies Expectations</w:t>
      </w:r>
      <w:r w:rsidRPr="00E10AFB">
        <w:rPr>
          <w:rFonts w:cs="Arial"/>
          <w:color w:val="1D2C4C"/>
        </w:rPr>
        <w:t xml:space="preserve">: </w:t>
      </w:r>
      <w:r w:rsidRPr="00E10AFB">
        <w:rPr>
          <w:rFonts w:cs="Arial"/>
        </w:rPr>
        <w:t>It ensures that employees understand their roles, responsibilities, and performance expectations, reducing confusion and frustration.</w:t>
      </w:r>
    </w:p>
    <w:p w14:paraId="5066C1FE" w14:textId="77777777" w:rsidR="00E10AFB" w:rsidRPr="00E10AFB" w:rsidRDefault="00E10AFB" w:rsidP="006066A9">
      <w:pPr>
        <w:numPr>
          <w:ilvl w:val="0"/>
          <w:numId w:val="1"/>
        </w:numPr>
        <w:spacing w:after="120"/>
        <w:rPr>
          <w:rFonts w:cs="Arial"/>
        </w:rPr>
      </w:pPr>
      <w:r w:rsidRPr="00E10AFB">
        <w:rPr>
          <w:rFonts w:cs="Arial"/>
          <w:b/>
          <w:bCs/>
          <w:color w:val="1D2C4C"/>
        </w:rPr>
        <w:t>Reduces Costs</w:t>
      </w:r>
      <w:r w:rsidRPr="00E10AFB">
        <w:rPr>
          <w:rFonts w:cs="Arial"/>
          <w:color w:val="1D2C4C"/>
        </w:rPr>
        <w:t xml:space="preserve">: </w:t>
      </w:r>
      <w:r w:rsidRPr="00E10AFB">
        <w:rPr>
          <w:rFonts w:cs="Arial"/>
        </w:rPr>
        <w:t>High turnover and poor performance can be expensive. Onboarding minimizes these risks by setting employees up for success.</w:t>
      </w:r>
    </w:p>
    <w:p w14:paraId="112CFFB3" w14:textId="77777777" w:rsidR="00E10AFB" w:rsidRPr="00E10AFB" w:rsidRDefault="00E10AFB" w:rsidP="006066A9">
      <w:pPr>
        <w:numPr>
          <w:ilvl w:val="0"/>
          <w:numId w:val="1"/>
        </w:numPr>
        <w:spacing w:after="120"/>
        <w:rPr>
          <w:rFonts w:cs="Arial"/>
        </w:rPr>
      </w:pPr>
      <w:r w:rsidRPr="00E10AFB">
        <w:rPr>
          <w:rFonts w:cs="Arial"/>
          <w:b/>
          <w:bCs/>
          <w:color w:val="1D2C4C"/>
        </w:rPr>
        <w:t>Enhances Employer Branding</w:t>
      </w:r>
      <w:r w:rsidRPr="00E10AFB">
        <w:rPr>
          <w:rFonts w:cs="Arial"/>
          <w:color w:val="1D2C4C"/>
        </w:rPr>
        <w:t xml:space="preserve">: </w:t>
      </w:r>
      <w:r w:rsidRPr="00E10AFB">
        <w:rPr>
          <w:rFonts w:cs="Arial"/>
        </w:rPr>
        <w:t>A strong onboarding process reflects positively on the company, reinforcing its reputation as a great place to work.</w:t>
      </w:r>
    </w:p>
    <w:p w14:paraId="16A2A8C6" w14:textId="77777777" w:rsidR="00E10AFB" w:rsidRDefault="00E10AFB" w:rsidP="006755CC">
      <w:pPr>
        <w:rPr>
          <w:rFonts w:cs="Arial"/>
          <w:b/>
          <w:bCs/>
          <w:color w:val="1D2C4C"/>
        </w:rPr>
      </w:pPr>
    </w:p>
    <w:p w14:paraId="1D7D6656" w14:textId="77777777" w:rsidR="008A03AF" w:rsidRDefault="008A03AF">
      <w:pPr>
        <w:rPr>
          <w:rFonts w:cs="Arial"/>
          <w:b/>
          <w:bCs/>
          <w:color w:val="1D2C4C"/>
          <w:sz w:val="28"/>
          <w:szCs w:val="28"/>
        </w:rPr>
      </w:pPr>
      <w:r>
        <w:rPr>
          <w:rFonts w:cs="Arial"/>
          <w:b/>
          <w:bCs/>
          <w:color w:val="1D2C4C"/>
          <w:sz w:val="28"/>
          <w:szCs w:val="28"/>
        </w:rPr>
        <w:br w:type="page"/>
      </w:r>
    </w:p>
    <w:p w14:paraId="7F98F321" w14:textId="3B99FCA0" w:rsidR="00E10AFB" w:rsidRPr="00347DBD" w:rsidRDefault="00E10AFB" w:rsidP="00E10AFB">
      <w:pPr>
        <w:rPr>
          <w:rFonts w:cs="Arial"/>
          <w:b/>
          <w:bCs/>
          <w:color w:val="1D2C4C"/>
          <w:sz w:val="28"/>
          <w:szCs w:val="28"/>
        </w:rPr>
      </w:pPr>
      <w:r w:rsidRPr="00347DBD">
        <w:rPr>
          <w:rFonts w:cs="Arial"/>
          <w:b/>
          <w:bCs/>
          <w:color w:val="1D2C4C"/>
          <w:sz w:val="28"/>
          <w:szCs w:val="28"/>
        </w:rPr>
        <w:t>Best Practices for Onboarding New Employees</w:t>
      </w:r>
    </w:p>
    <w:p w14:paraId="0D5ED994" w14:textId="77777777" w:rsidR="00347DBD" w:rsidRPr="008A03AF" w:rsidRDefault="00347DBD" w:rsidP="008A03AF">
      <w:pPr>
        <w:spacing w:line="240" w:lineRule="auto"/>
        <w:rPr>
          <w:rFonts w:cs="Arial"/>
          <w:b/>
          <w:bCs/>
          <w:color w:val="1D2C4C"/>
          <w:sz w:val="20"/>
          <w:szCs w:val="20"/>
        </w:rPr>
      </w:pPr>
    </w:p>
    <w:p w14:paraId="29B429E8" w14:textId="77777777" w:rsidR="00E10AFB" w:rsidRPr="00E10AFB" w:rsidRDefault="00E10AFB" w:rsidP="00E10AFB">
      <w:pPr>
        <w:rPr>
          <w:rFonts w:cs="Arial"/>
        </w:rPr>
      </w:pPr>
      <w:r w:rsidRPr="00E10AFB">
        <w:rPr>
          <w:rFonts w:cs="Arial"/>
        </w:rPr>
        <w:t>Below are practices employed by some of the best organizations to ensure a seamless and impactful onboarding experience:</w:t>
      </w:r>
    </w:p>
    <w:p w14:paraId="7FB878ED" w14:textId="77777777" w:rsidR="00E10AFB" w:rsidRPr="00E10AFB" w:rsidRDefault="00E10AFB" w:rsidP="00CB1F76">
      <w:pPr>
        <w:numPr>
          <w:ilvl w:val="0"/>
          <w:numId w:val="2"/>
        </w:numPr>
        <w:rPr>
          <w:rFonts w:cs="Arial"/>
        </w:rPr>
      </w:pPr>
      <w:r w:rsidRPr="00E10AFB">
        <w:rPr>
          <w:rFonts w:cs="Arial"/>
          <w:b/>
          <w:bCs/>
          <w:color w:val="1D2C4C"/>
        </w:rPr>
        <w:t>Start Onboarding Before Day One</w:t>
      </w:r>
    </w:p>
    <w:p w14:paraId="63041F85" w14:textId="77777777" w:rsidR="00E10AFB" w:rsidRPr="00E10AFB" w:rsidRDefault="00E10AFB" w:rsidP="00CB1F76">
      <w:pPr>
        <w:numPr>
          <w:ilvl w:val="1"/>
          <w:numId w:val="2"/>
        </w:numPr>
        <w:rPr>
          <w:rFonts w:cs="Arial"/>
        </w:rPr>
      </w:pPr>
      <w:r w:rsidRPr="00E10AFB">
        <w:rPr>
          <w:rFonts w:cs="Arial"/>
          <w:b/>
          <w:bCs/>
          <w:color w:val="1D2C4C"/>
        </w:rPr>
        <w:t>Best Practice</w:t>
      </w:r>
      <w:r w:rsidRPr="00E10AFB">
        <w:rPr>
          <w:rFonts w:cs="Arial"/>
          <w:color w:val="1D2C4C"/>
        </w:rPr>
        <w:t xml:space="preserve">: </w:t>
      </w:r>
      <w:r w:rsidRPr="00E10AFB">
        <w:rPr>
          <w:rFonts w:cs="Arial"/>
        </w:rPr>
        <w:t xml:space="preserve">Initiate pre-boarding activities, such as sending welcome and introductory emails and access to an online portal (if applicable) with key information. </w:t>
      </w:r>
    </w:p>
    <w:p w14:paraId="303A223C" w14:textId="77777777" w:rsidR="00E10AFB" w:rsidRPr="00E10AFB" w:rsidRDefault="00E10AFB" w:rsidP="00CB1F76">
      <w:pPr>
        <w:numPr>
          <w:ilvl w:val="1"/>
          <w:numId w:val="2"/>
        </w:numPr>
        <w:rPr>
          <w:rFonts w:cs="Arial"/>
          <w:color w:val="1D2C4C"/>
        </w:rPr>
      </w:pPr>
      <w:r w:rsidRPr="00E10AFB">
        <w:rPr>
          <w:rFonts w:cs="Arial"/>
          <w:b/>
          <w:bCs/>
          <w:color w:val="1D2C4C"/>
        </w:rPr>
        <w:t>Examples</w:t>
      </w:r>
      <w:r w:rsidRPr="00E10AFB">
        <w:rPr>
          <w:rFonts w:cs="Arial"/>
          <w:color w:val="1D2C4C"/>
        </w:rPr>
        <w:t>:</w:t>
      </w:r>
    </w:p>
    <w:p w14:paraId="4140275F" w14:textId="77777777" w:rsidR="00E10AFB" w:rsidRPr="00E10AFB" w:rsidRDefault="00E10AFB" w:rsidP="00CB1F76">
      <w:pPr>
        <w:numPr>
          <w:ilvl w:val="2"/>
          <w:numId w:val="2"/>
        </w:numPr>
        <w:rPr>
          <w:rFonts w:cs="Arial"/>
        </w:rPr>
      </w:pPr>
      <w:r w:rsidRPr="00E10AFB">
        <w:rPr>
          <w:rFonts w:cs="Arial"/>
        </w:rPr>
        <w:lastRenderedPageBreak/>
        <w:t>Send an email to the new hire confirming the start date and time to arrive, parking details, dress code, and any documentation needed to complete new hire paperwork.</w:t>
      </w:r>
    </w:p>
    <w:p w14:paraId="55333D9A" w14:textId="77777777" w:rsidR="00E10AFB" w:rsidRPr="00E10AFB" w:rsidRDefault="00E10AFB" w:rsidP="00CB1F76">
      <w:pPr>
        <w:numPr>
          <w:ilvl w:val="2"/>
          <w:numId w:val="2"/>
        </w:numPr>
        <w:rPr>
          <w:rFonts w:cs="Arial"/>
        </w:rPr>
      </w:pPr>
      <w:r w:rsidRPr="00E10AFB">
        <w:rPr>
          <w:rFonts w:cs="Arial"/>
        </w:rPr>
        <w:t>Provide company swag (e.g., branded notebooks, water bottles) and a personalized welcome email.</w:t>
      </w:r>
    </w:p>
    <w:p w14:paraId="29CF31D6" w14:textId="77777777" w:rsidR="00E10AFB" w:rsidRPr="00E10AFB" w:rsidRDefault="00E10AFB" w:rsidP="00CB1F76">
      <w:pPr>
        <w:numPr>
          <w:ilvl w:val="2"/>
          <w:numId w:val="2"/>
        </w:numPr>
        <w:rPr>
          <w:rFonts w:cs="Arial"/>
        </w:rPr>
      </w:pPr>
      <w:r w:rsidRPr="00E10AFB">
        <w:rPr>
          <w:rFonts w:cs="Arial"/>
        </w:rPr>
        <w:t>Prepare workspace: Ensure the employee’s desk, computer, and necessary supplies are ready.</w:t>
      </w:r>
    </w:p>
    <w:p w14:paraId="0CB7A002" w14:textId="77777777" w:rsidR="00E10AFB" w:rsidRPr="00E10AFB" w:rsidRDefault="00E10AFB" w:rsidP="00CB1F76">
      <w:pPr>
        <w:numPr>
          <w:ilvl w:val="2"/>
          <w:numId w:val="2"/>
        </w:numPr>
        <w:rPr>
          <w:rFonts w:cs="Arial"/>
        </w:rPr>
      </w:pPr>
      <w:r w:rsidRPr="00E10AFB">
        <w:rPr>
          <w:rFonts w:cs="Arial"/>
        </w:rPr>
        <w:t>Remote employees: Ensure necessary items are sent in advance of the start date.</w:t>
      </w:r>
    </w:p>
    <w:p w14:paraId="7B822837" w14:textId="77777777" w:rsidR="00E10AFB" w:rsidRPr="00E10AFB" w:rsidRDefault="00E10AFB" w:rsidP="00CB1F76">
      <w:pPr>
        <w:numPr>
          <w:ilvl w:val="1"/>
          <w:numId w:val="2"/>
        </w:numPr>
        <w:rPr>
          <w:rFonts w:cs="Arial"/>
        </w:rPr>
      </w:pPr>
      <w:r w:rsidRPr="00E10AFB">
        <w:rPr>
          <w:rFonts w:cs="Arial"/>
          <w:b/>
          <w:bCs/>
          <w:color w:val="1D2C4C"/>
        </w:rPr>
        <w:t>Why It Works</w:t>
      </w:r>
      <w:r w:rsidRPr="00E10AFB">
        <w:rPr>
          <w:rFonts w:cs="Arial"/>
          <w:color w:val="1D2C4C"/>
        </w:rPr>
        <w:t xml:space="preserve">: </w:t>
      </w:r>
      <w:r w:rsidRPr="00E10AFB">
        <w:rPr>
          <w:rFonts w:cs="Arial"/>
        </w:rPr>
        <w:t>Prepares new hires mentally, reduces first-day anxiety, and sets a positive tone for the employment relationship.</w:t>
      </w:r>
    </w:p>
    <w:p w14:paraId="4F4A18D5" w14:textId="77777777" w:rsidR="00305086" w:rsidRPr="008A03AF" w:rsidRDefault="00305086" w:rsidP="008A03AF">
      <w:pPr>
        <w:spacing w:line="240" w:lineRule="auto"/>
        <w:rPr>
          <w:rFonts w:cs="Arial"/>
          <w:b/>
          <w:bCs/>
          <w:color w:val="1D2C4C"/>
          <w:sz w:val="20"/>
          <w:szCs w:val="20"/>
        </w:rPr>
      </w:pPr>
    </w:p>
    <w:p w14:paraId="7DFFAD8E" w14:textId="0ACDCDEC" w:rsidR="00305086" w:rsidRDefault="00305086" w:rsidP="00305086">
      <w:pPr>
        <w:pBdr>
          <w:top w:val="single" w:sz="4" w:space="1" w:color="auto"/>
          <w:left w:val="single" w:sz="4" w:space="4" w:color="auto"/>
          <w:bottom w:val="single" w:sz="4" w:space="1" w:color="auto"/>
          <w:right w:val="single" w:sz="4" w:space="4" w:color="auto"/>
        </w:pBdr>
        <w:shd w:val="clear" w:color="auto" w:fill="B1C0E1"/>
        <w:ind w:left="360" w:right="432"/>
        <w:rPr>
          <w:rFonts w:cs="Arial"/>
          <w:b/>
          <w:bCs/>
        </w:rPr>
      </w:pPr>
      <w:r w:rsidRPr="00F03197">
        <w:rPr>
          <w:rFonts w:cs="Arial"/>
          <w:b/>
          <w:bCs/>
        </w:rPr>
        <w:t>T</w:t>
      </w:r>
      <w:r>
        <w:rPr>
          <w:rFonts w:cs="Arial"/>
          <w:b/>
          <w:bCs/>
        </w:rPr>
        <w:t>IP</w:t>
      </w:r>
      <w:r w:rsidRPr="00F03197">
        <w:rPr>
          <w:rFonts w:cs="Arial"/>
        </w:rPr>
        <w:t xml:space="preserve">: </w:t>
      </w:r>
      <w:r w:rsidRPr="00347DBD">
        <w:rPr>
          <w:rFonts w:cs="Arial"/>
        </w:rPr>
        <w:t xml:space="preserve">Don’t forget to include information about your work culture that may be helpful.  For example, “We encourage jeans but only on Fridays” or “We </w:t>
      </w:r>
      <w:r w:rsidRPr="00E10AFB">
        <w:rPr>
          <w:rFonts w:cs="Arial"/>
        </w:rPr>
        <w:t>are a casual bunch so put that suit back in the closet. Comfortable clothes are welcome!”</w:t>
      </w:r>
    </w:p>
    <w:p w14:paraId="03007C15" w14:textId="77777777" w:rsidR="00E10AFB" w:rsidRPr="008A03AF" w:rsidRDefault="00E10AFB" w:rsidP="008A03AF">
      <w:pPr>
        <w:spacing w:line="240" w:lineRule="auto"/>
        <w:rPr>
          <w:rFonts w:cs="Arial"/>
          <w:b/>
          <w:bCs/>
          <w:color w:val="1D2C4C"/>
          <w:sz w:val="20"/>
          <w:szCs w:val="20"/>
        </w:rPr>
      </w:pPr>
    </w:p>
    <w:p w14:paraId="44A4E22F" w14:textId="77777777" w:rsidR="00E10AFB" w:rsidRPr="00E10AFB" w:rsidRDefault="00E10AFB" w:rsidP="00CB1F76">
      <w:pPr>
        <w:numPr>
          <w:ilvl w:val="0"/>
          <w:numId w:val="3"/>
        </w:numPr>
        <w:rPr>
          <w:rFonts w:cs="Arial"/>
          <w:color w:val="1D2C4C"/>
        </w:rPr>
      </w:pPr>
      <w:proofErr w:type="gramStart"/>
      <w:r w:rsidRPr="00E10AFB">
        <w:rPr>
          <w:rFonts w:cs="Arial"/>
          <w:b/>
          <w:bCs/>
          <w:color w:val="1D2C4C"/>
        </w:rPr>
        <w:t>Create</w:t>
      </w:r>
      <w:proofErr w:type="gramEnd"/>
      <w:r w:rsidRPr="00E10AFB">
        <w:rPr>
          <w:rFonts w:cs="Arial"/>
          <w:b/>
          <w:bCs/>
          <w:color w:val="1D2C4C"/>
        </w:rPr>
        <w:t xml:space="preserve"> a Structured, Long-Term Onboarding Plan</w:t>
      </w:r>
    </w:p>
    <w:p w14:paraId="0485F388" w14:textId="77777777" w:rsidR="00E10AFB" w:rsidRPr="00E10AFB" w:rsidRDefault="00E10AFB" w:rsidP="00CB1F76">
      <w:pPr>
        <w:numPr>
          <w:ilvl w:val="1"/>
          <w:numId w:val="3"/>
        </w:numPr>
        <w:rPr>
          <w:rFonts w:cs="Arial"/>
        </w:rPr>
      </w:pPr>
      <w:r w:rsidRPr="00E10AFB">
        <w:rPr>
          <w:rFonts w:cs="Arial"/>
          <w:b/>
          <w:bCs/>
          <w:color w:val="1D2C4C"/>
        </w:rPr>
        <w:t>Best Practice</w:t>
      </w:r>
      <w:r w:rsidRPr="00E10AFB">
        <w:rPr>
          <w:rFonts w:cs="Arial"/>
          <w:color w:val="1D2C4C"/>
        </w:rPr>
        <w:t xml:space="preserve">: </w:t>
      </w:r>
      <w:r w:rsidRPr="00E10AFB">
        <w:rPr>
          <w:rFonts w:cs="Arial"/>
        </w:rPr>
        <w:t>Develop a detailed plan that spans several months, focusing on key milestones like training and role-specific goals.**</w:t>
      </w:r>
    </w:p>
    <w:p w14:paraId="21DC5358" w14:textId="77777777" w:rsidR="00E10AFB" w:rsidRPr="00E10AFB" w:rsidRDefault="00E10AFB" w:rsidP="00CB1F76">
      <w:pPr>
        <w:numPr>
          <w:ilvl w:val="1"/>
          <w:numId w:val="3"/>
        </w:numPr>
        <w:rPr>
          <w:rFonts w:cs="Arial"/>
          <w:color w:val="1D2C4C"/>
        </w:rPr>
      </w:pPr>
      <w:r w:rsidRPr="00E10AFB">
        <w:rPr>
          <w:rFonts w:cs="Arial"/>
          <w:b/>
          <w:bCs/>
          <w:color w:val="1D2C4C"/>
        </w:rPr>
        <w:t>Examples</w:t>
      </w:r>
      <w:r w:rsidRPr="00E10AFB">
        <w:rPr>
          <w:rFonts w:cs="Arial"/>
          <w:color w:val="1D2C4C"/>
        </w:rPr>
        <w:t>:</w:t>
      </w:r>
    </w:p>
    <w:p w14:paraId="1C760D85" w14:textId="77777777" w:rsidR="00E10AFB" w:rsidRPr="00E10AFB" w:rsidRDefault="00E10AFB" w:rsidP="00CB1F76">
      <w:pPr>
        <w:numPr>
          <w:ilvl w:val="2"/>
          <w:numId w:val="3"/>
        </w:numPr>
        <w:rPr>
          <w:rFonts w:cs="Arial"/>
        </w:rPr>
      </w:pPr>
      <w:proofErr w:type="gramStart"/>
      <w:r w:rsidRPr="00E10AFB">
        <w:rPr>
          <w:rFonts w:cs="Arial"/>
        </w:rPr>
        <w:t>30-60-90 day</w:t>
      </w:r>
      <w:proofErr w:type="gramEnd"/>
      <w:r w:rsidRPr="00E10AFB">
        <w:rPr>
          <w:rFonts w:cs="Arial"/>
        </w:rPr>
        <w:t xml:space="preserve"> plans outlining expectations and achievements.</w:t>
      </w:r>
    </w:p>
    <w:p w14:paraId="77F163C8" w14:textId="77777777" w:rsidR="00E10AFB" w:rsidRPr="00E10AFB" w:rsidRDefault="00E10AFB" w:rsidP="00CB1F76">
      <w:pPr>
        <w:numPr>
          <w:ilvl w:val="2"/>
          <w:numId w:val="3"/>
        </w:numPr>
        <w:rPr>
          <w:rFonts w:cs="Arial"/>
        </w:rPr>
      </w:pPr>
      <w:r w:rsidRPr="00E10AFB">
        <w:rPr>
          <w:rFonts w:cs="Arial"/>
        </w:rPr>
        <w:t>Scheduled check-ins with managers and mentors.</w:t>
      </w:r>
    </w:p>
    <w:p w14:paraId="028DDFE7" w14:textId="77777777" w:rsidR="00E10AFB" w:rsidRPr="00E10AFB" w:rsidRDefault="00E10AFB" w:rsidP="00CB1F76">
      <w:pPr>
        <w:numPr>
          <w:ilvl w:val="1"/>
          <w:numId w:val="3"/>
        </w:numPr>
        <w:rPr>
          <w:rFonts w:cs="Arial"/>
        </w:rPr>
      </w:pPr>
      <w:r w:rsidRPr="00E10AFB">
        <w:rPr>
          <w:rFonts w:cs="Arial"/>
          <w:b/>
          <w:bCs/>
          <w:color w:val="1D2C4C"/>
        </w:rPr>
        <w:t>Why It Works</w:t>
      </w:r>
      <w:r w:rsidRPr="00E10AFB">
        <w:rPr>
          <w:rFonts w:cs="Arial"/>
          <w:color w:val="1D2C4C"/>
        </w:rPr>
        <w:t xml:space="preserve">: </w:t>
      </w:r>
      <w:r w:rsidRPr="00E10AFB">
        <w:rPr>
          <w:rFonts w:cs="Arial"/>
        </w:rPr>
        <w:t>Employees have a roadmap for success and sufficient time to fully adapt to their roles and the company culture.</w:t>
      </w:r>
    </w:p>
    <w:p w14:paraId="26DC3DD1" w14:textId="77777777" w:rsidR="00305086" w:rsidRPr="008A03AF" w:rsidRDefault="00305086" w:rsidP="008A03AF">
      <w:pPr>
        <w:spacing w:line="240" w:lineRule="auto"/>
        <w:rPr>
          <w:rFonts w:cs="Arial"/>
          <w:b/>
          <w:bCs/>
          <w:color w:val="1D2C4C"/>
          <w:sz w:val="20"/>
          <w:szCs w:val="20"/>
        </w:rPr>
      </w:pPr>
    </w:p>
    <w:p w14:paraId="26D0B31C" w14:textId="1EE96044" w:rsidR="00305086" w:rsidRPr="00347DBD" w:rsidRDefault="00305086" w:rsidP="00305086">
      <w:pPr>
        <w:pBdr>
          <w:top w:val="single" w:sz="4" w:space="1" w:color="auto"/>
          <w:left w:val="single" w:sz="4" w:space="4" w:color="auto"/>
          <w:bottom w:val="single" w:sz="4" w:space="1" w:color="auto"/>
          <w:right w:val="single" w:sz="4" w:space="4" w:color="auto"/>
        </w:pBdr>
        <w:shd w:val="clear" w:color="auto" w:fill="B1C0E1"/>
        <w:ind w:left="360" w:right="432"/>
        <w:rPr>
          <w:rFonts w:cs="Arial"/>
        </w:rPr>
      </w:pPr>
      <w:r>
        <w:rPr>
          <w:rFonts w:cs="Arial"/>
          <w:b/>
          <w:bCs/>
          <w:color w:val="1D2C4C"/>
        </w:rPr>
        <w:t xml:space="preserve">TIP:  </w:t>
      </w:r>
      <w:r w:rsidRPr="00347DBD">
        <w:rPr>
          <w:rFonts w:cs="Arial"/>
        </w:rPr>
        <w:t>Document the onboarding plan to ensure a consistent and streamlined process for all new hires.</w:t>
      </w:r>
    </w:p>
    <w:p w14:paraId="21EEF1A5" w14:textId="77777777" w:rsidR="00E10AFB" w:rsidRPr="008A03AF" w:rsidRDefault="00E10AFB" w:rsidP="008A03AF">
      <w:pPr>
        <w:spacing w:line="240" w:lineRule="auto"/>
        <w:rPr>
          <w:rFonts w:cs="Arial"/>
          <w:b/>
          <w:bCs/>
          <w:color w:val="1D2C4C"/>
          <w:sz w:val="6"/>
          <w:szCs w:val="6"/>
        </w:rPr>
      </w:pPr>
    </w:p>
    <w:p w14:paraId="66B8FA7D" w14:textId="77777777" w:rsidR="00E10AFB" w:rsidRPr="00E10AFB" w:rsidRDefault="00E10AFB" w:rsidP="00E10AFB">
      <w:pPr>
        <w:ind w:left="360"/>
        <w:rPr>
          <w:rFonts w:cs="Arial"/>
          <w:i/>
          <w:iCs/>
        </w:rPr>
      </w:pPr>
      <w:r w:rsidRPr="00E10AFB">
        <w:rPr>
          <w:rFonts w:cs="Arial"/>
          <w:i/>
          <w:iCs/>
        </w:rPr>
        <w:t xml:space="preserve">**Additional information on creating milestones is included in this guide. </w:t>
      </w:r>
    </w:p>
    <w:p w14:paraId="616E8C69" w14:textId="77777777" w:rsidR="00E10AFB" w:rsidRPr="008A03AF" w:rsidRDefault="00E10AFB" w:rsidP="008A03AF">
      <w:pPr>
        <w:spacing w:line="240" w:lineRule="auto"/>
        <w:rPr>
          <w:rFonts w:cs="Arial"/>
          <w:b/>
          <w:bCs/>
          <w:color w:val="1D2C4C"/>
          <w:sz w:val="20"/>
          <w:szCs w:val="20"/>
        </w:rPr>
      </w:pPr>
    </w:p>
    <w:p w14:paraId="690D93C6" w14:textId="77777777" w:rsidR="00E10AFB" w:rsidRPr="009732C8" w:rsidRDefault="00E10AFB" w:rsidP="00CB1F76">
      <w:pPr>
        <w:numPr>
          <w:ilvl w:val="0"/>
          <w:numId w:val="4"/>
        </w:numPr>
        <w:rPr>
          <w:rFonts w:cs="Arial"/>
          <w:color w:val="1D2C4C"/>
        </w:rPr>
      </w:pPr>
      <w:proofErr w:type="gramStart"/>
      <w:r w:rsidRPr="009732C8">
        <w:rPr>
          <w:rFonts w:cs="Arial"/>
          <w:b/>
          <w:bCs/>
          <w:color w:val="1D2C4C"/>
        </w:rPr>
        <w:t>Assign</w:t>
      </w:r>
      <w:proofErr w:type="gramEnd"/>
      <w:r w:rsidRPr="009732C8">
        <w:rPr>
          <w:rFonts w:cs="Arial"/>
          <w:b/>
          <w:bCs/>
          <w:color w:val="1D2C4C"/>
        </w:rPr>
        <w:t xml:space="preserve"> a Work Mentor</w:t>
      </w:r>
    </w:p>
    <w:p w14:paraId="48EB07E4" w14:textId="77777777" w:rsidR="00E10AFB" w:rsidRPr="00E10AFB" w:rsidRDefault="00E10AFB" w:rsidP="00CB1F76">
      <w:pPr>
        <w:numPr>
          <w:ilvl w:val="1"/>
          <w:numId w:val="4"/>
        </w:numPr>
        <w:rPr>
          <w:rFonts w:cs="Arial"/>
        </w:rPr>
      </w:pPr>
      <w:r w:rsidRPr="00E10AFB">
        <w:rPr>
          <w:rFonts w:cs="Arial"/>
          <w:b/>
          <w:bCs/>
          <w:color w:val="1D2C4C"/>
        </w:rPr>
        <w:t>Best Practice</w:t>
      </w:r>
      <w:r w:rsidRPr="00E10AFB">
        <w:rPr>
          <w:rFonts w:cs="Arial"/>
          <w:color w:val="1D2C4C"/>
        </w:rPr>
        <w:t xml:space="preserve">: </w:t>
      </w:r>
      <w:r w:rsidRPr="00E10AFB">
        <w:rPr>
          <w:rFonts w:cs="Arial"/>
        </w:rPr>
        <w:t>Pair new hires with experienced employees who can guide them through both formal processes and informal nuances of the company culture.</w:t>
      </w:r>
    </w:p>
    <w:p w14:paraId="7B9AA46B" w14:textId="77777777" w:rsidR="00E10AFB" w:rsidRPr="009732C8" w:rsidRDefault="00E10AFB" w:rsidP="00CB1F76">
      <w:pPr>
        <w:numPr>
          <w:ilvl w:val="1"/>
          <w:numId w:val="4"/>
        </w:numPr>
        <w:rPr>
          <w:rFonts w:cs="Arial"/>
          <w:color w:val="1D2C4C"/>
        </w:rPr>
      </w:pPr>
      <w:r w:rsidRPr="009732C8">
        <w:rPr>
          <w:rFonts w:cs="Arial"/>
          <w:b/>
          <w:bCs/>
          <w:color w:val="1D2C4C"/>
        </w:rPr>
        <w:t>Examples</w:t>
      </w:r>
      <w:r w:rsidRPr="009732C8">
        <w:rPr>
          <w:rFonts w:cs="Arial"/>
          <w:color w:val="1D2C4C"/>
        </w:rPr>
        <w:t>:</w:t>
      </w:r>
    </w:p>
    <w:p w14:paraId="76A2A0F7" w14:textId="77777777" w:rsidR="00E10AFB" w:rsidRPr="00E10AFB" w:rsidRDefault="00E10AFB" w:rsidP="00CB1F76">
      <w:pPr>
        <w:numPr>
          <w:ilvl w:val="2"/>
          <w:numId w:val="4"/>
        </w:numPr>
        <w:rPr>
          <w:rFonts w:cs="Arial"/>
        </w:rPr>
      </w:pPr>
      <w:r w:rsidRPr="00E10AFB">
        <w:rPr>
          <w:rFonts w:cs="Arial"/>
        </w:rPr>
        <w:t>Assign a peer or work mentor to answer questions and provide advice.</w:t>
      </w:r>
    </w:p>
    <w:p w14:paraId="58062CEC" w14:textId="77777777" w:rsidR="00E10AFB" w:rsidRPr="00E10AFB" w:rsidRDefault="00E10AFB" w:rsidP="00CB1F76">
      <w:pPr>
        <w:numPr>
          <w:ilvl w:val="2"/>
          <w:numId w:val="4"/>
        </w:numPr>
        <w:rPr>
          <w:rFonts w:cs="Arial"/>
        </w:rPr>
      </w:pPr>
      <w:r w:rsidRPr="00E10AFB">
        <w:rPr>
          <w:rFonts w:cs="Arial"/>
        </w:rPr>
        <w:t>Encourage regular coffee chats, lunch, or regular check-ins between mentors and new hires.</w:t>
      </w:r>
    </w:p>
    <w:p w14:paraId="7FF64A0C" w14:textId="77777777" w:rsidR="00E10AFB" w:rsidRPr="00E10AFB" w:rsidRDefault="00E10AFB" w:rsidP="00CB1F76">
      <w:pPr>
        <w:numPr>
          <w:ilvl w:val="1"/>
          <w:numId w:val="4"/>
        </w:numPr>
        <w:rPr>
          <w:rFonts w:cs="Arial"/>
        </w:rPr>
      </w:pPr>
      <w:r w:rsidRPr="009732C8">
        <w:rPr>
          <w:rFonts w:cs="Arial"/>
          <w:b/>
          <w:bCs/>
          <w:color w:val="1D2C4C"/>
        </w:rPr>
        <w:t>Why It Works</w:t>
      </w:r>
      <w:r w:rsidRPr="009732C8">
        <w:rPr>
          <w:rFonts w:cs="Arial"/>
          <w:color w:val="1D2C4C"/>
        </w:rPr>
        <w:t xml:space="preserve">: </w:t>
      </w:r>
      <w:r w:rsidRPr="00E10AFB">
        <w:rPr>
          <w:rFonts w:cs="Arial"/>
        </w:rPr>
        <w:t>New hires feel supported, build relationships faster, and gain insider knowledge from their peers.</w:t>
      </w:r>
    </w:p>
    <w:p w14:paraId="45906CFF" w14:textId="77777777" w:rsidR="00305086" w:rsidRPr="008A03AF" w:rsidRDefault="00305086" w:rsidP="008A03AF">
      <w:pPr>
        <w:spacing w:line="240" w:lineRule="auto"/>
        <w:rPr>
          <w:rFonts w:cs="Arial"/>
          <w:b/>
          <w:bCs/>
          <w:color w:val="1D2C4C"/>
          <w:sz w:val="20"/>
          <w:szCs w:val="20"/>
        </w:rPr>
      </w:pPr>
    </w:p>
    <w:p w14:paraId="25B843DA" w14:textId="4E478A76" w:rsidR="00305086" w:rsidRPr="00347DBD" w:rsidRDefault="00305086" w:rsidP="00305086">
      <w:pPr>
        <w:pBdr>
          <w:top w:val="single" w:sz="4" w:space="1" w:color="auto"/>
          <w:left w:val="single" w:sz="4" w:space="4" w:color="auto"/>
          <w:bottom w:val="single" w:sz="4" w:space="1" w:color="auto"/>
          <w:right w:val="single" w:sz="4" w:space="4" w:color="auto"/>
        </w:pBdr>
        <w:shd w:val="clear" w:color="auto" w:fill="B1C0E1"/>
        <w:ind w:left="360" w:right="432"/>
        <w:rPr>
          <w:rFonts w:cs="Arial"/>
        </w:rPr>
      </w:pPr>
      <w:r>
        <w:rPr>
          <w:rFonts w:cs="Arial"/>
          <w:b/>
          <w:bCs/>
          <w:color w:val="1D2C4C"/>
        </w:rPr>
        <w:t xml:space="preserve">TIP:  </w:t>
      </w:r>
      <w:r w:rsidRPr="00347DBD">
        <w:rPr>
          <w:rFonts w:cs="Arial"/>
        </w:rPr>
        <w:t>Be sure to provide your work mentors with clear expectations and training to support them in their roles.</w:t>
      </w:r>
    </w:p>
    <w:p w14:paraId="71E3D20A" w14:textId="77777777" w:rsidR="00E10AFB" w:rsidRPr="009732C8" w:rsidRDefault="00E10AFB" w:rsidP="00CB1F76">
      <w:pPr>
        <w:numPr>
          <w:ilvl w:val="0"/>
          <w:numId w:val="5"/>
        </w:numPr>
        <w:rPr>
          <w:rFonts w:cs="Arial"/>
          <w:color w:val="1D2C4C"/>
        </w:rPr>
      </w:pPr>
      <w:r w:rsidRPr="009732C8">
        <w:rPr>
          <w:rFonts w:cs="Arial"/>
          <w:b/>
          <w:bCs/>
          <w:color w:val="1D2C4C"/>
        </w:rPr>
        <w:t>Focus on Team and Organization Inclusion</w:t>
      </w:r>
    </w:p>
    <w:p w14:paraId="4BFDC530" w14:textId="77777777" w:rsidR="00E10AFB" w:rsidRPr="00E10AFB" w:rsidRDefault="00E10AFB" w:rsidP="00CB1F76">
      <w:pPr>
        <w:numPr>
          <w:ilvl w:val="1"/>
          <w:numId w:val="5"/>
        </w:numPr>
        <w:rPr>
          <w:rFonts w:cs="Arial"/>
        </w:rPr>
      </w:pPr>
      <w:r w:rsidRPr="009732C8">
        <w:rPr>
          <w:rFonts w:cs="Arial"/>
          <w:b/>
          <w:bCs/>
          <w:color w:val="1D2C4C"/>
        </w:rPr>
        <w:t>Best Practice</w:t>
      </w:r>
      <w:r w:rsidRPr="009732C8">
        <w:rPr>
          <w:rFonts w:cs="Arial"/>
          <w:color w:val="1D2C4C"/>
        </w:rPr>
        <w:t xml:space="preserve">: </w:t>
      </w:r>
      <w:r w:rsidRPr="00E10AFB">
        <w:rPr>
          <w:rFonts w:cs="Arial"/>
        </w:rPr>
        <w:t>Include activities that immerse new hires into the company’s mission, values, and culture. Incorporate team-building exercises and fun events.</w:t>
      </w:r>
    </w:p>
    <w:p w14:paraId="6182B081" w14:textId="77777777" w:rsidR="00E10AFB" w:rsidRPr="009732C8" w:rsidRDefault="00E10AFB" w:rsidP="00CB1F76">
      <w:pPr>
        <w:numPr>
          <w:ilvl w:val="1"/>
          <w:numId w:val="5"/>
        </w:numPr>
        <w:rPr>
          <w:rFonts w:cs="Arial"/>
          <w:color w:val="1D2C4C"/>
        </w:rPr>
      </w:pPr>
      <w:r w:rsidRPr="009732C8">
        <w:rPr>
          <w:rFonts w:cs="Arial"/>
          <w:b/>
          <w:bCs/>
          <w:color w:val="1D2C4C"/>
        </w:rPr>
        <w:t>Examples</w:t>
      </w:r>
      <w:r w:rsidRPr="009732C8">
        <w:rPr>
          <w:rFonts w:cs="Arial"/>
          <w:color w:val="1D2C4C"/>
        </w:rPr>
        <w:t>:</w:t>
      </w:r>
    </w:p>
    <w:p w14:paraId="6DBA3E8B" w14:textId="77777777" w:rsidR="00E10AFB" w:rsidRPr="00E10AFB" w:rsidRDefault="00E10AFB" w:rsidP="00CB1F76">
      <w:pPr>
        <w:numPr>
          <w:ilvl w:val="2"/>
          <w:numId w:val="5"/>
        </w:numPr>
        <w:rPr>
          <w:rFonts w:cs="Arial"/>
        </w:rPr>
      </w:pPr>
      <w:r w:rsidRPr="00E10AFB">
        <w:rPr>
          <w:rFonts w:cs="Arial"/>
        </w:rPr>
        <w:t>Host a welcome lunch, team meeting, or outing. For remote employees, consider a virtual coffee hour or send a gift card for a food delivery service for lunch with the team.</w:t>
      </w:r>
    </w:p>
    <w:p w14:paraId="1CFE5A1A" w14:textId="77777777" w:rsidR="00E10AFB" w:rsidRPr="00E10AFB" w:rsidRDefault="00E10AFB" w:rsidP="00CB1F76">
      <w:pPr>
        <w:numPr>
          <w:ilvl w:val="2"/>
          <w:numId w:val="5"/>
        </w:numPr>
        <w:rPr>
          <w:rFonts w:cs="Arial"/>
        </w:rPr>
      </w:pPr>
      <w:r w:rsidRPr="00E10AFB">
        <w:rPr>
          <w:rFonts w:cs="Arial"/>
        </w:rPr>
        <w:t>Conduct sessions on the company’s history, core values, and community initiatives.</w:t>
      </w:r>
    </w:p>
    <w:p w14:paraId="64D357CF" w14:textId="77777777" w:rsidR="00E10AFB" w:rsidRPr="00E10AFB" w:rsidRDefault="00E10AFB" w:rsidP="00CB1F76">
      <w:pPr>
        <w:numPr>
          <w:ilvl w:val="1"/>
          <w:numId w:val="5"/>
        </w:numPr>
        <w:rPr>
          <w:rFonts w:cs="Arial"/>
        </w:rPr>
      </w:pPr>
      <w:r w:rsidRPr="009732C8">
        <w:rPr>
          <w:rFonts w:cs="Arial"/>
          <w:b/>
          <w:bCs/>
          <w:color w:val="1D2C4C"/>
        </w:rPr>
        <w:lastRenderedPageBreak/>
        <w:t>Why It Works</w:t>
      </w:r>
      <w:r w:rsidRPr="009732C8">
        <w:rPr>
          <w:rFonts w:cs="Arial"/>
          <w:color w:val="1D2C4C"/>
        </w:rPr>
        <w:t xml:space="preserve">: </w:t>
      </w:r>
      <w:r w:rsidRPr="00E10AFB">
        <w:rPr>
          <w:rFonts w:cs="Arial"/>
        </w:rPr>
        <w:t>Whether it’s one new hire or several employees starting at the same time, in-person or remote, customizing the onboarding experience allows employees to feel like part of the team, boosting engagement and loyalty.</w:t>
      </w:r>
    </w:p>
    <w:p w14:paraId="1ADC7B2A" w14:textId="77777777" w:rsidR="00E10AFB" w:rsidRPr="00E10AFB" w:rsidRDefault="00E10AFB" w:rsidP="00E10AFB">
      <w:pPr>
        <w:ind w:left="2160"/>
        <w:rPr>
          <w:rFonts w:cs="Arial"/>
        </w:rPr>
      </w:pPr>
    </w:p>
    <w:p w14:paraId="176DC15E" w14:textId="77777777" w:rsidR="00E10AFB" w:rsidRPr="009732C8" w:rsidRDefault="00E10AFB" w:rsidP="00CB1F76">
      <w:pPr>
        <w:numPr>
          <w:ilvl w:val="0"/>
          <w:numId w:val="6"/>
        </w:numPr>
        <w:rPr>
          <w:rFonts w:cs="Arial"/>
          <w:color w:val="1D2C4C"/>
        </w:rPr>
      </w:pPr>
      <w:r w:rsidRPr="009732C8">
        <w:rPr>
          <w:rFonts w:cs="Arial"/>
          <w:b/>
          <w:bCs/>
          <w:color w:val="1D2C4C"/>
        </w:rPr>
        <w:t>Provide Continuous Feedback and Support</w:t>
      </w:r>
    </w:p>
    <w:p w14:paraId="689FF515" w14:textId="77777777" w:rsidR="00E10AFB" w:rsidRPr="00E10AFB" w:rsidRDefault="00E10AFB" w:rsidP="00CB1F76">
      <w:pPr>
        <w:numPr>
          <w:ilvl w:val="1"/>
          <w:numId w:val="6"/>
        </w:numPr>
        <w:rPr>
          <w:rFonts w:cs="Arial"/>
        </w:rPr>
      </w:pPr>
      <w:r w:rsidRPr="009732C8">
        <w:rPr>
          <w:rFonts w:cs="Arial"/>
          <w:b/>
          <w:bCs/>
          <w:color w:val="1D2C4C"/>
        </w:rPr>
        <w:t>Best Practice</w:t>
      </w:r>
      <w:r w:rsidRPr="009732C8">
        <w:rPr>
          <w:rFonts w:cs="Arial"/>
          <w:color w:val="1D2C4C"/>
        </w:rPr>
        <w:t xml:space="preserve">: </w:t>
      </w:r>
      <w:r w:rsidRPr="00E10AFB">
        <w:rPr>
          <w:rFonts w:cs="Arial"/>
        </w:rPr>
        <w:t xml:space="preserve">Schedule regular feedback and check-ins between the new hire and their supervisor during the onboarding period. Be sure to adjust the training and onboarding schedule based on the new hire’s progress and feedback.  </w:t>
      </w:r>
    </w:p>
    <w:p w14:paraId="5B8A20D6" w14:textId="77777777" w:rsidR="00E10AFB" w:rsidRPr="009732C8" w:rsidRDefault="00E10AFB" w:rsidP="00CB1F76">
      <w:pPr>
        <w:numPr>
          <w:ilvl w:val="1"/>
          <w:numId w:val="6"/>
        </w:numPr>
        <w:rPr>
          <w:rFonts w:cs="Arial"/>
          <w:color w:val="1D2C4C"/>
        </w:rPr>
      </w:pPr>
      <w:r w:rsidRPr="009732C8">
        <w:rPr>
          <w:rFonts w:cs="Arial"/>
          <w:b/>
          <w:bCs/>
          <w:color w:val="1D2C4C"/>
        </w:rPr>
        <w:t>Examples</w:t>
      </w:r>
      <w:r w:rsidRPr="009732C8">
        <w:rPr>
          <w:rFonts w:cs="Arial"/>
          <w:color w:val="1D2C4C"/>
        </w:rPr>
        <w:t>:</w:t>
      </w:r>
    </w:p>
    <w:p w14:paraId="5D1A9565" w14:textId="77777777" w:rsidR="00E10AFB" w:rsidRPr="00E10AFB" w:rsidRDefault="00E10AFB" w:rsidP="00CB1F76">
      <w:pPr>
        <w:numPr>
          <w:ilvl w:val="2"/>
          <w:numId w:val="6"/>
        </w:numPr>
        <w:rPr>
          <w:rFonts w:cs="Arial"/>
        </w:rPr>
      </w:pPr>
      <w:r w:rsidRPr="00E10AFB">
        <w:rPr>
          <w:rFonts w:cs="Arial"/>
        </w:rPr>
        <w:t>Schedule weekly one-on-ones with the manager during the first month. During these meetings, review performance expectations, share more about the company culture, and answer any questions that may come up. Consider including feedback on soft skills such as time management and communication style as needed.</w:t>
      </w:r>
    </w:p>
    <w:p w14:paraId="5FE233DC" w14:textId="77777777" w:rsidR="00E10AFB" w:rsidRDefault="00E10AFB" w:rsidP="00CB1F76">
      <w:pPr>
        <w:numPr>
          <w:ilvl w:val="1"/>
          <w:numId w:val="6"/>
        </w:numPr>
        <w:rPr>
          <w:rFonts w:cs="Arial"/>
        </w:rPr>
      </w:pPr>
      <w:r w:rsidRPr="009732C8">
        <w:rPr>
          <w:rFonts w:cs="Arial"/>
          <w:b/>
          <w:bCs/>
          <w:color w:val="1D2C4C"/>
        </w:rPr>
        <w:t>Why It Works</w:t>
      </w:r>
      <w:r w:rsidRPr="009732C8">
        <w:rPr>
          <w:rFonts w:cs="Arial"/>
          <w:color w:val="1D2C4C"/>
        </w:rPr>
        <w:t xml:space="preserve">: </w:t>
      </w:r>
      <w:r w:rsidRPr="00E10AFB">
        <w:rPr>
          <w:rFonts w:cs="Arial"/>
        </w:rPr>
        <w:t>Helps identify and resolve challenges early, reinforces positive behaviors, and demonstrates the company’s commitment to employee development.</w:t>
      </w:r>
    </w:p>
    <w:p w14:paraId="6D08B409" w14:textId="77777777" w:rsidR="00347DBD" w:rsidRPr="00E10AFB" w:rsidRDefault="00347DBD" w:rsidP="00347DBD">
      <w:pPr>
        <w:ind w:left="1080"/>
        <w:rPr>
          <w:rFonts w:cs="Arial"/>
        </w:rPr>
      </w:pPr>
    </w:p>
    <w:p w14:paraId="2997A158" w14:textId="0D1333D3" w:rsidR="00305086" w:rsidRPr="00347DBD" w:rsidRDefault="00305086" w:rsidP="00347DBD">
      <w:pPr>
        <w:pBdr>
          <w:top w:val="single" w:sz="4" w:space="1" w:color="auto"/>
          <w:left w:val="single" w:sz="4" w:space="4" w:color="auto"/>
          <w:bottom w:val="single" w:sz="4" w:space="1" w:color="auto"/>
          <w:right w:val="single" w:sz="4" w:space="4" w:color="auto"/>
        </w:pBdr>
        <w:shd w:val="clear" w:color="auto" w:fill="B1C0E1"/>
        <w:ind w:left="360" w:right="432"/>
        <w:rPr>
          <w:rFonts w:cs="Arial"/>
          <w:color w:val="000000" w:themeColor="text1"/>
        </w:rPr>
      </w:pPr>
      <w:r w:rsidRPr="00347DBD">
        <w:rPr>
          <w:rFonts w:cs="Arial"/>
          <w:b/>
          <w:bCs/>
          <w:color w:val="1D2C4C"/>
        </w:rPr>
        <w:t xml:space="preserve">TIP:  </w:t>
      </w:r>
      <w:r w:rsidR="00347DBD" w:rsidRPr="00347DBD">
        <w:rPr>
          <w:rFonts w:cs="Arial"/>
          <w:color w:val="000000" w:themeColor="text1"/>
        </w:rPr>
        <w:t>Send a simple survey to the new employee to gather feedback on the onboarding experience and use those insights for improvement in the onboarding process.</w:t>
      </w:r>
    </w:p>
    <w:p w14:paraId="03EC558B" w14:textId="77777777" w:rsidR="00E10AFB" w:rsidRPr="00E10AFB" w:rsidRDefault="00E10AFB" w:rsidP="00E10AFB">
      <w:pPr>
        <w:pStyle w:val="ListParagraph"/>
        <w:spacing w:line="300" w:lineRule="exact"/>
        <w:rPr>
          <w:rFonts w:ascii="Arial" w:hAnsi="Arial" w:cs="Arial"/>
          <w:b/>
          <w:bCs/>
          <w:sz w:val="22"/>
          <w:szCs w:val="22"/>
        </w:rPr>
      </w:pPr>
    </w:p>
    <w:p w14:paraId="6A976BAE" w14:textId="77777777" w:rsidR="00E10AFB" w:rsidRPr="00E10AFB" w:rsidRDefault="00E10AFB" w:rsidP="00E10AFB">
      <w:pPr>
        <w:rPr>
          <w:rFonts w:cs="Arial"/>
        </w:rPr>
      </w:pPr>
      <w:r w:rsidRPr="00E10AFB">
        <w:rPr>
          <w:rFonts w:cs="Arial"/>
        </w:rPr>
        <w:pict w14:anchorId="51BF1990">
          <v:rect id="_x0000_i1025" style="width:0;height:1.5pt" o:hralign="center" o:hrstd="t" o:hr="t" fillcolor="#a0a0a0" stroked="f"/>
        </w:pict>
      </w:r>
    </w:p>
    <w:p w14:paraId="4E0AD6B0" w14:textId="77777777" w:rsidR="00E10AFB" w:rsidRPr="00347DBD" w:rsidRDefault="00E10AFB" w:rsidP="00E10AFB">
      <w:pPr>
        <w:rPr>
          <w:rFonts w:cs="Arial"/>
          <w:b/>
          <w:bCs/>
          <w:color w:val="1D2C4C"/>
          <w:sz w:val="28"/>
          <w:szCs w:val="28"/>
        </w:rPr>
      </w:pPr>
      <w:r w:rsidRPr="00347DBD">
        <w:rPr>
          <w:rFonts w:cs="Arial"/>
          <w:b/>
          <w:bCs/>
          <w:color w:val="1D2C4C"/>
          <w:sz w:val="28"/>
          <w:szCs w:val="28"/>
        </w:rPr>
        <w:t xml:space="preserve">Learning Milestones  </w:t>
      </w:r>
    </w:p>
    <w:p w14:paraId="2BA2B24A" w14:textId="77777777" w:rsidR="00347DBD" w:rsidRDefault="00347DBD" w:rsidP="00E10AFB">
      <w:pPr>
        <w:rPr>
          <w:rFonts w:cs="Arial"/>
        </w:rPr>
      </w:pPr>
    </w:p>
    <w:p w14:paraId="10DB0E09" w14:textId="091CA997" w:rsidR="00E10AFB" w:rsidRDefault="00E10AFB" w:rsidP="00E10AFB">
      <w:pPr>
        <w:rPr>
          <w:rFonts w:cs="Arial"/>
        </w:rPr>
      </w:pPr>
      <w:r w:rsidRPr="00E10AFB">
        <w:rPr>
          <w:rFonts w:cs="Arial"/>
        </w:rPr>
        <w:t xml:space="preserve">As part of the onboarding process, consider creating learning milestones. Milestones in onboarding plans are key checkpoints or goals that mark important stages of a new employee’s integration into the company. They help track progress, reinforce learning, and ensure alignment with role expectations and company culture. </w:t>
      </w:r>
    </w:p>
    <w:p w14:paraId="54603D56" w14:textId="77777777" w:rsidR="00E10AFB" w:rsidRPr="00E10AFB" w:rsidRDefault="00E10AFB" w:rsidP="00E10AFB">
      <w:pPr>
        <w:rPr>
          <w:rFonts w:cs="Arial"/>
        </w:rPr>
      </w:pPr>
    </w:p>
    <w:p w14:paraId="3EB6188E" w14:textId="77777777" w:rsidR="00E10AFB" w:rsidRPr="00347DBD" w:rsidRDefault="00E10AFB" w:rsidP="00E10AFB">
      <w:pPr>
        <w:rPr>
          <w:rFonts w:cs="Arial"/>
          <w:b/>
          <w:bCs/>
          <w:color w:val="1D2C4C"/>
        </w:rPr>
      </w:pPr>
      <w:r w:rsidRPr="00347DBD">
        <w:rPr>
          <w:rFonts w:cs="Arial"/>
          <w:b/>
          <w:bCs/>
          <w:color w:val="1D2C4C"/>
        </w:rPr>
        <w:t>Milestones help:</w:t>
      </w:r>
    </w:p>
    <w:p w14:paraId="6AD8DCA5" w14:textId="77777777" w:rsidR="00E10AFB" w:rsidRPr="00E10AFB" w:rsidRDefault="00E10AFB" w:rsidP="00CB1F76">
      <w:pPr>
        <w:numPr>
          <w:ilvl w:val="0"/>
          <w:numId w:val="8"/>
        </w:numPr>
        <w:rPr>
          <w:rFonts w:cs="Arial"/>
        </w:rPr>
      </w:pPr>
      <w:r w:rsidRPr="00E10AFB">
        <w:rPr>
          <w:rFonts w:cs="Arial"/>
        </w:rPr>
        <w:t>Break the onboarding journey into manageable phases.</w:t>
      </w:r>
    </w:p>
    <w:p w14:paraId="1C9596B6" w14:textId="77777777" w:rsidR="00E10AFB" w:rsidRPr="00E10AFB" w:rsidRDefault="00E10AFB" w:rsidP="00CB1F76">
      <w:pPr>
        <w:numPr>
          <w:ilvl w:val="0"/>
          <w:numId w:val="8"/>
        </w:numPr>
        <w:rPr>
          <w:rFonts w:cs="Arial"/>
        </w:rPr>
      </w:pPr>
      <w:r w:rsidRPr="00E10AFB">
        <w:rPr>
          <w:rFonts w:cs="Arial"/>
        </w:rPr>
        <w:t>Provide a timeline for learning systems, processes, and expectations.</w:t>
      </w:r>
    </w:p>
    <w:p w14:paraId="31C385D5" w14:textId="77777777" w:rsidR="00E10AFB" w:rsidRPr="00E10AFB" w:rsidRDefault="00E10AFB" w:rsidP="00CB1F76">
      <w:pPr>
        <w:numPr>
          <w:ilvl w:val="0"/>
          <w:numId w:val="8"/>
        </w:numPr>
        <w:rPr>
          <w:rFonts w:cs="Arial"/>
        </w:rPr>
      </w:pPr>
      <w:r w:rsidRPr="00E10AFB">
        <w:rPr>
          <w:rFonts w:cs="Arial"/>
        </w:rPr>
        <w:t>Encourage consistent follow-up and feedback between manager and new hire.</w:t>
      </w:r>
    </w:p>
    <w:p w14:paraId="34F1FB52" w14:textId="77777777" w:rsidR="00E10AFB" w:rsidRPr="00E10AFB" w:rsidRDefault="00E10AFB" w:rsidP="00CB1F76">
      <w:pPr>
        <w:numPr>
          <w:ilvl w:val="0"/>
          <w:numId w:val="8"/>
        </w:numPr>
        <w:rPr>
          <w:rFonts w:cs="Arial"/>
        </w:rPr>
      </w:pPr>
      <w:r w:rsidRPr="00E10AFB">
        <w:rPr>
          <w:rFonts w:cs="Arial"/>
        </w:rPr>
        <w:t>Identify skill gaps early or clarify misunderstandings.</w:t>
      </w:r>
    </w:p>
    <w:p w14:paraId="42434272" w14:textId="77777777" w:rsidR="00E10AFB" w:rsidRPr="00E10AFB" w:rsidRDefault="00E10AFB" w:rsidP="00E10AFB">
      <w:pPr>
        <w:rPr>
          <w:rFonts w:cs="Arial"/>
          <w:b/>
          <w:bCs/>
        </w:rPr>
      </w:pPr>
    </w:p>
    <w:p w14:paraId="2958D819" w14:textId="77777777" w:rsidR="00E10AFB" w:rsidRPr="009732C8" w:rsidRDefault="00E10AFB" w:rsidP="00E10AFB">
      <w:pPr>
        <w:rPr>
          <w:rFonts w:cs="Arial"/>
          <w:b/>
          <w:bCs/>
          <w:color w:val="1D2C4C"/>
        </w:rPr>
      </w:pPr>
      <w:r w:rsidRPr="009732C8">
        <w:rPr>
          <w:rFonts w:cs="Arial"/>
          <w:b/>
          <w:bCs/>
          <w:color w:val="1D2C4C"/>
        </w:rPr>
        <w:t>Milestones Benefits</w:t>
      </w:r>
    </w:p>
    <w:p w14:paraId="5066F1E6" w14:textId="77777777" w:rsidR="00E10AFB" w:rsidRPr="00E10AFB" w:rsidRDefault="00E10AFB" w:rsidP="00CB1F76">
      <w:pPr>
        <w:numPr>
          <w:ilvl w:val="0"/>
          <w:numId w:val="7"/>
        </w:numPr>
        <w:rPr>
          <w:rFonts w:cs="Arial"/>
        </w:rPr>
      </w:pPr>
      <w:r w:rsidRPr="009732C8">
        <w:rPr>
          <w:rFonts w:cs="Arial"/>
          <w:b/>
          <w:bCs/>
          <w:color w:val="1D2C4C"/>
        </w:rPr>
        <w:t>Clarity &amp; Direction</w:t>
      </w:r>
      <w:r w:rsidRPr="009732C8">
        <w:rPr>
          <w:rFonts w:cs="Arial"/>
          <w:color w:val="1D2C4C"/>
        </w:rPr>
        <w:t xml:space="preserve">: </w:t>
      </w:r>
      <w:r w:rsidRPr="00E10AFB">
        <w:rPr>
          <w:rFonts w:cs="Arial"/>
        </w:rPr>
        <w:t>Milestones provide clear objectives that reduce ambiguity and anxiety for new hires.</w:t>
      </w:r>
    </w:p>
    <w:p w14:paraId="185AF4F3" w14:textId="77777777" w:rsidR="00E10AFB" w:rsidRPr="00E10AFB" w:rsidRDefault="00E10AFB" w:rsidP="00CB1F76">
      <w:pPr>
        <w:numPr>
          <w:ilvl w:val="0"/>
          <w:numId w:val="7"/>
        </w:numPr>
        <w:rPr>
          <w:rFonts w:cs="Arial"/>
        </w:rPr>
      </w:pPr>
      <w:r w:rsidRPr="009732C8">
        <w:rPr>
          <w:rFonts w:cs="Arial"/>
          <w:b/>
          <w:bCs/>
          <w:color w:val="1D2C4C"/>
        </w:rPr>
        <w:t>Increased Engagement</w:t>
      </w:r>
      <w:r w:rsidRPr="009732C8">
        <w:rPr>
          <w:rFonts w:cs="Arial"/>
          <w:color w:val="1D2C4C"/>
        </w:rPr>
        <w:t xml:space="preserve">: </w:t>
      </w:r>
      <w:r w:rsidRPr="00E10AFB">
        <w:rPr>
          <w:rFonts w:cs="Arial"/>
        </w:rPr>
        <w:t>When employees know what success looks like, they’re more motivated and connected.</w:t>
      </w:r>
    </w:p>
    <w:p w14:paraId="7473D36F" w14:textId="77777777" w:rsidR="00E10AFB" w:rsidRPr="00E10AFB" w:rsidRDefault="00E10AFB" w:rsidP="00CB1F76">
      <w:pPr>
        <w:numPr>
          <w:ilvl w:val="0"/>
          <w:numId w:val="7"/>
        </w:numPr>
        <w:rPr>
          <w:rFonts w:cs="Arial"/>
        </w:rPr>
      </w:pPr>
      <w:r w:rsidRPr="009732C8">
        <w:rPr>
          <w:rFonts w:cs="Arial"/>
          <w:b/>
          <w:bCs/>
          <w:color w:val="1D2C4C"/>
        </w:rPr>
        <w:t>Faster Ramp-Up</w:t>
      </w:r>
      <w:r w:rsidRPr="009732C8">
        <w:rPr>
          <w:rFonts w:cs="Arial"/>
          <w:color w:val="1D2C4C"/>
        </w:rPr>
        <w:t xml:space="preserve">: </w:t>
      </w:r>
      <w:r w:rsidRPr="00E10AFB">
        <w:rPr>
          <w:rFonts w:cs="Arial"/>
        </w:rPr>
        <w:t>Structured milestones ensure that critical knowledge and skills are acquired efficiently.</w:t>
      </w:r>
    </w:p>
    <w:p w14:paraId="1A833C44" w14:textId="77777777" w:rsidR="00E10AFB" w:rsidRPr="00E10AFB" w:rsidRDefault="00E10AFB" w:rsidP="00CB1F76">
      <w:pPr>
        <w:numPr>
          <w:ilvl w:val="0"/>
          <w:numId w:val="7"/>
        </w:numPr>
        <w:rPr>
          <w:rFonts w:cs="Arial"/>
        </w:rPr>
      </w:pPr>
      <w:r w:rsidRPr="009732C8">
        <w:rPr>
          <w:rFonts w:cs="Arial"/>
          <w:b/>
          <w:bCs/>
          <w:color w:val="1D2C4C"/>
        </w:rPr>
        <w:t>Better Manager Support</w:t>
      </w:r>
      <w:r w:rsidRPr="009732C8">
        <w:rPr>
          <w:rFonts w:cs="Arial"/>
          <w:color w:val="1D2C4C"/>
        </w:rPr>
        <w:t xml:space="preserve">: </w:t>
      </w:r>
      <w:r w:rsidRPr="00E10AFB">
        <w:rPr>
          <w:rFonts w:cs="Arial"/>
        </w:rPr>
        <w:t>Milestones create built-in opportunities for check-ins and coaching.</w:t>
      </w:r>
    </w:p>
    <w:p w14:paraId="37ABC8C2" w14:textId="77777777" w:rsidR="00E10AFB" w:rsidRPr="00E10AFB" w:rsidRDefault="00E10AFB" w:rsidP="00CB1F76">
      <w:pPr>
        <w:numPr>
          <w:ilvl w:val="0"/>
          <w:numId w:val="7"/>
        </w:numPr>
        <w:rPr>
          <w:rFonts w:cs="Arial"/>
        </w:rPr>
      </w:pPr>
      <w:r w:rsidRPr="009732C8">
        <w:rPr>
          <w:rFonts w:cs="Arial"/>
          <w:b/>
          <w:bCs/>
          <w:color w:val="1D2C4C"/>
        </w:rPr>
        <w:t>Consistency Across Teams</w:t>
      </w:r>
      <w:r w:rsidRPr="009732C8">
        <w:rPr>
          <w:rFonts w:cs="Arial"/>
          <w:color w:val="1D2C4C"/>
        </w:rPr>
        <w:t xml:space="preserve">: </w:t>
      </w:r>
      <w:r w:rsidRPr="00E10AFB">
        <w:rPr>
          <w:rFonts w:cs="Arial"/>
        </w:rPr>
        <w:t>They standardize the onboarding experience regardless of team or location.</w:t>
      </w:r>
    </w:p>
    <w:p w14:paraId="54417BF7" w14:textId="77777777" w:rsidR="00E10AFB" w:rsidRPr="00E10AFB" w:rsidRDefault="00E10AFB" w:rsidP="00E10AFB">
      <w:pPr>
        <w:rPr>
          <w:rFonts w:cs="Arial"/>
        </w:rPr>
      </w:pPr>
    </w:p>
    <w:p w14:paraId="6F3D8320" w14:textId="77777777" w:rsidR="00E10AFB" w:rsidRPr="009732C8" w:rsidRDefault="00E10AFB" w:rsidP="00E10AFB">
      <w:pPr>
        <w:rPr>
          <w:rFonts w:cs="Arial"/>
          <w:b/>
          <w:bCs/>
          <w:color w:val="1D2C4C"/>
        </w:rPr>
      </w:pPr>
      <w:r w:rsidRPr="009732C8">
        <w:rPr>
          <w:rFonts w:cs="Arial"/>
          <w:b/>
          <w:bCs/>
          <w:color w:val="1D2C4C"/>
        </w:rPr>
        <w:t>Milestone Creation</w:t>
      </w:r>
    </w:p>
    <w:p w14:paraId="25DC5F02" w14:textId="77777777" w:rsidR="00E10AFB" w:rsidRPr="00E10AFB" w:rsidRDefault="00E10AFB" w:rsidP="00E10AFB">
      <w:pPr>
        <w:rPr>
          <w:rFonts w:cs="Arial"/>
        </w:rPr>
      </w:pPr>
      <w:r w:rsidRPr="00E10AFB">
        <w:rPr>
          <w:rFonts w:cs="Arial"/>
        </w:rPr>
        <w:t xml:space="preserve">Creating onboarding milestones should be a collaborative process involving several key stakeholders who understand the role and organizational context. </w:t>
      </w:r>
    </w:p>
    <w:p w14:paraId="12359749" w14:textId="77777777" w:rsidR="00E10AFB" w:rsidRPr="00E10AFB" w:rsidRDefault="00E10AFB" w:rsidP="00CB1F76">
      <w:pPr>
        <w:pStyle w:val="ListParagraph"/>
        <w:numPr>
          <w:ilvl w:val="0"/>
          <w:numId w:val="9"/>
        </w:numPr>
        <w:spacing w:line="300" w:lineRule="exact"/>
        <w:contextualSpacing/>
        <w:rPr>
          <w:rFonts w:ascii="Arial" w:hAnsi="Arial" w:cs="Arial"/>
          <w:sz w:val="22"/>
          <w:szCs w:val="22"/>
        </w:rPr>
      </w:pPr>
      <w:r w:rsidRPr="00E10AFB">
        <w:rPr>
          <w:rFonts w:ascii="Arial" w:hAnsi="Arial" w:cs="Arial"/>
          <w:sz w:val="22"/>
          <w:szCs w:val="22"/>
        </w:rPr>
        <w:t>Hiring manager and direct supervisor play a central role by defining job responsibilities, setting performance expectations, and identifying critical early tasks.</w:t>
      </w:r>
    </w:p>
    <w:p w14:paraId="2CF990E8" w14:textId="77777777" w:rsidR="00E10AFB" w:rsidRPr="00E10AFB" w:rsidRDefault="00E10AFB" w:rsidP="00CB1F76">
      <w:pPr>
        <w:pStyle w:val="ListParagraph"/>
        <w:numPr>
          <w:ilvl w:val="0"/>
          <w:numId w:val="9"/>
        </w:numPr>
        <w:spacing w:line="300" w:lineRule="exact"/>
        <w:contextualSpacing/>
        <w:rPr>
          <w:rFonts w:ascii="Arial" w:hAnsi="Arial" w:cs="Arial"/>
          <w:sz w:val="22"/>
          <w:szCs w:val="22"/>
        </w:rPr>
      </w:pPr>
      <w:r w:rsidRPr="00E10AFB">
        <w:rPr>
          <w:rFonts w:ascii="Arial" w:hAnsi="Arial" w:cs="Arial"/>
          <w:sz w:val="22"/>
          <w:szCs w:val="22"/>
        </w:rPr>
        <w:lastRenderedPageBreak/>
        <w:t>HR team ensures the milestones align with company values, compliance needs, and consistency across departments.</w:t>
      </w:r>
    </w:p>
    <w:p w14:paraId="7D38CF65" w14:textId="77777777" w:rsidR="00E10AFB" w:rsidRPr="00E10AFB" w:rsidRDefault="00E10AFB" w:rsidP="00CB1F76">
      <w:pPr>
        <w:pStyle w:val="ListParagraph"/>
        <w:numPr>
          <w:ilvl w:val="0"/>
          <w:numId w:val="9"/>
        </w:numPr>
        <w:spacing w:line="300" w:lineRule="exact"/>
        <w:contextualSpacing/>
        <w:rPr>
          <w:rFonts w:ascii="Arial" w:hAnsi="Arial" w:cs="Arial"/>
          <w:sz w:val="22"/>
          <w:szCs w:val="22"/>
        </w:rPr>
      </w:pPr>
      <w:r w:rsidRPr="00E10AFB">
        <w:rPr>
          <w:rFonts w:ascii="Arial" w:hAnsi="Arial" w:cs="Arial"/>
          <w:sz w:val="22"/>
          <w:szCs w:val="22"/>
        </w:rPr>
        <w:t xml:space="preserve">Team members can offer peer-level insight, support relationship-building, and guide informal norms and expectations. </w:t>
      </w:r>
    </w:p>
    <w:p w14:paraId="077961F6" w14:textId="77777777" w:rsidR="00E10AFB" w:rsidRPr="00E10AFB" w:rsidRDefault="00E10AFB" w:rsidP="00CB1F76">
      <w:pPr>
        <w:pStyle w:val="ListParagraph"/>
        <w:numPr>
          <w:ilvl w:val="0"/>
          <w:numId w:val="9"/>
        </w:numPr>
        <w:spacing w:line="300" w:lineRule="exact"/>
        <w:contextualSpacing/>
        <w:rPr>
          <w:rFonts w:ascii="Arial" w:hAnsi="Arial" w:cs="Arial"/>
          <w:sz w:val="22"/>
          <w:szCs w:val="22"/>
        </w:rPr>
      </w:pPr>
      <w:r w:rsidRPr="00E10AFB">
        <w:rPr>
          <w:rFonts w:ascii="Arial" w:hAnsi="Arial" w:cs="Arial"/>
          <w:sz w:val="22"/>
          <w:szCs w:val="22"/>
        </w:rPr>
        <w:t xml:space="preserve">IT or operations coordinate technology setup, and systems access. </w:t>
      </w:r>
    </w:p>
    <w:p w14:paraId="56AFCF0A" w14:textId="77777777" w:rsidR="00E10AFB" w:rsidRPr="00E10AFB" w:rsidRDefault="00E10AFB" w:rsidP="00CB1F76">
      <w:pPr>
        <w:pStyle w:val="ListParagraph"/>
        <w:numPr>
          <w:ilvl w:val="0"/>
          <w:numId w:val="9"/>
        </w:numPr>
        <w:spacing w:line="300" w:lineRule="exact"/>
        <w:contextualSpacing/>
        <w:rPr>
          <w:rFonts w:ascii="Arial" w:hAnsi="Arial" w:cs="Arial"/>
          <w:sz w:val="22"/>
          <w:szCs w:val="22"/>
        </w:rPr>
      </w:pPr>
      <w:r w:rsidRPr="00E10AFB">
        <w:rPr>
          <w:rFonts w:ascii="Arial" w:hAnsi="Arial" w:cs="Arial"/>
          <w:sz w:val="22"/>
          <w:szCs w:val="22"/>
        </w:rPr>
        <w:t xml:space="preserve">For senior or cross-functional roles, it’s also beneficial to involve an executive sponsor or stakeholders from other departments the new hire will regularly collaborate with. </w:t>
      </w:r>
    </w:p>
    <w:p w14:paraId="31A6A713" w14:textId="77777777" w:rsidR="00E10AFB" w:rsidRPr="00E10AFB" w:rsidRDefault="00E10AFB" w:rsidP="00E10AFB">
      <w:pPr>
        <w:pStyle w:val="ListParagraph"/>
        <w:spacing w:line="300" w:lineRule="exact"/>
        <w:rPr>
          <w:rFonts w:ascii="Arial" w:hAnsi="Arial" w:cs="Arial"/>
          <w:sz w:val="22"/>
          <w:szCs w:val="22"/>
        </w:rPr>
      </w:pPr>
    </w:p>
    <w:p w14:paraId="616441B7" w14:textId="77777777" w:rsidR="00E10AFB" w:rsidRPr="00E10AFB" w:rsidRDefault="00E10AFB" w:rsidP="00E10AFB">
      <w:pPr>
        <w:pStyle w:val="ListParagraph"/>
        <w:spacing w:line="300" w:lineRule="exact"/>
        <w:ind w:left="0"/>
        <w:rPr>
          <w:rFonts w:ascii="Arial" w:hAnsi="Arial" w:cs="Arial"/>
          <w:sz w:val="22"/>
          <w:szCs w:val="22"/>
        </w:rPr>
      </w:pPr>
      <w:r w:rsidRPr="00E10AFB">
        <w:rPr>
          <w:rFonts w:ascii="Arial" w:hAnsi="Arial" w:cs="Arial"/>
          <w:sz w:val="22"/>
          <w:szCs w:val="22"/>
        </w:rPr>
        <w:t>Together, this group ensures the onboarding milestones are realistic, relevant, and set the new hire up for long-term success.</w:t>
      </w:r>
    </w:p>
    <w:p w14:paraId="72BAB9F1" w14:textId="77777777" w:rsidR="00E10AFB" w:rsidRPr="00E10AFB" w:rsidRDefault="00E10AFB" w:rsidP="00E10AFB">
      <w:pPr>
        <w:rPr>
          <w:rFonts w:cs="Arial"/>
          <w:b/>
          <w:bCs/>
        </w:rPr>
      </w:pPr>
    </w:p>
    <w:p w14:paraId="007C547B" w14:textId="77777777" w:rsidR="00E10AFB" w:rsidRPr="009732C8" w:rsidRDefault="00E10AFB" w:rsidP="00E10AFB">
      <w:pPr>
        <w:rPr>
          <w:rFonts w:cs="Arial"/>
          <w:b/>
          <w:bCs/>
          <w:color w:val="1D2C4C"/>
        </w:rPr>
      </w:pPr>
      <w:r w:rsidRPr="009732C8">
        <w:rPr>
          <w:rFonts w:cs="Arial"/>
          <w:b/>
          <w:bCs/>
          <w:color w:val="1D2C4C"/>
        </w:rPr>
        <w:t>Length of the Onboarding Milestones</w:t>
      </w:r>
    </w:p>
    <w:p w14:paraId="3CC1A4F6" w14:textId="77777777" w:rsidR="00E10AFB" w:rsidRDefault="00E10AFB" w:rsidP="00E10AFB">
      <w:pPr>
        <w:rPr>
          <w:rFonts w:cs="Arial"/>
        </w:rPr>
      </w:pPr>
      <w:r w:rsidRPr="00E10AFB">
        <w:rPr>
          <w:rFonts w:cs="Arial"/>
        </w:rPr>
        <w:t xml:space="preserve">The length of onboarding depends on several factors including role complexity, company size, industry, and goals of the onboarding program. </w:t>
      </w:r>
    </w:p>
    <w:p w14:paraId="56CFBD27" w14:textId="77777777" w:rsidR="00347DBD" w:rsidRPr="00E10AFB" w:rsidRDefault="00347DBD" w:rsidP="00E10AFB">
      <w:pPr>
        <w:rPr>
          <w:rFonts w:cs="Arial"/>
        </w:rPr>
      </w:pPr>
    </w:p>
    <w:p w14:paraId="6BE246A2" w14:textId="77777777" w:rsidR="00E10AFB" w:rsidRPr="00E10AFB" w:rsidRDefault="00E10AFB" w:rsidP="00E10AFB">
      <w:pPr>
        <w:rPr>
          <w:rFonts w:cs="Arial"/>
        </w:rPr>
      </w:pPr>
      <w:r w:rsidRPr="00E10AFB">
        <w:rPr>
          <w:rFonts w:cs="Arial"/>
        </w:rPr>
        <w:t>Here's how to determine the right duration—and whether a 30-60-90 day or longer (3–6–9 month) approach is best.</w:t>
      </w:r>
    </w:p>
    <w:p w14:paraId="62BCB547" w14:textId="77777777" w:rsidR="00E10AFB" w:rsidRPr="00E10AFB" w:rsidRDefault="00E10AFB" w:rsidP="00E10AFB">
      <w:pPr>
        <w:rPr>
          <w:rFonts w:cs="Arial"/>
          <w:b/>
          <w:bCs/>
        </w:rPr>
      </w:pPr>
    </w:p>
    <w:p w14:paraId="7C834B84" w14:textId="77777777" w:rsidR="00E10AFB" w:rsidRDefault="00E10AFB" w:rsidP="00E10AFB">
      <w:pPr>
        <w:rPr>
          <w:rFonts w:cs="Arial"/>
          <w:b/>
          <w:bCs/>
          <w:color w:val="1D2C4C"/>
        </w:rPr>
      </w:pPr>
      <w:r w:rsidRPr="009732C8">
        <w:rPr>
          <w:rFonts w:cs="Arial"/>
          <w:b/>
          <w:bCs/>
          <w:color w:val="1D2C4C"/>
        </w:rPr>
        <w:t>Factors That Influence Onboarding Duration</w:t>
      </w:r>
    </w:p>
    <w:p w14:paraId="34D3115A" w14:textId="77777777" w:rsidR="00305086" w:rsidRPr="009732C8" w:rsidRDefault="00305086" w:rsidP="00E10AFB">
      <w:pPr>
        <w:rPr>
          <w:rFonts w:cs="Arial"/>
          <w:b/>
          <w:bCs/>
          <w:color w:val="1D2C4C"/>
        </w:rPr>
      </w:pPr>
    </w:p>
    <w:tbl>
      <w:tblPr>
        <w:tblStyle w:val="PlainTable1"/>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600"/>
        <w:gridCol w:w="3922"/>
      </w:tblGrid>
      <w:tr w:rsidR="00F572C8" w:rsidRPr="00E10AFB" w14:paraId="3B8B265B" w14:textId="77777777" w:rsidTr="00F57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right w:val="single" w:sz="4" w:space="0" w:color="FFFFFF" w:themeColor="background1"/>
            </w:tcBorders>
            <w:shd w:val="clear" w:color="auto" w:fill="1D2C4C"/>
            <w:hideMark/>
          </w:tcPr>
          <w:p w14:paraId="53F50847" w14:textId="77777777" w:rsidR="00E10AFB" w:rsidRPr="00E10AFB" w:rsidRDefault="00E10AFB" w:rsidP="00305086">
            <w:pPr>
              <w:spacing w:before="60" w:after="60" w:line="300" w:lineRule="exact"/>
              <w:rPr>
                <w:rFonts w:ascii="Arial" w:hAnsi="Arial" w:cs="Arial"/>
              </w:rPr>
            </w:pPr>
            <w:r w:rsidRPr="00E10AFB">
              <w:rPr>
                <w:rFonts w:ascii="Arial" w:hAnsi="Arial" w:cs="Arial"/>
              </w:rPr>
              <w:t>Factor</w:t>
            </w:r>
          </w:p>
        </w:tc>
        <w:tc>
          <w:tcPr>
            <w:tcW w:w="3600" w:type="dxa"/>
            <w:tcBorders>
              <w:left w:val="single" w:sz="4" w:space="0" w:color="FFFFFF" w:themeColor="background1"/>
              <w:right w:val="single" w:sz="4" w:space="0" w:color="FFFFFF" w:themeColor="background1"/>
            </w:tcBorders>
            <w:shd w:val="clear" w:color="auto" w:fill="1D2C4C"/>
            <w:hideMark/>
          </w:tcPr>
          <w:p w14:paraId="7A4B7969" w14:textId="77777777" w:rsidR="00E10AFB" w:rsidRPr="00E10AFB" w:rsidRDefault="00E10AFB" w:rsidP="00305086">
            <w:pPr>
              <w:spacing w:before="60" w:after="60" w:line="300" w:lineRule="exact"/>
              <w:cnfStyle w:val="100000000000" w:firstRow="1" w:lastRow="0" w:firstColumn="0" w:lastColumn="0" w:oddVBand="0" w:evenVBand="0" w:oddHBand="0" w:evenHBand="0" w:firstRowFirstColumn="0" w:firstRowLastColumn="0" w:lastRowFirstColumn="0" w:lastRowLastColumn="0"/>
              <w:rPr>
                <w:rFonts w:ascii="Arial" w:hAnsi="Arial" w:cs="Arial"/>
              </w:rPr>
            </w:pPr>
            <w:r w:rsidRPr="00E10AFB">
              <w:rPr>
                <w:rFonts w:ascii="Arial" w:hAnsi="Arial" w:cs="Arial"/>
              </w:rPr>
              <w:t>Shorter Onboarding 30–90 days</w:t>
            </w:r>
          </w:p>
        </w:tc>
        <w:tc>
          <w:tcPr>
            <w:tcW w:w="3922" w:type="dxa"/>
            <w:tcBorders>
              <w:left w:val="single" w:sz="4" w:space="0" w:color="FFFFFF" w:themeColor="background1"/>
            </w:tcBorders>
            <w:shd w:val="clear" w:color="auto" w:fill="1D2C4C"/>
            <w:hideMark/>
          </w:tcPr>
          <w:p w14:paraId="3C7DA762" w14:textId="77777777" w:rsidR="00E10AFB" w:rsidRPr="00E10AFB" w:rsidRDefault="00E10AFB" w:rsidP="00305086">
            <w:pPr>
              <w:spacing w:before="60" w:after="60" w:line="300" w:lineRule="exact"/>
              <w:cnfStyle w:val="100000000000" w:firstRow="1" w:lastRow="0" w:firstColumn="0" w:lastColumn="0" w:oddVBand="0" w:evenVBand="0" w:oddHBand="0" w:evenHBand="0" w:firstRowFirstColumn="0" w:firstRowLastColumn="0" w:lastRowFirstColumn="0" w:lastRowLastColumn="0"/>
              <w:rPr>
                <w:rFonts w:ascii="Arial" w:hAnsi="Arial" w:cs="Arial"/>
              </w:rPr>
            </w:pPr>
            <w:r w:rsidRPr="00E10AFB">
              <w:rPr>
                <w:rFonts w:ascii="Arial" w:hAnsi="Arial" w:cs="Arial"/>
              </w:rPr>
              <w:t>Longer Onboarding 3–9 months</w:t>
            </w:r>
          </w:p>
        </w:tc>
      </w:tr>
      <w:tr w:rsidR="00E10AFB" w:rsidRPr="00E10AFB" w14:paraId="3F956C95" w14:textId="77777777" w:rsidTr="0030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hideMark/>
          </w:tcPr>
          <w:p w14:paraId="644B3D09" w14:textId="77777777" w:rsidR="00E10AFB" w:rsidRPr="00F572C8" w:rsidRDefault="00E10AFB" w:rsidP="00E10AFB">
            <w:pPr>
              <w:spacing w:line="300" w:lineRule="exact"/>
              <w:rPr>
                <w:rFonts w:ascii="Arial" w:hAnsi="Arial" w:cs="Arial"/>
                <w:color w:val="1D2C4C"/>
              </w:rPr>
            </w:pPr>
            <w:r w:rsidRPr="00F572C8">
              <w:rPr>
                <w:rFonts w:ascii="Arial" w:hAnsi="Arial" w:cs="Arial"/>
                <w:color w:val="1D2C4C"/>
              </w:rPr>
              <w:t>Role Complexity</w:t>
            </w:r>
          </w:p>
        </w:tc>
        <w:tc>
          <w:tcPr>
            <w:tcW w:w="3600" w:type="dxa"/>
            <w:hideMark/>
          </w:tcPr>
          <w:p w14:paraId="35716327" w14:textId="77777777" w:rsidR="00E10AFB" w:rsidRPr="00E10AFB" w:rsidRDefault="00E10AFB" w:rsidP="00E10AFB">
            <w:p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E10AFB">
              <w:rPr>
                <w:rFonts w:ascii="Arial" w:hAnsi="Arial" w:cs="Arial"/>
              </w:rPr>
              <w:t>Routine tasks, clearly defined duties</w:t>
            </w:r>
          </w:p>
        </w:tc>
        <w:tc>
          <w:tcPr>
            <w:tcW w:w="3922" w:type="dxa"/>
            <w:hideMark/>
          </w:tcPr>
          <w:p w14:paraId="59F5A3B0" w14:textId="77777777" w:rsidR="00E10AFB" w:rsidRPr="00E10AFB" w:rsidRDefault="00E10AFB" w:rsidP="00E10AFB">
            <w:p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E10AFB">
              <w:rPr>
                <w:rFonts w:ascii="Arial" w:hAnsi="Arial" w:cs="Arial"/>
              </w:rPr>
              <w:t>Strategic, cross-functional, or technical responsibilities</w:t>
            </w:r>
          </w:p>
        </w:tc>
      </w:tr>
      <w:tr w:rsidR="00E10AFB" w:rsidRPr="00E10AFB" w14:paraId="5AE6557F" w14:textId="77777777" w:rsidTr="00305086">
        <w:tc>
          <w:tcPr>
            <w:cnfStyle w:val="001000000000" w:firstRow="0" w:lastRow="0" w:firstColumn="1" w:lastColumn="0" w:oddVBand="0" w:evenVBand="0" w:oddHBand="0" w:evenHBand="0" w:firstRowFirstColumn="0" w:firstRowLastColumn="0" w:lastRowFirstColumn="0" w:lastRowLastColumn="0"/>
            <w:tcW w:w="2065" w:type="dxa"/>
            <w:hideMark/>
          </w:tcPr>
          <w:p w14:paraId="62735B35" w14:textId="77777777" w:rsidR="00E10AFB" w:rsidRPr="00F572C8" w:rsidRDefault="00E10AFB" w:rsidP="00E10AFB">
            <w:pPr>
              <w:spacing w:line="300" w:lineRule="exact"/>
              <w:rPr>
                <w:rFonts w:ascii="Arial" w:hAnsi="Arial" w:cs="Arial"/>
                <w:color w:val="1D2C4C"/>
              </w:rPr>
            </w:pPr>
            <w:r w:rsidRPr="00F572C8">
              <w:rPr>
                <w:rFonts w:ascii="Arial" w:hAnsi="Arial" w:cs="Arial"/>
                <w:color w:val="1D2C4C"/>
              </w:rPr>
              <w:t>Experience Level</w:t>
            </w:r>
          </w:p>
        </w:tc>
        <w:tc>
          <w:tcPr>
            <w:tcW w:w="3600" w:type="dxa"/>
            <w:hideMark/>
          </w:tcPr>
          <w:p w14:paraId="7E7EDA3D" w14:textId="77777777" w:rsidR="00E10AFB" w:rsidRPr="00E10AFB" w:rsidRDefault="00E10AFB" w:rsidP="00E10AFB">
            <w:pPr>
              <w:spacing w:line="300"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E10AFB">
              <w:rPr>
                <w:rFonts w:ascii="Arial" w:hAnsi="Arial" w:cs="Arial"/>
              </w:rPr>
              <w:t>Entry-level or industry-experienced hires</w:t>
            </w:r>
          </w:p>
        </w:tc>
        <w:tc>
          <w:tcPr>
            <w:tcW w:w="3922" w:type="dxa"/>
            <w:hideMark/>
          </w:tcPr>
          <w:p w14:paraId="63875C21" w14:textId="77777777" w:rsidR="00E10AFB" w:rsidRPr="00E10AFB" w:rsidRDefault="00E10AFB" w:rsidP="00E10AFB">
            <w:pPr>
              <w:spacing w:line="300"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E10AFB">
              <w:rPr>
                <w:rFonts w:ascii="Arial" w:hAnsi="Arial" w:cs="Arial"/>
              </w:rPr>
              <w:t>Executive, leadership, or career-changers</w:t>
            </w:r>
          </w:p>
        </w:tc>
      </w:tr>
      <w:tr w:rsidR="00E10AFB" w:rsidRPr="00E10AFB" w14:paraId="7C0B54E5" w14:textId="77777777" w:rsidTr="0030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hideMark/>
          </w:tcPr>
          <w:p w14:paraId="516ADE79" w14:textId="77777777" w:rsidR="00E10AFB" w:rsidRPr="00F572C8" w:rsidRDefault="00E10AFB" w:rsidP="00E10AFB">
            <w:pPr>
              <w:spacing w:line="300" w:lineRule="exact"/>
              <w:rPr>
                <w:rFonts w:ascii="Arial" w:hAnsi="Arial" w:cs="Arial"/>
                <w:color w:val="1D2C4C"/>
              </w:rPr>
            </w:pPr>
            <w:r w:rsidRPr="00F572C8">
              <w:rPr>
                <w:rFonts w:ascii="Arial" w:hAnsi="Arial" w:cs="Arial"/>
                <w:color w:val="1D2C4C"/>
              </w:rPr>
              <w:t>Team Size/Resources</w:t>
            </w:r>
          </w:p>
        </w:tc>
        <w:tc>
          <w:tcPr>
            <w:tcW w:w="3600" w:type="dxa"/>
            <w:hideMark/>
          </w:tcPr>
          <w:p w14:paraId="0BE5B308" w14:textId="77777777" w:rsidR="00E10AFB" w:rsidRPr="00E10AFB" w:rsidRDefault="00E10AFB" w:rsidP="00E10AFB">
            <w:p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E10AFB">
              <w:rPr>
                <w:rFonts w:ascii="Arial" w:hAnsi="Arial" w:cs="Arial"/>
              </w:rPr>
              <w:t>Small team with close manager support</w:t>
            </w:r>
          </w:p>
        </w:tc>
        <w:tc>
          <w:tcPr>
            <w:tcW w:w="3922" w:type="dxa"/>
            <w:hideMark/>
          </w:tcPr>
          <w:p w14:paraId="0612030A" w14:textId="77777777" w:rsidR="00E10AFB" w:rsidRPr="00E10AFB" w:rsidRDefault="00E10AFB" w:rsidP="00E10AFB">
            <w:p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E10AFB">
              <w:rPr>
                <w:rFonts w:ascii="Arial" w:hAnsi="Arial" w:cs="Arial"/>
              </w:rPr>
              <w:t>Large team, decentralized or remote environment</w:t>
            </w:r>
          </w:p>
        </w:tc>
      </w:tr>
      <w:tr w:rsidR="00E10AFB" w:rsidRPr="00E10AFB" w14:paraId="78E30C9F" w14:textId="77777777" w:rsidTr="00305086">
        <w:tc>
          <w:tcPr>
            <w:cnfStyle w:val="001000000000" w:firstRow="0" w:lastRow="0" w:firstColumn="1" w:lastColumn="0" w:oddVBand="0" w:evenVBand="0" w:oddHBand="0" w:evenHBand="0" w:firstRowFirstColumn="0" w:firstRowLastColumn="0" w:lastRowFirstColumn="0" w:lastRowLastColumn="0"/>
            <w:tcW w:w="2065" w:type="dxa"/>
            <w:hideMark/>
          </w:tcPr>
          <w:p w14:paraId="59C4D338" w14:textId="77777777" w:rsidR="00E10AFB" w:rsidRPr="00F572C8" w:rsidRDefault="00E10AFB" w:rsidP="00E10AFB">
            <w:pPr>
              <w:spacing w:line="300" w:lineRule="exact"/>
              <w:rPr>
                <w:rFonts w:ascii="Arial" w:hAnsi="Arial" w:cs="Arial"/>
                <w:color w:val="1D2C4C"/>
              </w:rPr>
            </w:pPr>
            <w:r w:rsidRPr="00F572C8">
              <w:rPr>
                <w:rFonts w:ascii="Arial" w:hAnsi="Arial" w:cs="Arial"/>
                <w:color w:val="1D2C4C"/>
              </w:rPr>
              <w:t>Learning Curve</w:t>
            </w:r>
          </w:p>
        </w:tc>
        <w:tc>
          <w:tcPr>
            <w:tcW w:w="3600" w:type="dxa"/>
            <w:hideMark/>
          </w:tcPr>
          <w:p w14:paraId="6EE7F943" w14:textId="77777777" w:rsidR="00E10AFB" w:rsidRPr="00E10AFB" w:rsidRDefault="00E10AFB" w:rsidP="00E10AFB">
            <w:pPr>
              <w:spacing w:line="300"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E10AFB">
              <w:rPr>
                <w:rFonts w:ascii="Arial" w:hAnsi="Arial" w:cs="Arial"/>
              </w:rPr>
              <w:t>Limited systems, short training period</w:t>
            </w:r>
          </w:p>
        </w:tc>
        <w:tc>
          <w:tcPr>
            <w:tcW w:w="3922" w:type="dxa"/>
            <w:hideMark/>
          </w:tcPr>
          <w:p w14:paraId="54526B16" w14:textId="77777777" w:rsidR="00E10AFB" w:rsidRPr="00E10AFB" w:rsidRDefault="00E10AFB" w:rsidP="00E10AFB">
            <w:pPr>
              <w:spacing w:line="300"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E10AFB">
              <w:rPr>
                <w:rFonts w:ascii="Arial" w:hAnsi="Arial" w:cs="Arial"/>
              </w:rPr>
              <w:t>Specialized software, compliance, customer systems</w:t>
            </w:r>
          </w:p>
        </w:tc>
      </w:tr>
      <w:tr w:rsidR="00E10AFB" w:rsidRPr="00E10AFB" w14:paraId="33A145E6" w14:textId="77777777" w:rsidTr="0030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hideMark/>
          </w:tcPr>
          <w:p w14:paraId="3968239A" w14:textId="77777777" w:rsidR="00E10AFB" w:rsidRPr="00F572C8" w:rsidRDefault="00E10AFB" w:rsidP="00E10AFB">
            <w:pPr>
              <w:spacing w:line="300" w:lineRule="exact"/>
              <w:rPr>
                <w:rFonts w:ascii="Arial" w:hAnsi="Arial" w:cs="Arial"/>
                <w:color w:val="1D2C4C"/>
              </w:rPr>
            </w:pPr>
            <w:r w:rsidRPr="00F572C8">
              <w:rPr>
                <w:rFonts w:ascii="Arial" w:hAnsi="Arial" w:cs="Arial"/>
                <w:color w:val="1D2C4C"/>
              </w:rPr>
              <w:t>Cultural Integration</w:t>
            </w:r>
          </w:p>
        </w:tc>
        <w:tc>
          <w:tcPr>
            <w:tcW w:w="3600" w:type="dxa"/>
            <w:hideMark/>
          </w:tcPr>
          <w:p w14:paraId="6B2A9DE3" w14:textId="77777777" w:rsidR="00E10AFB" w:rsidRPr="00E10AFB" w:rsidRDefault="00E10AFB" w:rsidP="00E10AFB">
            <w:p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E10AFB">
              <w:rPr>
                <w:rFonts w:ascii="Arial" w:hAnsi="Arial" w:cs="Arial"/>
              </w:rPr>
              <w:t>Simple, fast-paced culture</w:t>
            </w:r>
          </w:p>
        </w:tc>
        <w:tc>
          <w:tcPr>
            <w:tcW w:w="3922" w:type="dxa"/>
            <w:hideMark/>
          </w:tcPr>
          <w:p w14:paraId="5CF81097" w14:textId="77777777" w:rsidR="00E10AFB" w:rsidRPr="00E10AFB" w:rsidRDefault="00E10AFB" w:rsidP="00E10AFB">
            <w:p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E10AFB">
              <w:rPr>
                <w:rFonts w:ascii="Arial" w:hAnsi="Arial" w:cs="Arial"/>
              </w:rPr>
              <w:t>Nuanced or highly collaborative company culture</w:t>
            </w:r>
          </w:p>
        </w:tc>
      </w:tr>
    </w:tbl>
    <w:p w14:paraId="5302120D" w14:textId="77777777" w:rsidR="00E10AFB" w:rsidRDefault="00E10AFB" w:rsidP="00E10AFB">
      <w:pPr>
        <w:rPr>
          <w:rFonts w:cs="Arial"/>
          <w:b/>
          <w:bCs/>
        </w:rPr>
      </w:pPr>
    </w:p>
    <w:p w14:paraId="3B2A3F22" w14:textId="7EA07994" w:rsidR="008A03AF" w:rsidRDefault="008A03AF">
      <w:pPr>
        <w:rPr>
          <w:rFonts w:cs="Arial"/>
          <w:b/>
          <w:bCs/>
        </w:rPr>
      </w:pPr>
      <w:r>
        <w:rPr>
          <w:rFonts w:cs="Arial"/>
          <w:b/>
          <w:bCs/>
        </w:rPr>
        <w:br w:type="page"/>
      </w:r>
    </w:p>
    <w:p w14:paraId="6D650D50" w14:textId="77777777" w:rsidR="009732C8" w:rsidRDefault="009732C8" w:rsidP="00E10AFB">
      <w:pPr>
        <w:rPr>
          <w:rFonts w:cs="Arial"/>
          <w:b/>
          <w:bCs/>
        </w:rPr>
      </w:pPr>
    </w:p>
    <w:tbl>
      <w:tblPr>
        <w:tblStyle w:val="PlainTable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380"/>
      </w:tblGrid>
      <w:tr w:rsidR="00A42A7F" w:rsidRPr="00E10AFB" w14:paraId="3ACFB530" w14:textId="77777777" w:rsidTr="00F57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Borders>
              <w:right w:val="single" w:sz="4" w:space="0" w:color="FFFFFF" w:themeColor="background1"/>
            </w:tcBorders>
            <w:shd w:val="clear" w:color="auto" w:fill="1D2C4C"/>
            <w:hideMark/>
          </w:tcPr>
          <w:p w14:paraId="68F3B1F9" w14:textId="3EB2550B" w:rsidR="00A42A7F" w:rsidRPr="00E10AFB" w:rsidRDefault="00A42A7F" w:rsidP="00305086">
            <w:pPr>
              <w:spacing w:before="60" w:after="60" w:line="300" w:lineRule="exact"/>
              <w:rPr>
                <w:rFonts w:ascii="Arial" w:hAnsi="Arial" w:cs="Arial"/>
              </w:rPr>
            </w:pPr>
            <w:r>
              <w:rPr>
                <w:rFonts w:ascii="Arial" w:hAnsi="Arial" w:cs="Arial"/>
              </w:rPr>
              <w:t>Example</w:t>
            </w:r>
          </w:p>
        </w:tc>
        <w:tc>
          <w:tcPr>
            <w:tcW w:w="7380" w:type="dxa"/>
            <w:tcBorders>
              <w:left w:val="single" w:sz="4" w:space="0" w:color="FFFFFF" w:themeColor="background1"/>
            </w:tcBorders>
            <w:shd w:val="clear" w:color="auto" w:fill="1D2C4C"/>
          </w:tcPr>
          <w:p w14:paraId="67FF9710" w14:textId="614DA33A" w:rsidR="00A42A7F" w:rsidRPr="00E10AFB" w:rsidRDefault="00A42A7F" w:rsidP="00305086">
            <w:pPr>
              <w:spacing w:before="60" w:after="60" w:line="300" w:lineRule="exact"/>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A42A7F" w:rsidRPr="00A42A7F" w14:paraId="498DB04F" w14:textId="77777777" w:rsidTr="00A42A7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45" w:type="dxa"/>
            <w:hideMark/>
          </w:tcPr>
          <w:p w14:paraId="4D66C60F" w14:textId="54D158AE" w:rsidR="00A42A7F" w:rsidRPr="00F572C8" w:rsidRDefault="00A42A7F" w:rsidP="00636F84">
            <w:pPr>
              <w:spacing w:line="300" w:lineRule="exact"/>
              <w:rPr>
                <w:rFonts w:ascii="Arial" w:hAnsi="Arial" w:cs="Arial"/>
                <w:color w:val="1D2C4C"/>
              </w:rPr>
            </w:pPr>
            <w:r w:rsidRPr="00F572C8">
              <w:rPr>
                <w:rFonts w:ascii="Arial" w:hAnsi="Arial" w:cs="Arial"/>
                <w:color w:val="1D2C4C"/>
              </w:rPr>
              <w:t>Day 1</w:t>
            </w:r>
          </w:p>
        </w:tc>
        <w:tc>
          <w:tcPr>
            <w:tcW w:w="7380" w:type="dxa"/>
            <w:hideMark/>
          </w:tcPr>
          <w:p w14:paraId="7AC8FC32" w14:textId="5759D526" w:rsidR="00A42A7F" w:rsidRPr="00A42A7F" w:rsidRDefault="00A42A7F" w:rsidP="00636F84">
            <w:p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A42A7F">
              <w:rPr>
                <w:rFonts w:ascii="Arial" w:hAnsi="Arial" w:cs="Arial"/>
              </w:rPr>
              <w:t>Complete HR paperwork and tech setup</w:t>
            </w:r>
          </w:p>
        </w:tc>
      </w:tr>
      <w:tr w:rsidR="00A42A7F" w:rsidRPr="00A42A7F" w14:paraId="55B7F0DD" w14:textId="77777777" w:rsidTr="00A42A7F">
        <w:trPr>
          <w:trHeight w:val="360"/>
        </w:trPr>
        <w:tc>
          <w:tcPr>
            <w:cnfStyle w:val="001000000000" w:firstRow="0" w:lastRow="0" w:firstColumn="1" w:lastColumn="0" w:oddVBand="0" w:evenVBand="0" w:oddHBand="0" w:evenHBand="0" w:firstRowFirstColumn="0" w:firstRowLastColumn="0" w:lastRowFirstColumn="0" w:lastRowLastColumn="0"/>
            <w:tcW w:w="2245" w:type="dxa"/>
          </w:tcPr>
          <w:p w14:paraId="5CBBB5E1" w14:textId="355C60D4" w:rsidR="00A42A7F" w:rsidRPr="00F572C8" w:rsidRDefault="00A42A7F" w:rsidP="00636F84">
            <w:pPr>
              <w:rPr>
                <w:rFonts w:ascii="Arial" w:hAnsi="Arial" w:cs="Arial"/>
                <w:color w:val="1D2C4C"/>
              </w:rPr>
            </w:pPr>
            <w:r w:rsidRPr="00F572C8">
              <w:rPr>
                <w:rFonts w:ascii="Arial" w:hAnsi="Arial" w:cs="Arial"/>
                <w:color w:val="1D2C4C"/>
              </w:rPr>
              <w:t>Week 1</w:t>
            </w:r>
          </w:p>
        </w:tc>
        <w:tc>
          <w:tcPr>
            <w:tcW w:w="7380" w:type="dxa"/>
          </w:tcPr>
          <w:p w14:paraId="283D60D1" w14:textId="223D5492" w:rsidR="00A42A7F" w:rsidRPr="00A42A7F" w:rsidRDefault="00A42A7F" w:rsidP="00636F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2A7F">
              <w:rPr>
                <w:rFonts w:ascii="Arial" w:hAnsi="Arial" w:cs="Arial"/>
              </w:rPr>
              <w:t>Meet team members learn org chart, attend orientation</w:t>
            </w:r>
          </w:p>
        </w:tc>
      </w:tr>
      <w:tr w:rsidR="00A42A7F" w:rsidRPr="00A42A7F" w14:paraId="44CB7B6B" w14:textId="77777777" w:rsidTr="00A42A7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45" w:type="dxa"/>
          </w:tcPr>
          <w:p w14:paraId="5E91E931" w14:textId="4A21712D" w:rsidR="00A42A7F" w:rsidRPr="00F572C8" w:rsidRDefault="00A42A7F" w:rsidP="00636F84">
            <w:pPr>
              <w:rPr>
                <w:rFonts w:ascii="Arial" w:hAnsi="Arial" w:cs="Arial"/>
                <w:color w:val="1D2C4C"/>
              </w:rPr>
            </w:pPr>
            <w:r w:rsidRPr="00F572C8">
              <w:rPr>
                <w:rFonts w:ascii="Arial" w:hAnsi="Arial" w:cs="Arial"/>
                <w:color w:val="1D2C4C"/>
              </w:rPr>
              <w:t>Week 2</w:t>
            </w:r>
          </w:p>
        </w:tc>
        <w:tc>
          <w:tcPr>
            <w:tcW w:w="7380" w:type="dxa"/>
          </w:tcPr>
          <w:p w14:paraId="1EABEDB8" w14:textId="6A35699B" w:rsidR="00A42A7F" w:rsidRPr="00A42A7F" w:rsidRDefault="00A42A7F" w:rsidP="00636F8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2A7F">
              <w:rPr>
                <w:rFonts w:ascii="Arial" w:hAnsi="Arial" w:cs="Arial"/>
              </w:rPr>
              <w:t>Review role expectations, begin initial training</w:t>
            </w:r>
          </w:p>
        </w:tc>
      </w:tr>
      <w:tr w:rsidR="00A42A7F" w:rsidRPr="00A42A7F" w14:paraId="52F62C31" w14:textId="77777777" w:rsidTr="00A42A7F">
        <w:trPr>
          <w:trHeight w:val="360"/>
        </w:trPr>
        <w:tc>
          <w:tcPr>
            <w:cnfStyle w:val="001000000000" w:firstRow="0" w:lastRow="0" w:firstColumn="1" w:lastColumn="0" w:oddVBand="0" w:evenVBand="0" w:oddHBand="0" w:evenHBand="0" w:firstRowFirstColumn="0" w:firstRowLastColumn="0" w:lastRowFirstColumn="0" w:lastRowLastColumn="0"/>
            <w:tcW w:w="2245" w:type="dxa"/>
          </w:tcPr>
          <w:p w14:paraId="1CCE7176" w14:textId="5C3C5648" w:rsidR="00A42A7F" w:rsidRPr="00F572C8" w:rsidRDefault="00A42A7F" w:rsidP="00636F84">
            <w:pPr>
              <w:rPr>
                <w:rFonts w:ascii="Arial" w:hAnsi="Arial" w:cs="Arial"/>
                <w:color w:val="1D2C4C"/>
              </w:rPr>
            </w:pPr>
            <w:r w:rsidRPr="00F572C8">
              <w:rPr>
                <w:rFonts w:ascii="Arial" w:hAnsi="Arial" w:cs="Arial"/>
                <w:color w:val="1D2C4C"/>
              </w:rPr>
              <w:t>30 days</w:t>
            </w:r>
          </w:p>
        </w:tc>
        <w:tc>
          <w:tcPr>
            <w:tcW w:w="7380" w:type="dxa"/>
          </w:tcPr>
          <w:p w14:paraId="36E38F1D" w14:textId="339735C1" w:rsidR="00A42A7F" w:rsidRPr="00A42A7F" w:rsidRDefault="00A42A7F" w:rsidP="00636F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2A7F">
              <w:rPr>
                <w:rFonts w:ascii="Arial" w:hAnsi="Arial" w:cs="Arial"/>
              </w:rPr>
              <w:t>Complete job shadow or training modules</w:t>
            </w:r>
          </w:p>
        </w:tc>
      </w:tr>
      <w:tr w:rsidR="00A42A7F" w:rsidRPr="00A42A7F" w14:paraId="6CA66838" w14:textId="77777777" w:rsidTr="00A42A7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45" w:type="dxa"/>
          </w:tcPr>
          <w:p w14:paraId="1B3885EB" w14:textId="32B7A625" w:rsidR="00A42A7F" w:rsidRPr="00F572C8" w:rsidRDefault="00A42A7F" w:rsidP="00636F84">
            <w:pPr>
              <w:rPr>
                <w:rFonts w:ascii="Arial" w:hAnsi="Arial" w:cs="Arial"/>
                <w:color w:val="1D2C4C"/>
              </w:rPr>
            </w:pPr>
            <w:r w:rsidRPr="00F572C8">
              <w:rPr>
                <w:rFonts w:ascii="Arial" w:hAnsi="Arial" w:cs="Arial"/>
                <w:color w:val="1D2C4C"/>
              </w:rPr>
              <w:t>60 days</w:t>
            </w:r>
          </w:p>
        </w:tc>
        <w:tc>
          <w:tcPr>
            <w:tcW w:w="7380" w:type="dxa"/>
          </w:tcPr>
          <w:p w14:paraId="62763A46" w14:textId="4C752A9D" w:rsidR="00A42A7F" w:rsidRPr="00A42A7F" w:rsidRDefault="00A42A7F" w:rsidP="00636F8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2A7F">
              <w:rPr>
                <w:rFonts w:ascii="Arial" w:hAnsi="Arial" w:cs="Arial"/>
              </w:rPr>
              <w:t>Take ownership of specific tasks or a project</w:t>
            </w:r>
          </w:p>
        </w:tc>
      </w:tr>
      <w:tr w:rsidR="00A42A7F" w:rsidRPr="00A42A7F" w14:paraId="00B5AC61" w14:textId="77777777" w:rsidTr="00A42A7F">
        <w:trPr>
          <w:trHeight w:val="360"/>
        </w:trPr>
        <w:tc>
          <w:tcPr>
            <w:cnfStyle w:val="001000000000" w:firstRow="0" w:lastRow="0" w:firstColumn="1" w:lastColumn="0" w:oddVBand="0" w:evenVBand="0" w:oddHBand="0" w:evenHBand="0" w:firstRowFirstColumn="0" w:firstRowLastColumn="0" w:lastRowFirstColumn="0" w:lastRowLastColumn="0"/>
            <w:tcW w:w="2245" w:type="dxa"/>
          </w:tcPr>
          <w:p w14:paraId="379C7083" w14:textId="5667D2AA" w:rsidR="00A42A7F" w:rsidRPr="00F572C8" w:rsidRDefault="00A42A7F" w:rsidP="00636F84">
            <w:pPr>
              <w:rPr>
                <w:rFonts w:ascii="Arial" w:hAnsi="Arial" w:cs="Arial"/>
                <w:color w:val="1D2C4C"/>
              </w:rPr>
            </w:pPr>
            <w:r w:rsidRPr="00F572C8">
              <w:rPr>
                <w:rFonts w:ascii="Arial" w:hAnsi="Arial" w:cs="Arial"/>
                <w:color w:val="1D2C4C"/>
              </w:rPr>
              <w:t>90 days</w:t>
            </w:r>
          </w:p>
        </w:tc>
        <w:tc>
          <w:tcPr>
            <w:tcW w:w="7380" w:type="dxa"/>
          </w:tcPr>
          <w:p w14:paraId="07952B95" w14:textId="2172A2D4" w:rsidR="00A42A7F" w:rsidRPr="00A42A7F" w:rsidRDefault="00A42A7F" w:rsidP="00636F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2A7F">
              <w:rPr>
                <w:rFonts w:ascii="Arial" w:hAnsi="Arial" w:cs="Arial"/>
              </w:rPr>
              <w:t>Complete first major deliverable, receive performance feedback</w:t>
            </w:r>
          </w:p>
        </w:tc>
      </w:tr>
    </w:tbl>
    <w:p w14:paraId="27001A87" w14:textId="77777777" w:rsidR="00A42A7F" w:rsidRDefault="00A42A7F" w:rsidP="00E10AFB">
      <w:pPr>
        <w:rPr>
          <w:rFonts w:cs="Arial"/>
          <w:b/>
          <w:bCs/>
        </w:rPr>
      </w:pPr>
    </w:p>
    <w:p w14:paraId="2F46CD03" w14:textId="58BC9B4A" w:rsidR="00D43ACA" w:rsidRDefault="00D43ACA">
      <w:pPr>
        <w:rPr>
          <w:rFonts w:cs="Arial"/>
          <w:b/>
          <w:bCs/>
          <w:color w:val="1D2C4C"/>
        </w:rPr>
      </w:pPr>
    </w:p>
    <w:p w14:paraId="117B7044" w14:textId="12ADC40C" w:rsidR="00E10AFB" w:rsidRDefault="00E10AFB" w:rsidP="00E10AFB">
      <w:pPr>
        <w:rPr>
          <w:rFonts w:cs="Arial"/>
          <w:b/>
          <w:bCs/>
          <w:color w:val="1D2C4C"/>
        </w:rPr>
      </w:pPr>
      <w:r w:rsidRPr="009732C8">
        <w:rPr>
          <w:rFonts w:cs="Arial"/>
          <w:b/>
          <w:bCs/>
          <w:color w:val="1D2C4C"/>
        </w:rPr>
        <w:t>Example by Role:</w:t>
      </w:r>
    </w:p>
    <w:p w14:paraId="618B6476" w14:textId="77777777" w:rsidR="008A03AF" w:rsidRPr="009732C8" w:rsidRDefault="008A03AF" w:rsidP="00E10AFB">
      <w:pPr>
        <w:rPr>
          <w:rFonts w:cs="Arial"/>
          <w:b/>
          <w:bCs/>
          <w:color w:val="1D2C4C"/>
        </w:rPr>
      </w:pPr>
    </w:p>
    <w:p w14:paraId="478E97A0" w14:textId="486B0089" w:rsidR="00E10AFB" w:rsidRPr="009732C8" w:rsidRDefault="00E10AFB" w:rsidP="00E10AFB">
      <w:pPr>
        <w:rPr>
          <w:rFonts w:cs="Arial"/>
          <w:b/>
          <w:bCs/>
          <w:color w:val="1D2C4C"/>
        </w:rPr>
      </w:pPr>
      <w:r w:rsidRPr="009732C8">
        <w:rPr>
          <w:rFonts w:cs="Arial"/>
          <w:color w:val="1D2C4C"/>
        </w:rPr>
        <w:t>1.</w:t>
      </w:r>
      <w:r w:rsidRPr="009732C8">
        <w:rPr>
          <w:rFonts w:cs="Arial"/>
          <w:b/>
          <w:bCs/>
          <w:color w:val="1D2C4C"/>
        </w:rPr>
        <w:t xml:space="preserve"> </w:t>
      </w:r>
      <w:r w:rsidR="009732C8">
        <w:rPr>
          <w:rFonts w:cs="Arial"/>
          <w:b/>
          <w:bCs/>
          <w:color w:val="1D2C4C"/>
        </w:rPr>
        <w:t xml:space="preserve"> </w:t>
      </w:r>
      <w:r w:rsidRPr="009732C8">
        <w:rPr>
          <w:rFonts w:cs="Arial"/>
          <w:b/>
          <w:bCs/>
          <w:color w:val="1D2C4C"/>
        </w:rPr>
        <w:t>New Sales Associate</w:t>
      </w:r>
    </w:p>
    <w:p w14:paraId="445BB46F" w14:textId="77777777" w:rsidR="00E10AFB" w:rsidRPr="00E10AFB" w:rsidRDefault="00E10AFB" w:rsidP="00CB1F76">
      <w:pPr>
        <w:numPr>
          <w:ilvl w:val="0"/>
          <w:numId w:val="11"/>
        </w:numPr>
        <w:rPr>
          <w:rFonts w:cs="Arial"/>
        </w:rPr>
      </w:pPr>
      <w:r w:rsidRPr="00F572C8">
        <w:rPr>
          <w:rFonts w:cs="Arial"/>
          <w:b/>
          <w:bCs/>
          <w:color w:val="1D2C4C"/>
        </w:rPr>
        <w:t>Week 1:</w:t>
      </w:r>
      <w:r w:rsidRPr="00F572C8">
        <w:rPr>
          <w:rFonts w:cs="Arial"/>
          <w:color w:val="1D2C4C"/>
        </w:rPr>
        <w:t xml:space="preserve"> </w:t>
      </w:r>
      <w:r w:rsidRPr="00E10AFB">
        <w:rPr>
          <w:rFonts w:cs="Arial"/>
        </w:rPr>
        <w:t>Complete CRM training.</w:t>
      </w:r>
    </w:p>
    <w:p w14:paraId="0D25E1F7" w14:textId="77777777" w:rsidR="00E10AFB" w:rsidRPr="00E10AFB" w:rsidRDefault="00E10AFB" w:rsidP="00CB1F76">
      <w:pPr>
        <w:numPr>
          <w:ilvl w:val="0"/>
          <w:numId w:val="11"/>
        </w:numPr>
        <w:rPr>
          <w:rFonts w:cs="Arial"/>
        </w:rPr>
      </w:pPr>
      <w:r w:rsidRPr="00F572C8">
        <w:rPr>
          <w:rFonts w:cs="Arial"/>
          <w:b/>
          <w:bCs/>
          <w:color w:val="1D2C4C"/>
        </w:rPr>
        <w:t>Week 2:</w:t>
      </w:r>
      <w:r w:rsidRPr="00E10AFB">
        <w:rPr>
          <w:rFonts w:cs="Arial"/>
        </w:rPr>
        <w:t xml:space="preserve"> Shadow two sales calls.</w:t>
      </w:r>
    </w:p>
    <w:p w14:paraId="015A79D4" w14:textId="77777777" w:rsidR="00E10AFB" w:rsidRPr="00E10AFB" w:rsidRDefault="00E10AFB" w:rsidP="00CB1F76">
      <w:pPr>
        <w:numPr>
          <w:ilvl w:val="0"/>
          <w:numId w:val="11"/>
        </w:numPr>
        <w:rPr>
          <w:rFonts w:cs="Arial"/>
        </w:rPr>
      </w:pPr>
      <w:r w:rsidRPr="00F572C8">
        <w:rPr>
          <w:rFonts w:cs="Arial"/>
          <w:b/>
          <w:bCs/>
          <w:color w:val="1D2C4C"/>
        </w:rPr>
        <w:t>Day 30:</w:t>
      </w:r>
      <w:r w:rsidRPr="00E10AFB">
        <w:rPr>
          <w:rFonts w:cs="Arial"/>
        </w:rPr>
        <w:t xml:space="preserve"> Conduct mock pitch and receive feedback.</w:t>
      </w:r>
    </w:p>
    <w:p w14:paraId="07007D3B" w14:textId="77777777" w:rsidR="00E10AFB" w:rsidRPr="00E10AFB" w:rsidRDefault="00E10AFB" w:rsidP="00CB1F76">
      <w:pPr>
        <w:numPr>
          <w:ilvl w:val="0"/>
          <w:numId w:val="11"/>
        </w:numPr>
        <w:rPr>
          <w:rFonts w:cs="Arial"/>
        </w:rPr>
      </w:pPr>
      <w:r w:rsidRPr="00F572C8">
        <w:rPr>
          <w:rFonts w:cs="Arial"/>
          <w:b/>
          <w:bCs/>
          <w:color w:val="1D2C4C"/>
        </w:rPr>
        <w:t>Day 60:</w:t>
      </w:r>
      <w:r w:rsidRPr="00E10AFB">
        <w:rPr>
          <w:rFonts w:cs="Arial"/>
        </w:rPr>
        <w:t xml:space="preserve"> Book 3 discovery calls independently.</w:t>
      </w:r>
    </w:p>
    <w:p w14:paraId="38D0F14A" w14:textId="77777777" w:rsidR="00E10AFB" w:rsidRPr="00E10AFB" w:rsidRDefault="00E10AFB" w:rsidP="00CB1F76">
      <w:pPr>
        <w:numPr>
          <w:ilvl w:val="0"/>
          <w:numId w:val="11"/>
        </w:numPr>
        <w:rPr>
          <w:rFonts w:cs="Arial"/>
        </w:rPr>
      </w:pPr>
      <w:r w:rsidRPr="00F572C8">
        <w:rPr>
          <w:rFonts w:cs="Arial"/>
          <w:b/>
          <w:bCs/>
          <w:color w:val="1D2C4C"/>
        </w:rPr>
        <w:lastRenderedPageBreak/>
        <w:t>Day 90:</w:t>
      </w:r>
      <w:r w:rsidRPr="00E10AFB">
        <w:rPr>
          <w:rFonts w:cs="Arial"/>
        </w:rPr>
        <w:t xml:space="preserve"> Close first deal.</w:t>
      </w:r>
    </w:p>
    <w:p w14:paraId="42C57358" w14:textId="77777777" w:rsidR="00E10AFB" w:rsidRPr="00E10AFB" w:rsidRDefault="00E10AFB" w:rsidP="00E10AFB">
      <w:pPr>
        <w:ind w:left="720"/>
        <w:rPr>
          <w:rFonts w:cs="Arial"/>
        </w:rPr>
      </w:pPr>
    </w:p>
    <w:p w14:paraId="2BE6D5D4" w14:textId="4C006A00" w:rsidR="00E10AFB" w:rsidRPr="009732C8" w:rsidRDefault="00E10AFB" w:rsidP="00E10AFB">
      <w:pPr>
        <w:rPr>
          <w:rFonts w:cs="Arial"/>
          <w:b/>
          <w:bCs/>
          <w:color w:val="1D2C4C"/>
        </w:rPr>
      </w:pPr>
      <w:r w:rsidRPr="009732C8">
        <w:rPr>
          <w:rFonts w:cs="Arial"/>
          <w:color w:val="1D2C4C"/>
        </w:rPr>
        <w:t>2.</w:t>
      </w:r>
      <w:r w:rsidRPr="009732C8">
        <w:rPr>
          <w:rFonts w:cs="Arial"/>
          <w:b/>
          <w:bCs/>
          <w:color w:val="1D2C4C"/>
        </w:rPr>
        <w:t xml:space="preserve"> </w:t>
      </w:r>
      <w:r w:rsidR="009732C8">
        <w:rPr>
          <w:rFonts w:cs="Arial"/>
          <w:b/>
          <w:bCs/>
          <w:color w:val="1D2C4C"/>
        </w:rPr>
        <w:t xml:space="preserve"> </w:t>
      </w:r>
      <w:r w:rsidRPr="009732C8">
        <w:rPr>
          <w:rFonts w:cs="Arial"/>
          <w:b/>
          <w:bCs/>
          <w:color w:val="1D2C4C"/>
        </w:rPr>
        <w:t>New HR Generalist</w:t>
      </w:r>
    </w:p>
    <w:p w14:paraId="51A5FE35" w14:textId="36C127C3" w:rsidR="00E10AFB" w:rsidRPr="00E10AFB" w:rsidRDefault="00E10AFB" w:rsidP="00CB1F76">
      <w:pPr>
        <w:numPr>
          <w:ilvl w:val="0"/>
          <w:numId w:val="10"/>
        </w:numPr>
        <w:rPr>
          <w:rFonts w:cs="Arial"/>
        </w:rPr>
      </w:pPr>
      <w:r w:rsidRPr="00F572C8">
        <w:rPr>
          <w:rFonts w:cs="Arial"/>
          <w:b/>
          <w:bCs/>
          <w:color w:val="1D2C4C"/>
        </w:rPr>
        <w:t>Week 1:</w:t>
      </w:r>
      <w:r w:rsidRPr="00E10AFB">
        <w:rPr>
          <w:rFonts w:cs="Arial"/>
        </w:rPr>
        <w:t xml:space="preserve"> Learn HRIS system and org</w:t>
      </w:r>
      <w:r w:rsidR="00F572C8">
        <w:rPr>
          <w:rFonts w:cs="Arial"/>
        </w:rPr>
        <w:t>anization</w:t>
      </w:r>
      <w:r w:rsidRPr="00E10AFB">
        <w:rPr>
          <w:rFonts w:cs="Arial"/>
        </w:rPr>
        <w:t xml:space="preserve"> structure.</w:t>
      </w:r>
    </w:p>
    <w:p w14:paraId="68160913" w14:textId="77777777" w:rsidR="00E10AFB" w:rsidRPr="00E10AFB" w:rsidRDefault="00E10AFB" w:rsidP="00CB1F76">
      <w:pPr>
        <w:numPr>
          <w:ilvl w:val="0"/>
          <w:numId w:val="10"/>
        </w:numPr>
        <w:rPr>
          <w:rFonts w:cs="Arial"/>
        </w:rPr>
      </w:pPr>
      <w:r w:rsidRPr="00F572C8">
        <w:rPr>
          <w:rFonts w:cs="Arial"/>
          <w:b/>
          <w:bCs/>
          <w:color w:val="1D2C4C"/>
        </w:rPr>
        <w:t>Week 2:</w:t>
      </w:r>
      <w:r w:rsidRPr="00E10AFB">
        <w:rPr>
          <w:rFonts w:cs="Arial"/>
        </w:rPr>
        <w:t xml:space="preserve"> Attend one-on-one with each department head.</w:t>
      </w:r>
    </w:p>
    <w:p w14:paraId="3067053B" w14:textId="77777777" w:rsidR="00E10AFB" w:rsidRPr="00E10AFB" w:rsidRDefault="00E10AFB" w:rsidP="00CB1F76">
      <w:pPr>
        <w:numPr>
          <w:ilvl w:val="0"/>
          <w:numId w:val="10"/>
        </w:numPr>
        <w:rPr>
          <w:rFonts w:cs="Arial"/>
        </w:rPr>
      </w:pPr>
      <w:r w:rsidRPr="00F572C8">
        <w:rPr>
          <w:rFonts w:cs="Arial"/>
          <w:b/>
          <w:bCs/>
          <w:color w:val="1D2C4C"/>
        </w:rPr>
        <w:t>Day 30:</w:t>
      </w:r>
      <w:r w:rsidRPr="00E10AFB">
        <w:rPr>
          <w:rFonts w:cs="Arial"/>
        </w:rPr>
        <w:t xml:space="preserve"> Run onboarding session for a new hire.</w:t>
      </w:r>
    </w:p>
    <w:p w14:paraId="7B406E6A" w14:textId="77777777" w:rsidR="00E10AFB" w:rsidRPr="00E10AFB" w:rsidRDefault="00E10AFB" w:rsidP="00CB1F76">
      <w:pPr>
        <w:numPr>
          <w:ilvl w:val="0"/>
          <w:numId w:val="10"/>
        </w:numPr>
        <w:rPr>
          <w:rFonts w:cs="Arial"/>
        </w:rPr>
      </w:pPr>
      <w:r w:rsidRPr="00F572C8">
        <w:rPr>
          <w:rFonts w:cs="Arial"/>
          <w:b/>
          <w:bCs/>
          <w:color w:val="1D2C4C"/>
        </w:rPr>
        <w:t>Day 60:</w:t>
      </w:r>
      <w:r w:rsidRPr="00E10AFB">
        <w:rPr>
          <w:rFonts w:cs="Arial"/>
        </w:rPr>
        <w:t xml:space="preserve"> Draft and present policy proposal.</w:t>
      </w:r>
    </w:p>
    <w:p w14:paraId="71D8CB5F" w14:textId="77777777" w:rsidR="00E10AFB" w:rsidRDefault="00E10AFB" w:rsidP="00CB1F76">
      <w:pPr>
        <w:numPr>
          <w:ilvl w:val="0"/>
          <w:numId w:val="10"/>
        </w:numPr>
        <w:rPr>
          <w:rFonts w:cs="Arial"/>
        </w:rPr>
      </w:pPr>
      <w:r w:rsidRPr="00F572C8">
        <w:rPr>
          <w:rFonts w:cs="Arial"/>
          <w:b/>
          <w:bCs/>
          <w:color w:val="1D2C4C"/>
        </w:rPr>
        <w:t>Day 90:</w:t>
      </w:r>
      <w:r w:rsidRPr="00E10AFB">
        <w:rPr>
          <w:rFonts w:cs="Arial"/>
        </w:rPr>
        <w:t xml:space="preserve"> Lead employee relations case or exit interview with guidance.</w:t>
      </w:r>
    </w:p>
    <w:p w14:paraId="1249D380" w14:textId="77777777" w:rsidR="008A03AF" w:rsidRPr="00E10AFB" w:rsidRDefault="008A03AF" w:rsidP="008A03AF">
      <w:pPr>
        <w:ind w:left="360"/>
        <w:rPr>
          <w:rFonts w:cs="Arial"/>
        </w:rPr>
      </w:pPr>
    </w:p>
    <w:p w14:paraId="24FEE6E3" w14:textId="77777777" w:rsidR="00E10AFB" w:rsidRPr="00E10AFB" w:rsidRDefault="00E10AFB" w:rsidP="00E10AFB">
      <w:pPr>
        <w:rPr>
          <w:rFonts w:cs="Arial"/>
          <w:b/>
          <w:bCs/>
        </w:rPr>
      </w:pPr>
      <w:r w:rsidRPr="00E10AFB">
        <w:rPr>
          <w:rFonts w:cs="Arial"/>
        </w:rPr>
        <w:pict w14:anchorId="2B448B18">
          <v:rect id="_x0000_i1026" style="width:0;height:1.5pt" o:hralign="center" o:hrstd="t" o:hr="t" fillcolor="#a0a0a0" stroked="f"/>
        </w:pict>
      </w:r>
    </w:p>
    <w:p w14:paraId="61EC512E" w14:textId="77777777" w:rsidR="00E10AFB" w:rsidRPr="009732C8" w:rsidRDefault="00E10AFB" w:rsidP="00E10AFB">
      <w:pPr>
        <w:rPr>
          <w:rFonts w:cs="Arial"/>
          <w:b/>
          <w:bCs/>
          <w:color w:val="1D2C4C"/>
        </w:rPr>
      </w:pPr>
      <w:r w:rsidRPr="009732C8">
        <w:rPr>
          <w:rFonts w:cs="Arial"/>
          <w:b/>
          <w:bCs/>
          <w:color w:val="1D2C4C"/>
        </w:rPr>
        <w:t>Summary</w:t>
      </w:r>
    </w:p>
    <w:p w14:paraId="41F32CD3" w14:textId="75FFB0A2" w:rsidR="00E10AFB" w:rsidRPr="00E10AFB" w:rsidRDefault="00E10AFB" w:rsidP="00E10AFB">
      <w:pPr>
        <w:rPr>
          <w:rFonts w:cs="Arial"/>
        </w:rPr>
      </w:pPr>
      <w:r w:rsidRPr="00E10AFB">
        <w:rPr>
          <w:rFonts w:cs="Arial"/>
        </w:rPr>
        <w:t>Whether you</w:t>
      </w:r>
      <w:r w:rsidR="00F572C8">
        <w:rPr>
          <w:rFonts w:cs="Arial"/>
        </w:rPr>
        <w:t>’</w:t>
      </w:r>
      <w:r w:rsidRPr="00E10AFB">
        <w:rPr>
          <w:rFonts w:cs="Arial"/>
        </w:rPr>
        <w:t>re onboarding a remote employee, a frontline worker, or a new leader, effective onboarding will help you build clarity, confidence, and connection with your new employee, starting on day one.</w:t>
      </w:r>
    </w:p>
    <w:p w14:paraId="290B6FB3" w14:textId="77777777" w:rsidR="00E10AFB" w:rsidRDefault="00E10AFB" w:rsidP="00E10AFB">
      <w:pPr>
        <w:rPr>
          <w:rFonts w:cs="Arial"/>
          <w:b/>
          <w:bCs/>
          <w:sz w:val="24"/>
          <w:szCs w:val="24"/>
        </w:rPr>
      </w:pPr>
    </w:p>
    <w:p w14:paraId="72246885" w14:textId="77777777" w:rsidR="00E10AFB" w:rsidRDefault="00E10AFB" w:rsidP="006755CC">
      <w:pPr>
        <w:rPr>
          <w:rFonts w:cs="Arial"/>
          <w:b/>
          <w:bCs/>
          <w:color w:val="1D2C4C"/>
        </w:rPr>
      </w:pPr>
    </w:p>
    <w:p w14:paraId="6EAF562B" w14:textId="77777777" w:rsidR="00E10AFB" w:rsidRDefault="00E10AFB" w:rsidP="006755CC">
      <w:pPr>
        <w:rPr>
          <w:rFonts w:cs="Arial"/>
          <w:b/>
          <w:bCs/>
          <w:color w:val="1D2C4C"/>
        </w:rPr>
      </w:pPr>
    </w:p>
    <w:p w14:paraId="589DFE3A" w14:textId="77777777" w:rsidR="00E10AFB" w:rsidRDefault="00E10AFB" w:rsidP="006755CC">
      <w:pPr>
        <w:rPr>
          <w:rFonts w:cs="Arial"/>
          <w:b/>
          <w:bCs/>
          <w:color w:val="1D2C4C"/>
        </w:rPr>
      </w:pPr>
    </w:p>
    <w:p w14:paraId="5E5674B9" w14:textId="77777777" w:rsidR="00E10AFB" w:rsidRDefault="00E10AFB" w:rsidP="006755CC">
      <w:pPr>
        <w:rPr>
          <w:rFonts w:cs="Arial"/>
          <w:b/>
          <w:bCs/>
          <w:color w:val="1D2C4C"/>
        </w:rPr>
      </w:pPr>
    </w:p>
    <w:p w14:paraId="6FF7FAF8" w14:textId="77777777" w:rsidR="00E10AFB" w:rsidRDefault="00E10AFB" w:rsidP="006755CC">
      <w:pPr>
        <w:rPr>
          <w:rFonts w:cs="Arial"/>
          <w:b/>
          <w:bCs/>
          <w:color w:val="1D2C4C"/>
        </w:rPr>
      </w:pPr>
    </w:p>
    <w:sectPr w:rsidR="00E10AFB" w:rsidSect="00D02D53">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38D2" w14:textId="77777777" w:rsidR="00D02D53" w:rsidRDefault="00D02D53" w:rsidP="00E31BE3">
      <w:pPr>
        <w:spacing w:line="240" w:lineRule="auto"/>
      </w:pPr>
      <w:r>
        <w:separator/>
      </w:r>
    </w:p>
  </w:endnote>
  <w:endnote w:type="continuationSeparator" w:id="0">
    <w:p w14:paraId="4CF97A39" w14:textId="77777777" w:rsidR="00D02D53" w:rsidRDefault="00D02D5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A92D" w14:textId="77777777" w:rsidR="00D02D53" w:rsidRDefault="00D02D53" w:rsidP="00E31BE3">
      <w:pPr>
        <w:spacing w:line="240" w:lineRule="auto"/>
      </w:pPr>
      <w:r>
        <w:separator/>
      </w:r>
    </w:p>
  </w:footnote>
  <w:footnote w:type="continuationSeparator" w:id="0">
    <w:p w14:paraId="723A3699" w14:textId="77777777" w:rsidR="00D02D53" w:rsidRDefault="00D02D53"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F0A5B"/>
    <w:multiLevelType w:val="hybridMultilevel"/>
    <w:tmpl w:val="F45CF58E"/>
    <w:lvl w:ilvl="0" w:tplc="A12EFE8E">
      <w:numFmt w:val="bullet"/>
      <w:lvlText w:val=""/>
      <w:lvlJc w:val="left"/>
      <w:pPr>
        <w:ind w:left="720" w:hanging="360"/>
      </w:pPr>
      <w:rPr>
        <w:rFonts w:ascii="Wingdings" w:hAnsi="Wingdings" w:cs="Wingdings" w:hint="default"/>
        <w:color w:val="1D2C4C"/>
        <w:w w:val="99"/>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4E3D34"/>
    <w:multiLevelType w:val="multilevel"/>
    <w:tmpl w:val="A8D6AF06"/>
    <w:lvl w:ilvl="0">
      <w:numFmt w:val="bullet"/>
      <w:lvlText w:val=""/>
      <w:lvlJc w:val="left"/>
      <w:pPr>
        <w:tabs>
          <w:tab w:val="num" w:pos="720"/>
        </w:tabs>
        <w:ind w:left="720" w:hanging="360"/>
      </w:pPr>
      <w:rPr>
        <w:rFonts w:ascii="Wingdings" w:hAnsi="Wingdings" w:cs="Wingdings" w:hint="default"/>
        <w:color w:val="1D2C4C"/>
        <w:w w:val="99"/>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35B97"/>
    <w:multiLevelType w:val="multilevel"/>
    <w:tmpl w:val="08C83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E61788"/>
    <w:multiLevelType w:val="multilevel"/>
    <w:tmpl w:val="FEDE1B7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622E3A"/>
    <w:multiLevelType w:val="multilevel"/>
    <w:tmpl w:val="795659F0"/>
    <w:lvl w:ilvl="0">
      <w:start w:val="2"/>
      <w:numFmt w:val="decimal"/>
      <w:lvlText w:val="%1."/>
      <w:lvlJc w:val="left"/>
      <w:pPr>
        <w:tabs>
          <w:tab w:val="num" w:pos="720"/>
        </w:tabs>
        <w:ind w:left="720" w:hanging="360"/>
      </w:pPr>
      <w:rPr>
        <w:rFonts w:hint="default"/>
        <w:color w:val="1D2C4C"/>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9911AD"/>
    <w:multiLevelType w:val="multilevel"/>
    <w:tmpl w:val="975AC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26044F"/>
    <w:multiLevelType w:val="multilevel"/>
    <w:tmpl w:val="26E2F196"/>
    <w:lvl w:ilvl="0">
      <w:numFmt w:val="bullet"/>
      <w:lvlText w:val=""/>
      <w:lvlJc w:val="left"/>
      <w:pPr>
        <w:tabs>
          <w:tab w:val="num" w:pos="720"/>
        </w:tabs>
        <w:ind w:left="720" w:hanging="360"/>
      </w:pPr>
      <w:rPr>
        <w:rFonts w:ascii="Wingdings" w:hAnsi="Wingdings" w:cs="Wingdings" w:hint="default"/>
        <w:color w:val="1D2C4C"/>
        <w:w w:val="99"/>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36FAD"/>
    <w:multiLevelType w:val="multilevel"/>
    <w:tmpl w:val="3840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A36EB"/>
    <w:multiLevelType w:val="multilevel"/>
    <w:tmpl w:val="D4DA3FDA"/>
    <w:lvl w:ilvl="0">
      <w:numFmt w:val="bullet"/>
      <w:lvlText w:val=""/>
      <w:lvlJc w:val="left"/>
      <w:pPr>
        <w:tabs>
          <w:tab w:val="num" w:pos="720"/>
        </w:tabs>
        <w:ind w:left="720" w:hanging="360"/>
      </w:pPr>
      <w:rPr>
        <w:rFonts w:ascii="Wingdings" w:hAnsi="Wingdings" w:cs="Wingdings" w:hint="default"/>
        <w:color w:val="1D2C4C"/>
        <w:w w:val="99"/>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169E0"/>
    <w:multiLevelType w:val="multilevel"/>
    <w:tmpl w:val="19B6B5E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216A5D"/>
    <w:multiLevelType w:val="multilevel"/>
    <w:tmpl w:val="5ACA622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0282012">
    <w:abstractNumId w:val="7"/>
  </w:num>
  <w:num w:numId="2" w16cid:durableId="171576886">
    <w:abstractNumId w:val="2"/>
  </w:num>
  <w:num w:numId="3" w16cid:durableId="1806267241">
    <w:abstractNumId w:val="4"/>
  </w:num>
  <w:num w:numId="4" w16cid:durableId="77292243">
    <w:abstractNumId w:val="3"/>
  </w:num>
  <w:num w:numId="5" w16cid:durableId="2003508241">
    <w:abstractNumId w:val="10"/>
  </w:num>
  <w:num w:numId="6" w16cid:durableId="281501899">
    <w:abstractNumId w:val="9"/>
  </w:num>
  <w:num w:numId="7" w16cid:durableId="176238290">
    <w:abstractNumId w:val="5"/>
  </w:num>
  <w:num w:numId="8" w16cid:durableId="317464778">
    <w:abstractNumId w:val="8"/>
  </w:num>
  <w:num w:numId="9" w16cid:durableId="1995908067">
    <w:abstractNumId w:val="0"/>
  </w:num>
  <w:num w:numId="10" w16cid:durableId="1801460200">
    <w:abstractNumId w:val="6"/>
  </w:num>
  <w:num w:numId="11" w16cid:durableId="89038240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35BC1"/>
    <w:rsid w:val="000662A1"/>
    <w:rsid w:val="000702B4"/>
    <w:rsid w:val="00092396"/>
    <w:rsid w:val="000D0D81"/>
    <w:rsid w:val="000D33F2"/>
    <w:rsid w:val="00100B1A"/>
    <w:rsid w:val="00147482"/>
    <w:rsid w:val="00152100"/>
    <w:rsid w:val="00176808"/>
    <w:rsid w:val="001818A1"/>
    <w:rsid w:val="0018511A"/>
    <w:rsid w:val="00191125"/>
    <w:rsid w:val="001922C5"/>
    <w:rsid w:val="001B584B"/>
    <w:rsid w:val="001E201E"/>
    <w:rsid w:val="00216857"/>
    <w:rsid w:val="00224C08"/>
    <w:rsid w:val="00225FEB"/>
    <w:rsid w:val="00230DD2"/>
    <w:rsid w:val="002611F4"/>
    <w:rsid w:val="00291BA2"/>
    <w:rsid w:val="0029780D"/>
    <w:rsid w:val="002A0D70"/>
    <w:rsid w:val="002D701E"/>
    <w:rsid w:val="002F6AA5"/>
    <w:rsid w:val="00305086"/>
    <w:rsid w:val="00305585"/>
    <w:rsid w:val="00306FA0"/>
    <w:rsid w:val="003125C3"/>
    <w:rsid w:val="00341316"/>
    <w:rsid w:val="00347DBD"/>
    <w:rsid w:val="00363BAE"/>
    <w:rsid w:val="0036637E"/>
    <w:rsid w:val="00384C2B"/>
    <w:rsid w:val="003B1836"/>
    <w:rsid w:val="00405BB6"/>
    <w:rsid w:val="00422E08"/>
    <w:rsid w:val="00467983"/>
    <w:rsid w:val="00472CEF"/>
    <w:rsid w:val="004766BC"/>
    <w:rsid w:val="00490836"/>
    <w:rsid w:val="004A71AA"/>
    <w:rsid w:val="004B31E8"/>
    <w:rsid w:val="004E79F1"/>
    <w:rsid w:val="004F6BEC"/>
    <w:rsid w:val="005111D7"/>
    <w:rsid w:val="0052533B"/>
    <w:rsid w:val="00550C0F"/>
    <w:rsid w:val="00553BE5"/>
    <w:rsid w:val="006066A9"/>
    <w:rsid w:val="00635889"/>
    <w:rsid w:val="00646A2F"/>
    <w:rsid w:val="00670BB6"/>
    <w:rsid w:val="00673B91"/>
    <w:rsid w:val="006755CC"/>
    <w:rsid w:val="00675F51"/>
    <w:rsid w:val="00684560"/>
    <w:rsid w:val="006E32D9"/>
    <w:rsid w:val="006E6094"/>
    <w:rsid w:val="00710989"/>
    <w:rsid w:val="0075673F"/>
    <w:rsid w:val="007614AC"/>
    <w:rsid w:val="007A7D7C"/>
    <w:rsid w:val="007C4362"/>
    <w:rsid w:val="007D216E"/>
    <w:rsid w:val="00803EDA"/>
    <w:rsid w:val="00893294"/>
    <w:rsid w:val="008A03AF"/>
    <w:rsid w:val="008A3A0A"/>
    <w:rsid w:val="008D60C9"/>
    <w:rsid w:val="008F2C72"/>
    <w:rsid w:val="008F75B1"/>
    <w:rsid w:val="00915AB8"/>
    <w:rsid w:val="009234A1"/>
    <w:rsid w:val="00935D6F"/>
    <w:rsid w:val="0094375F"/>
    <w:rsid w:val="009732C8"/>
    <w:rsid w:val="00974C22"/>
    <w:rsid w:val="009A7FDE"/>
    <w:rsid w:val="00A26016"/>
    <w:rsid w:val="00A41BA0"/>
    <w:rsid w:val="00A42A7F"/>
    <w:rsid w:val="00A53547"/>
    <w:rsid w:val="00A548AC"/>
    <w:rsid w:val="00A94CF5"/>
    <w:rsid w:val="00AA7B73"/>
    <w:rsid w:val="00B47A20"/>
    <w:rsid w:val="00C20246"/>
    <w:rsid w:val="00C356E2"/>
    <w:rsid w:val="00C63779"/>
    <w:rsid w:val="00C83B09"/>
    <w:rsid w:val="00C952C5"/>
    <w:rsid w:val="00CB1F76"/>
    <w:rsid w:val="00CC23F8"/>
    <w:rsid w:val="00CF7258"/>
    <w:rsid w:val="00D02D53"/>
    <w:rsid w:val="00D13805"/>
    <w:rsid w:val="00D43ACA"/>
    <w:rsid w:val="00E05945"/>
    <w:rsid w:val="00E10AFB"/>
    <w:rsid w:val="00E31BE3"/>
    <w:rsid w:val="00E402A8"/>
    <w:rsid w:val="00E42DD1"/>
    <w:rsid w:val="00E50C11"/>
    <w:rsid w:val="00EA2FF4"/>
    <w:rsid w:val="00EB574D"/>
    <w:rsid w:val="00ED12CE"/>
    <w:rsid w:val="00ED5410"/>
    <w:rsid w:val="00EF03D0"/>
    <w:rsid w:val="00F26E5E"/>
    <w:rsid w:val="00F44FE5"/>
    <w:rsid w:val="00F45D7E"/>
    <w:rsid w:val="00F572C8"/>
    <w:rsid w:val="00F66089"/>
    <w:rsid w:val="00FF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docId w15:val="{E8F8DA7F-D2DB-4867-B345-5327EFDC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rsid w:val="00553BE5"/>
    <w:rPr>
      <w:rFonts w:ascii="Calibri" w:eastAsia="Times New Roman" w:hAnsi="Calibri" w:cs="Times New Roman"/>
      <w:sz w:val="24"/>
      <w:szCs w:val="24"/>
    </w:rPr>
  </w:style>
  <w:style w:type="paragraph" w:customStyle="1" w:styleId="lead">
    <w:name w:val="lead"/>
    <w:basedOn w:val="Normal"/>
    <w:rsid w:val="008932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329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93294"/>
    <w:rPr>
      <w:color w:val="605E5C"/>
      <w:shd w:val="clear" w:color="auto" w:fill="E1DFDD"/>
    </w:rPr>
  </w:style>
  <w:style w:type="character" w:customStyle="1" w:styleId="field">
    <w:name w:val="field"/>
    <w:basedOn w:val="DefaultParagraphFont"/>
    <w:rsid w:val="003B1836"/>
  </w:style>
  <w:style w:type="character" w:styleId="Emphasis">
    <w:name w:val="Emphasis"/>
    <w:basedOn w:val="DefaultParagraphFont"/>
    <w:uiPriority w:val="20"/>
    <w:qFormat/>
    <w:rsid w:val="00935D6F"/>
    <w:rPr>
      <w:i/>
      <w:iCs/>
    </w:rPr>
  </w:style>
  <w:style w:type="paragraph" w:styleId="Revision">
    <w:name w:val="Revision"/>
    <w:hidden/>
    <w:uiPriority w:val="99"/>
    <w:semiHidden/>
    <w:rsid w:val="00306FA0"/>
    <w:pPr>
      <w:spacing w:line="240" w:lineRule="auto"/>
    </w:pPr>
  </w:style>
  <w:style w:type="table" w:styleId="TableGrid">
    <w:name w:val="Table Grid"/>
    <w:basedOn w:val="TableNormal"/>
    <w:uiPriority w:val="39"/>
    <w:rsid w:val="006755CC"/>
    <w:pPr>
      <w:spacing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10AFB"/>
    <w:pPr>
      <w:spacing w:line="240" w:lineRule="auto"/>
    </w:pPr>
    <w:rPr>
      <w:rFonts w:asciiTheme="minorHAnsi" w:hAnsiTheme="minorHAnsi"/>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5880">
      <w:bodyDiv w:val="1"/>
      <w:marLeft w:val="0"/>
      <w:marRight w:val="0"/>
      <w:marTop w:val="0"/>
      <w:marBottom w:val="0"/>
      <w:divBdr>
        <w:top w:val="none" w:sz="0" w:space="0" w:color="auto"/>
        <w:left w:val="none" w:sz="0" w:space="0" w:color="auto"/>
        <w:bottom w:val="none" w:sz="0" w:space="0" w:color="auto"/>
        <w:right w:val="none" w:sz="0" w:space="0" w:color="auto"/>
      </w:divBdr>
    </w:div>
    <w:div w:id="519977899">
      <w:bodyDiv w:val="1"/>
      <w:marLeft w:val="0"/>
      <w:marRight w:val="0"/>
      <w:marTop w:val="0"/>
      <w:marBottom w:val="0"/>
      <w:divBdr>
        <w:top w:val="none" w:sz="0" w:space="0" w:color="auto"/>
        <w:left w:val="none" w:sz="0" w:space="0" w:color="auto"/>
        <w:bottom w:val="none" w:sz="0" w:space="0" w:color="auto"/>
        <w:right w:val="none" w:sz="0" w:space="0" w:color="auto"/>
      </w:divBdr>
    </w:div>
    <w:div w:id="892741562">
      <w:bodyDiv w:val="1"/>
      <w:marLeft w:val="0"/>
      <w:marRight w:val="0"/>
      <w:marTop w:val="0"/>
      <w:marBottom w:val="0"/>
      <w:divBdr>
        <w:top w:val="none" w:sz="0" w:space="0" w:color="auto"/>
        <w:left w:val="none" w:sz="0" w:space="0" w:color="auto"/>
        <w:bottom w:val="none" w:sz="0" w:space="0" w:color="auto"/>
        <w:right w:val="none" w:sz="0" w:space="0" w:color="auto"/>
      </w:divBdr>
      <w:divsChild>
        <w:div w:id="2001958598">
          <w:marLeft w:val="0"/>
          <w:marRight w:val="0"/>
          <w:marTop w:val="0"/>
          <w:marBottom w:val="0"/>
          <w:divBdr>
            <w:top w:val="none" w:sz="0" w:space="0" w:color="auto"/>
            <w:left w:val="none" w:sz="0" w:space="0" w:color="auto"/>
            <w:bottom w:val="none" w:sz="0" w:space="0" w:color="auto"/>
            <w:right w:val="none" w:sz="0" w:space="0" w:color="auto"/>
          </w:divBdr>
        </w:div>
      </w:divsChild>
    </w:div>
    <w:div w:id="1096630616">
      <w:bodyDiv w:val="1"/>
      <w:marLeft w:val="0"/>
      <w:marRight w:val="0"/>
      <w:marTop w:val="0"/>
      <w:marBottom w:val="0"/>
      <w:divBdr>
        <w:top w:val="none" w:sz="0" w:space="0" w:color="auto"/>
        <w:left w:val="none" w:sz="0" w:space="0" w:color="auto"/>
        <w:bottom w:val="none" w:sz="0" w:space="0" w:color="auto"/>
        <w:right w:val="none" w:sz="0" w:space="0" w:color="auto"/>
      </w:divBdr>
    </w:div>
    <w:div w:id="1337271591">
      <w:bodyDiv w:val="1"/>
      <w:marLeft w:val="0"/>
      <w:marRight w:val="0"/>
      <w:marTop w:val="0"/>
      <w:marBottom w:val="0"/>
      <w:divBdr>
        <w:top w:val="none" w:sz="0" w:space="0" w:color="auto"/>
        <w:left w:val="none" w:sz="0" w:space="0" w:color="auto"/>
        <w:bottom w:val="none" w:sz="0" w:space="0" w:color="auto"/>
        <w:right w:val="none" w:sz="0" w:space="0" w:color="auto"/>
      </w:divBdr>
      <w:divsChild>
        <w:div w:id="891426986">
          <w:marLeft w:val="0"/>
          <w:marRight w:val="0"/>
          <w:marTop w:val="0"/>
          <w:marBottom w:val="0"/>
          <w:divBdr>
            <w:top w:val="none" w:sz="0" w:space="0" w:color="auto"/>
            <w:left w:val="none" w:sz="0" w:space="0" w:color="auto"/>
            <w:bottom w:val="none" w:sz="0" w:space="0" w:color="auto"/>
            <w:right w:val="none" w:sz="0" w:space="0" w:color="auto"/>
          </w:divBdr>
        </w:div>
      </w:divsChild>
    </w:div>
    <w:div w:id="1549806051">
      <w:bodyDiv w:val="1"/>
      <w:marLeft w:val="0"/>
      <w:marRight w:val="0"/>
      <w:marTop w:val="0"/>
      <w:marBottom w:val="0"/>
      <w:divBdr>
        <w:top w:val="none" w:sz="0" w:space="0" w:color="auto"/>
        <w:left w:val="none" w:sz="0" w:space="0" w:color="auto"/>
        <w:bottom w:val="none" w:sz="0" w:space="0" w:color="auto"/>
        <w:right w:val="none" w:sz="0" w:space="0" w:color="auto"/>
      </w:divBdr>
      <w:divsChild>
        <w:div w:id="1671370162">
          <w:marLeft w:val="0"/>
          <w:marRight w:val="0"/>
          <w:marTop w:val="0"/>
          <w:marBottom w:val="0"/>
          <w:divBdr>
            <w:top w:val="none" w:sz="0" w:space="0" w:color="auto"/>
            <w:left w:val="none" w:sz="0" w:space="0" w:color="auto"/>
            <w:bottom w:val="none" w:sz="0" w:space="0" w:color="auto"/>
            <w:right w:val="none" w:sz="0" w:space="0" w:color="auto"/>
          </w:divBdr>
        </w:div>
      </w:divsChild>
    </w:div>
    <w:div w:id="1558055620">
      <w:bodyDiv w:val="1"/>
      <w:marLeft w:val="0"/>
      <w:marRight w:val="0"/>
      <w:marTop w:val="0"/>
      <w:marBottom w:val="0"/>
      <w:divBdr>
        <w:top w:val="none" w:sz="0" w:space="0" w:color="auto"/>
        <w:left w:val="none" w:sz="0" w:space="0" w:color="auto"/>
        <w:bottom w:val="none" w:sz="0" w:space="0" w:color="auto"/>
        <w:right w:val="none" w:sz="0" w:space="0" w:color="auto"/>
      </w:divBdr>
    </w:div>
    <w:div w:id="1563708204">
      <w:bodyDiv w:val="1"/>
      <w:marLeft w:val="0"/>
      <w:marRight w:val="0"/>
      <w:marTop w:val="0"/>
      <w:marBottom w:val="0"/>
      <w:divBdr>
        <w:top w:val="none" w:sz="0" w:space="0" w:color="auto"/>
        <w:left w:val="none" w:sz="0" w:space="0" w:color="auto"/>
        <w:bottom w:val="none" w:sz="0" w:space="0" w:color="auto"/>
        <w:right w:val="none" w:sz="0" w:space="0" w:color="auto"/>
      </w:divBdr>
    </w:div>
    <w:div w:id="1587810061">
      <w:bodyDiv w:val="1"/>
      <w:marLeft w:val="0"/>
      <w:marRight w:val="0"/>
      <w:marTop w:val="0"/>
      <w:marBottom w:val="0"/>
      <w:divBdr>
        <w:top w:val="none" w:sz="0" w:space="0" w:color="auto"/>
        <w:left w:val="none" w:sz="0" w:space="0" w:color="auto"/>
        <w:bottom w:val="none" w:sz="0" w:space="0" w:color="auto"/>
        <w:right w:val="none" w:sz="0" w:space="0" w:color="auto"/>
      </w:divBdr>
    </w:div>
    <w:div w:id="1821723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75426-DDBB-43B0-8F66-198A235A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5</cp:revision>
  <cp:lastPrinted>2022-03-11T21:00:00Z</cp:lastPrinted>
  <dcterms:created xsi:type="dcterms:W3CDTF">2025-08-11T16:37:00Z</dcterms:created>
  <dcterms:modified xsi:type="dcterms:W3CDTF">2025-08-11T19:13:00Z</dcterms:modified>
</cp:coreProperties>
</file>