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D1C0B" w14:textId="71B6A02D" w:rsidR="00C356E2" w:rsidRDefault="004C76E3" w:rsidP="00C356E2">
      <w:pPr>
        <w:spacing w:line="240" w:lineRule="auto"/>
        <w:rPr>
          <w:rFonts w:eastAsia="DFKai-SB" w:cs="Arial"/>
          <w:b/>
          <w:sz w:val="36"/>
        </w:rPr>
      </w:pPr>
      <w:r>
        <w:rPr>
          <w:rFonts w:eastAsia="DFKai-SB" w:cs="Arial"/>
          <w:b/>
          <w:color w:val="1D2C4C"/>
          <w:sz w:val="60"/>
          <w:szCs w:val="60"/>
        </w:rPr>
        <w:t>Applying an Equity Lens</w:t>
      </w:r>
    </w:p>
    <w:p w14:paraId="2CE7B854" w14:textId="3A0D4C97" w:rsidR="001B584B" w:rsidRPr="001B584B" w:rsidRDefault="001B584B" w:rsidP="001B584B">
      <w:pPr>
        <w:spacing w:line="240" w:lineRule="auto"/>
        <w:rPr>
          <w:b/>
          <w:bCs/>
          <w:color w:val="1D2C4C"/>
        </w:rPr>
      </w:pPr>
    </w:p>
    <w:p w14:paraId="2B40096F" w14:textId="52B6B33A" w:rsidR="001B584B" w:rsidRDefault="001B584B" w:rsidP="001B584B">
      <w:pPr>
        <w:spacing w:line="240" w:lineRule="auto"/>
        <w:rPr>
          <w:b/>
          <w:bCs/>
          <w:color w:val="1D2C4C"/>
        </w:rPr>
      </w:pPr>
    </w:p>
    <w:p w14:paraId="7B154701" w14:textId="77777777" w:rsidR="004C76E3" w:rsidRDefault="004C76E3" w:rsidP="004C76E3">
      <w:pPr>
        <w:rPr>
          <w:rFonts w:cs="Arial"/>
          <w:color w:val="202124"/>
          <w:shd w:val="clear" w:color="auto" w:fill="FFFFFF"/>
        </w:rPr>
      </w:pPr>
      <w:r w:rsidRPr="00437717">
        <w:rPr>
          <w:rFonts w:cs="Arial"/>
          <w:color w:val="0D0D0D"/>
          <w:shd w:val="clear" w:color="auto" w:fill="FFFFFF"/>
        </w:rPr>
        <w:t>An equity lens refers to a way of examining and addressing issues, policies, or decisions through the perspective of equity. Equity, in this context, refers to fairness, impartiality, and ensuring that everyone has access to the same opportunities and resources, regardless of their background, identity, or circumstances. Think of an equity lens as a</w:t>
      </w:r>
      <w:r w:rsidRPr="00437717">
        <w:rPr>
          <w:rFonts w:cs="Arial"/>
          <w:color w:val="202124"/>
          <w:shd w:val="clear" w:color="auto" w:fill="FFFFFF"/>
        </w:rPr>
        <w:t xml:space="preserve"> framework/tool for analyzing or diagnosing the impact of the design and implementation of policies and practices on under-served and marginalized individuals and groups, and to identify and potentially eliminate biases and barriers.</w:t>
      </w:r>
    </w:p>
    <w:p w14:paraId="7C358EF5" w14:textId="77777777" w:rsidR="004C76E3" w:rsidRPr="00437717" w:rsidRDefault="004C76E3" w:rsidP="004C76E3">
      <w:pPr>
        <w:rPr>
          <w:rFonts w:cs="Arial"/>
          <w:color w:val="1F1F1F"/>
          <w:shd w:val="clear" w:color="auto" w:fill="FFFFFF"/>
        </w:rPr>
      </w:pPr>
    </w:p>
    <w:p w14:paraId="7A51E0C7" w14:textId="77777777" w:rsidR="004C76E3" w:rsidRDefault="004C76E3" w:rsidP="004C76E3">
      <w:pPr>
        <w:rPr>
          <w:rFonts w:cs="Arial"/>
          <w:color w:val="0D0D0D"/>
          <w:shd w:val="clear" w:color="auto" w:fill="FFFFFF"/>
        </w:rPr>
      </w:pPr>
      <w:r w:rsidRPr="00437717">
        <w:rPr>
          <w:rFonts w:cs="Arial"/>
          <w:color w:val="0D0D0D"/>
          <w:shd w:val="clear" w:color="auto" w:fill="FFFFFF"/>
        </w:rPr>
        <w:t xml:space="preserve">When applying an equity lens, individuals or organizations consider the potential impacts of their actions on </w:t>
      </w:r>
      <w:proofErr w:type="gramStart"/>
      <w:r w:rsidRPr="00437717">
        <w:rPr>
          <w:rFonts w:cs="Arial"/>
          <w:color w:val="0D0D0D"/>
          <w:shd w:val="clear" w:color="auto" w:fill="FFFFFF"/>
        </w:rPr>
        <w:t>different groups</w:t>
      </w:r>
      <w:proofErr w:type="gramEnd"/>
      <w:r w:rsidRPr="00437717">
        <w:rPr>
          <w:rFonts w:cs="Arial"/>
          <w:color w:val="0D0D0D"/>
          <w:shd w:val="clear" w:color="auto" w:fill="FFFFFF"/>
        </w:rPr>
        <w:t xml:space="preserve"> within the organization, particularly those who may be marginalized or disadvantaged. This involves recognizing and understanding existing inequities and striving to reduce or eliminate them.</w:t>
      </w:r>
    </w:p>
    <w:p w14:paraId="5DBDECC2" w14:textId="77777777" w:rsidR="004C76E3" w:rsidRPr="00437717" w:rsidRDefault="004C76E3" w:rsidP="004C76E3">
      <w:pPr>
        <w:rPr>
          <w:rFonts w:cs="Arial"/>
          <w:color w:val="0D0D0D"/>
          <w:shd w:val="clear" w:color="auto" w:fill="FFFFFF"/>
        </w:rPr>
      </w:pPr>
    </w:p>
    <w:p w14:paraId="32293665" w14:textId="77777777" w:rsidR="004C76E3" w:rsidRDefault="004C76E3" w:rsidP="004C76E3">
      <w:pPr>
        <w:rPr>
          <w:rFonts w:cs="Arial"/>
          <w:color w:val="0D0D0D"/>
          <w:shd w:val="clear" w:color="auto" w:fill="FFFFFF"/>
        </w:rPr>
      </w:pPr>
      <w:r w:rsidRPr="00437717">
        <w:rPr>
          <w:rFonts w:cs="Arial"/>
          <w:color w:val="0D0D0D"/>
          <w:shd w:val="clear" w:color="auto" w:fill="FFFFFF"/>
        </w:rPr>
        <w:t xml:space="preserve">By using an equity lens, decision-makers can identify and challenge biases, discriminatory practices, and systemic barriers that may perpetuate inequality. It helps in promoting diversity, equity and inclusion, </w:t>
      </w:r>
      <w:proofErr w:type="gramStart"/>
      <w:r w:rsidRPr="00437717">
        <w:rPr>
          <w:rFonts w:cs="Arial"/>
          <w:color w:val="0D0D0D"/>
          <w:shd w:val="clear" w:color="auto" w:fill="FFFFFF"/>
        </w:rPr>
        <w:t>ultimately aiming</w:t>
      </w:r>
      <w:proofErr w:type="gramEnd"/>
      <w:r w:rsidRPr="00437717">
        <w:rPr>
          <w:rFonts w:cs="Arial"/>
          <w:color w:val="0D0D0D"/>
          <w:shd w:val="clear" w:color="auto" w:fill="FFFFFF"/>
        </w:rPr>
        <w:t xml:space="preserve"> to create more equitable outcomes for all individuals in the organization.  </w:t>
      </w:r>
    </w:p>
    <w:p w14:paraId="18E98F43" w14:textId="77777777" w:rsidR="004C76E3" w:rsidRPr="00437717" w:rsidRDefault="004C76E3" w:rsidP="004C76E3">
      <w:pPr>
        <w:rPr>
          <w:rFonts w:cs="Arial"/>
          <w:color w:val="0D0D0D"/>
          <w:shd w:val="clear" w:color="auto" w:fill="FFFFFF"/>
        </w:rPr>
      </w:pPr>
    </w:p>
    <w:p w14:paraId="72187D28" w14:textId="77777777" w:rsidR="004C76E3" w:rsidRDefault="004C76E3" w:rsidP="004C76E3">
      <w:pPr>
        <w:shd w:val="clear" w:color="auto" w:fill="FFFFFF" w:themeFill="background1"/>
        <w:rPr>
          <w:rFonts w:cs="Arial"/>
          <w:color w:val="0D0D0D"/>
          <w:shd w:val="clear" w:color="auto" w:fill="FFFFFF"/>
        </w:rPr>
      </w:pPr>
      <w:r w:rsidRPr="00437717">
        <w:rPr>
          <w:rFonts w:cs="Arial"/>
          <w:color w:val="0D0D0D"/>
          <w:shd w:val="clear" w:color="auto" w:fill="FFFFFF"/>
        </w:rPr>
        <w:t>In practical terms, applying an equity lens may involve conducting thorough analyses of policies, programs, or initiatives to assess how they may affect different demographic groups, and then adjusting or implementing measures to ensure fair and equitable treatment for everyone involved.</w:t>
      </w:r>
    </w:p>
    <w:p w14:paraId="044852E2" w14:textId="77777777" w:rsidR="004C76E3" w:rsidRPr="00437717" w:rsidRDefault="004C76E3" w:rsidP="004C76E3">
      <w:pPr>
        <w:shd w:val="clear" w:color="auto" w:fill="FFFFFF" w:themeFill="background1"/>
        <w:rPr>
          <w:rFonts w:cs="Arial"/>
          <w:color w:val="202124"/>
          <w:shd w:val="clear" w:color="auto" w:fill="FFFFFF"/>
        </w:rPr>
      </w:pPr>
    </w:p>
    <w:p w14:paraId="308657C6" w14:textId="77777777" w:rsidR="004C76E3" w:rsidRPr="004C76E3" w:rsidRDefault="004C76E3" w:rsidP="004C76E3">
      <w:pPr>
        <w:rPr>
          <w:rFonts w:cs="Arial"/>
          <w:b/>
          <w:bCs/>
          <w:color w:val="1D2C4C"/>
          <w:sz w:val="24"/>
          <w:szCs w:val="24"/>
          <w:shd w:val="clear" w:color="auto" w:fill="FFFFFF"/>
        </w:rPr>
      </w:pPr>
      <w:r w:rsidRPr="004C76E3">
        <w:rPr>
          <w:rFonts w:cs="Arial"/>
          <w:b/>
          <w:bCs/>
          <w:color w:val="1D2C4C"/>
          <w:sz w:val="24"/>
          <w:szCs w:val="24"/>
          <w:shd w:val="clear" w:color="auto" w:fill="FFFFFF"/>
        </w:rPr>
        <w:t>Equity Lens Framework</w:t>
      </w:r>
    </w:p>
    <w:p w14:paraId="14AB8417" w14:textId="77777777" w:rsidR="004C76E3" w:rsidRDefault="004C76E3" w:rsidP="004C76E3">
      <w:pPr>
        <w:rPr>
          <w:rFonts w:cs="Arial"/>
          <w:color w:val="202124"/>
          <w:shd w:val="clear" w:color="auto" w:fill="FFFFFF"/>
        </w:rPr>
      </w:pPr>
    </w:p>
    <w:p w14:paraId="2CE224AB" w14:textId="418489E9" w:rsidR="004C76E3" w:rsidRDefault="004C76E3" w:rsidP="004C76E3">
      <w:pPr>
        <w:rPr>
          <w:rFonts w:cs="Arial"/>
          <w:color w:val="202124"/>
          <w:shd w:val="clear" w:color="auto" w:fill="FFFFFF"/>
        </w:rPr>
      </w:pPr>
      <w:r w:rsidRPr="00437717">
        <w:rPr>
          <w:rFonts w:cs="Arial"/>
          <w:color w:val="202124"/>
          <w:shd w:val="clear" w:color="auto" w:fill="FFFFFF"/>
        </w:rPr>
        <w:t>Below is a recommended framework for applying an equity lens</w:t>
      </w:r>
      <w:proofErr w:type="gramStart"/>
      <w:r w:rsidRPr="00437717">
        <w:rPr>
          <w:rFonts w:cs="Arial"/>
          <w:color w:val="202124"/>
          <w:shd w:val="clear" w:color="auto" w:fill="FFFFFF"/>
        </w:rPr>
        <w:t xml:space="preserve">.  </w:t>
      </w:r>
      <w:proofErr w:type="gramEnd"/>
    </w:p>
    <w:p w14:paraId="52CF3AFB" w14:textId="77777777" w:rsidR="004C76E3" w:rsidRPr="00437717" w:rsidRDefault="004C76E3" w:rsidP="004C76E3">
      <w:pPr>
        <w:rPr>
          <w:rFonts w:cs="Arial"/>
          <w:color w:val="202124"/>
          <w:shd w:val="clear" w:color="auto" w:fill="FFFFFF"/>
        </w:rPr>
      </w:pPr>
    </w:p>
    <w:p w14:paraId="7AA57083" w14:textId="1C6CCC48" w:rsidR="004C76E3" w:rsidRPr="004C76E3" w:rsidRDefault="004C76E3" w:rsidP="004C76E3">
      <w:pPr>
        <w:pStyle w:val="pf0"/>
        <w:spacing w:before="0" w:beforeAutospacing="0" w:after="0" w:afterAutospacing="0" w:line="300" w:lineRule="exact"/>
        <w:rPr>
          <w:rFonts w:ascii="Arial" w:hAnsi="Arial" w:cs="Arial"/>
          <w:color w:val="1D2C4C"/>
          <w:sz w:val="22"/>
          <w:szCs w:val="22"/>
        </w:rPr>
      </w:pPr>
      <w:r w:rsidRPr="004C76E3">
        <w:rPr>
          <w:rStyle w:val="cf11"/>
          <w:rFonts w:ascii="Arial" w:hAnsi="Arial" w:cs="Arial"/>
          <w:color w:val="1D2C4C"/>
          <w:sz w:val="22"/>
          <w:szCs w:val="22"/>
        </w:rPr>
        <w:t>1. Identify the Issue</w:t>
      </w:r>
    </w:p>
    <w:p w14:paraId="37DA3ADD" w14:textId="77777777" w:rsidR="004C76E3" w:rsidRPr="004C76E3" w:rsidRDefault="004C76E3" w:rsidP="004C76E3">
      <w:pPr>
        <w:pStyle w:val="ListParagraph"/>
        <w:numPr>
          <w:ilvl w:val="0"/>
          <w:numId w:val="36"/>
        </w:numPr>
        <w:spacing w:line="300" w:lineRule="exact"/>
        <w:ind w:left="720"/>
        <w:contextualSpacing/>
        <w:rPr>
          <w:rFonts w:ascii="Arial" w:eastAsiaTheme="minorHAnsi" w:hAnsi="Arial" w:cs="Arial"/>
          <w:sz w:val="22"/>
          <w:szCs w:val="22"/>
        </w:rPr>
      </w:pPr>
      <w:r w:rsidRPr="004C76E3">
        <w:rPr>
          <w:rFonts w:ascii="Arial" w:eastAsiaTheme="minorHAnsi" w:hAnsi="Arial" w:cs="Arial"/>
          <w:sz w:val="22"/>
          <w:szCs w:val="22"/>
        </w:rPr>
        <w:t xml:space="preserve">Start by clearly defining the decision, policy, or practice </w:t>
      </w:r>
      <w:proofErr w:type="gramStart"/>
      <w:r w:rsidRPr="004C76E3">
        <w:rPr>
          <w:rFonts w:ascii="Arial" w:eastAsiaTheme="minorHAnsi" w:hAnsi="Arial" w:cs="Arial"/>
          <w:sz w:val="22"/>
          <w:szCs w:val="22"/>
        </w:rPr>
        <w:t>you're</w:t>
      </w:r>
      <w:proofErr w:type="gramEnd"/>
      <w:r w:rsidRPr="004C76E3">
        <w:rPr>
          <w:rFonts w:ascii="Arial" w:eastAsiaTheme="minorHAnsi" w:hAnsi="Arial" w:cs="Arial"/>
          <w:sz w:val="22"/>
          <w:szCs w:val="22"/>
        </w:rPr>
        <w:t xml:space="preserve"> analyzing.</w:t>
      </w:r>
    </w:p>
    <w:p w14:paraId="4A111211" w14:textId="77777777" w:rsidR="004C76E3" w:rsidRPr="004C76E3" w:rsidRDefault="004C76E3" w:rsidP="004C76E3">
      <w:pPr>
        <w:pStyle w:val="ListParagraph"/>
        <w:numPr>
          <w:ilvl w:val="0"/>
          <w:numId w:val="36"/>
        </w:numPr>
        <w:spacing w:line="300" w:lineRule="exact"/>
        <w:ind w:left="720"/>
        <w:contextualSpacing/>
        <w:rPr>
          <w:rFonts w:ascii="Arial" w:eastAsiaTheme="minorHAnsi" w:hAnsi="Arial" w:cs="Arial"/>
          <w:sz w:val="22"/>
          <w:szCs w:val="22"/>
        </w:rPr>
      </w:pPr>
      <w:r w:rsidRPr="004C76E3">
        <w:rPr>
          <w:rFonts w:ascii="Arial" w:eastAsiaTheme="minorHAnsi" w:hAnsi="Arial" w:cs="Arial"/>
          <w:sz w:val="22"/>
          <w:szCs w:val="22"/>
        </w:rPr>
        <w:t>Consider its intended goals and beneficiaries.</w:t>
      </w:r>
    </w:p>
    <w:p w14:paraId="44EC41D3" w14:textId="77777777" w:rsidR="004C76E3" w:rsidRPr="00437717" w:rsidRDefault="004C76E3" w:rsidP="004C76E3">
      <w:pPr>
        <w:pStyle w:val="pf1"/>
        <w:spacing w:before="0" w:beforeAutospacing="0" w:after="0" w:afterAutospacing="0" w:line="300" w:lineRule="exact"/>
        <w:ind w:left="720"/>
        <w:rPr>
          <w:rFonts w:ascii="Arial" w:hAnsi="Arial" w:cs="Arial"/>
          <w:sz w:val="22"/>
          <w:szCs w:val="22"/>
        </w:rPr>
      </w:pPr>
    </w:p>
    <w:p w14:paraId="0BEEF198" w14:textId="403DC2F3" w:rsidR="004C76E3" w:rsidRPr="004C76E3" w:rsidRDefault="004C76E3" w:rsidP="004C76E3">
      <w:pPr>
        <w:pStyle w:val="pf0"/>
        <w:spacing w:before="0" w:beforeAutospacing="0" w:after="0" w:afterAutospacing="0" w:line="300" w:lineRule="exact"/>
        <w:rPr>
          <w:rFonts w:ascii="Arial" w:hAnsi="Arial" w:cs="Arial"/>
          <w:color w:val="1D2C4C"/>
          <w:sz w:val="22"/>
          <w:szCs w:val="22"/>
        </w:rPr>
      </w:pPr>
      <w:r w:rsidRPr="004C76E3">
        <w:rPr>
          <w:rStyle w:val="cf11"/>
          <w:rFonts w:ascii="Arial" w:hAnsi="Arial" w:cs="Arial"/>
          <w:color w:val="1D2C4C"/>
          <w:sz w:val="22"/>
          <w:szCs w:val="22"/>
        </w:rPr>
        <w:t>2. Analyze the Impact</w:t>
      </w:r>
    </w:p>
    <w:p w14:paraId="68B6F868" w14:textId="77777777" w:rsidR="004C76E3" w:rsidRPr="004C76E3" w:rsidRDefault="004C76E3" w:rsidP="004C76E3">
      <w:pPr>
        <w:pStyle w:val="ListParagraph"/>
        <w:numPr>
          <w:ilvl w:val="0"/>
          <w:numId w:val="36"/>
        </w:numPr>
        <w:spacing w:line="300" w:lineRule="exact"/>
        <w:ind w:left="720"/>
        <w:contextualSpacing/>
        <w:rPr>
          <w:rFonts w:ascii="Arial" w:eastAsiaTheme="minorHAnsi" w:hAnsi="Arial" w:cs="Arial"/>
          <w:sz w:val="22"/>
          <w:szCs w:val="22"/>
        </w:rPr>
      </w:pPr>
      <w:r w:rsidRPr="004C76E3">
        <w:rPr>
          <w:rFonts w:ascii="Arial" w:eastAsiaTheme="minorHAnsi" w:hAnsi="Arial" w:cs="Arial"/>
          <w:sz w:val="22"/>
          <w:szCs w:val="22"/>
        </w:rPr>
        <w:t>Ask yourself: Who benefits most from this policy? Who might be unintentionally disadvantaged?</w:t>
      </w:r>
    </w:p>
    <w:p w14:paraId="4E64A3B8" w14:textId="77777777" w:rsidR="004C76E3" w:rsidRPr="004C76E3" w:rsidRDefault="004C76E3" w:rsidP="004C76E3">
      <w:pPr>
        <w:pStyle w:val="ListParagraph"/>
        <w:numPr>
          <w:ilvl w:val="0"/>
          <w:numId w:val="36"/>
        </w:numPr>
        <w:spacing w:line="300" w:lineRule="exact"/>
        <w:ind w:left="720"/>
        <w:contextualSpacing/>
        <w:rPr>
          <w:rFonts w:ascii="Arial" w:eastAsiaTheme="minorHAnsi" w:hAnsi="Arial" w:cs="Arial"/>
          <w:sz w:val="22"/>
          <w:szCs w:val="22"/>
        </w:rPr>
      </w:pPr>
      <w:r w:rsidRPr="004C76E3">
        <w:rPr>
          <w:rFonts w:ascii="Arial" w:eastAsiaTheme="minorHAnsi" w:hAnsi="Arial" w:cs="Arial"/>
          <w:sz w:val="22"/>
          <w:szCs w:val="22"/>
        </w:rPr>
        <w:t>Consider factors like race, ethnicity, gender, sexual orientation, disability, socioeconomic background, and religion.</w:t>
      </w:r>
    </w:p>
    <w:p w14:paraId="05E99FF1" w14:textId="77777777" w:rsidR="004C76E3" w:rsidRPr="004C76E3" w:rsidRDefault="004C76E3" w:rsidP="004C76E3">
      <w:pPr>
        <w:pStyle w:val="ListParagraph"/>
        <w:numPr>
          <w:ilvl w:val="0"/>
          <w:numId w:val="36"/>
        </w:numPr>
        <w:spacing w:line="300" w:lineRule="exact"/>
        <w:ind w:left="720"/>
        <w:contextualSpacing/>
        <w:rPr>
          <w:rFonts w:ascii="Arial" w:eastAsiaTheme="minorHAnsi" w:hAnsi="Arial" w:cs="Arial"/>
          <w:sz w:val="22"/>
          <w:szCs w:val="22"/>
        </w:rPr>
      </w:pPr>
      <w:r w:rsidRPr="004C76E3">
        <w:rPr>
          <w:rFonts w:ascii="Arial" w:eastAsiaTheme="minorHAnsi" w:hAnsi="Arial" w:cs="Arial"/>
          <w:sz w:val="22"/>
          <w:szCs w:val="22"/>
        </w:rPr>
        <w:t xml:space="preserve">Gather data on demographics and how employees from </w:t>
      </w:r>
      <w:proofErr w:type="gramStart"/>
      <w:r w:rsidRPr="004C76E3">
        <w:rPr>
          <w:rFonts w:ascii="Arial" w:eastAsiaTheme="minorHAnsi" w:hAnsi="Arial" w:cs="Arial"/>
          <w:sz w:val="22"/>
          <w:szCs w:val="22"/>
        </w:rPr>
        <w:t>different groups</w:t>
      </w:r>
      <w:proofErr w:type="gramEnd"/>
      <w:r w:rsidRPr="004C76E3">
        <w:rPr>
          <w:rFonts w:ascii="Arial" w:eastAsiaTheme="minorHAnsi" w:hAnsi="Arial" w:cs="Arial"/>
          <w:sz w:val="22"/>
          <w:szCs w:val="22"/>
        </w:rPr>
        <w:t xml:space="preserve"> experience the workplace.</w:t>
      </w:r>
    </w:p>
    <w:p w14:paraId="6EA988B6" w14:textId="77777777" w:rsidR="004C76E3" w:rsidRPr="004C76E3" w:rsidRDefault="004C76E3" w:rsidP="004C76E3">
      <w:pPr>
        <w:pStyle w:val="ListParagraph"/>
        <w:numPr>
          <w:ilvl w:val="0"/>
          <w:numId w:val="36"/>
        </w:numPr>
        <w:spacing w:line="300" w:lineRule="exact"/>
        <w:ind w:left="720"/>
        <w:contextualSpacing/>
        <w:rPr>
          <w:rFonts w:ascii="Arial" w:eastAsiaTheme="minorHAnsi" w:hAnsi="Arial" w:cs="Arial"/>
          <w:sz w:val="22"/>
          <w:szCs w:val="22"/>
        </w:rPr>
      </w:pPr>
      <w:r w:rsidRPr="004C76E3">
        <w:rPr>
          <w:rFonts w:ascii="Arial" w:eastAsiaTheme="minorHAnsi" w:hAnsi="Arial" w:cs="Arial"/>
          <w:sz w:val="22"/>
          <w:szCs w:val="22"/>
        </w:rPr>
        <w:t>Conduct focus groups or surveys to gain employee perspectives.</w:t>
      </w:r>
    </w:p>
    <w:p w14:paraId="19ECF2F8" w14:textId="77777777" w:rsidR="004C76E3" w:rsidRPr="00437717" w:rsidRDefault="004C76E3" w:rsidP="004C76E3">
      <w:pPr>
        <w:pStyle w:val="pf1"/>
        <w:spacing w:before="0" w:beforeAutospacing="0" w:after="0" w:afterAutospacing="0" w:line="300" w:lineRule="exact"/>
        <w:ind w:left="720"/>
        <w:rPr>
          <w:rFonts w:ascii="Arial" w:hAnsi="Arial" w:cs="Arial"/>
          <w:sz w:val="22"/>
          <w:szCs w:val="22"/>
        </w:rPr>
      </w:pPr>
    </w:p>
    <w:p w14:paraId="78EE95BD" w14:textId="357AB9FC" w:rsidR="004C76E3" w:rsidRPr="004C76E3" w:rsidRDefault="004C76E3" w:rsidP="004C76E3">
      <w:pPr>
        <w:pStyle w:val="pf0"/>
        <w:spacing w:before="0" w:beforeAutospacing="0" w:after="0" w:afterAutospacing="0" w:line="300" w:lineRule="exact"/>
        <w:rPr>
          <w:rFonts w:ascii="Arial" w:hAnsi="Arial" w:cs="Arial"/>
          <w:color w:val="1D2C4C"/>
          <w:sz w:val="22"/>
          <w:szCs w:val="22"/>
        </w:rPr>
      </w:pPr>
      <w:r w:rsidRPr="004C76E3">
        <w:rPr>
          <w:rStyle w:val="cf11"/>
          <w:rFonts w:ascii="Arial" w:hAnsi="Arial" w:cs="Arial"/>
          <w:color w:val="1D2C4C"/>
          <w:sz w:val="22"/>
          <w:szCs w:val="22"/>
        </w:rPr>
        <w:t>3. Identify Barriers</w:t>
      </w:r>
    </w:p>
    <w:p w14:paraId="73F37BF4" w14:textId="77777777" w:rsidR="004C76E3" w:rsidRPr="004C76E3" w:rsidRDefault="004C76E3" w:rsidP="004C76E3">
      <w:pPr>
        <w:pStyle w:val="ListParagraph"/>
        <w:numPr>
          <w:ilvl w:val="0"/>
          <w:numId w:val="36"/>
        </w:numPr>
        <w:spacing w:line="300" w:lineRule="exact"/>
        <w:ind w:left="720"/>
        <w:contextualSpacing/>
        <w:rPr>
          <w:rFonts w:ascii="Arial" w:eastAsiaTheme="minorHAnsi" w:hAnsi="Arial" w:cs="Arial"/>
          <w:sz w:val="22"/>
          <w:szCs w:val="22"/>
        </w:rPr>
      </w:pPr>
      <w:r w:rsidRPr="004C76E3">
        <w:rPr>
          <w:rFonts w:ascii="Arial" w:eastAsiaTheme="minorHAnsi" w:hAnsi="Arial" w:cs="Arial"/>
          <w:sz w:val="22"/>
          <w:szCs w:val="22"/>
        </w:rPr>
        <w:t>Look for aspects of the policy or practice that might create obstacles for certain groups.</w:t>
      </w:r>
    </w:p>
    <w:p w14:paraId="5EE72910" w14:textId="77777777" w:rsidR="004C76E3" w:rsidRPr="004C76E3" w:rsidRDefault="004C76E3" w:rsidP="004C76E3">
      <w:pPr>
        <w:pStyle w:val="ListParagraph"/>
        <w:numPr>
          <w:ilvl w:val="0"/>
          <w:numId w:val="36"/>
        </w:numPr>
        <w:spacing w:line="300" w:lineRule="exact"/>
        <w:ind w:left="720"/>
        <w:contextualSpacing/>
        <w:rPr>
          <w:rFonts w:ascii="Arial" w:eastAsiaTheme="minorHAnsi" w:hAnsi="Arial" w:cs="Arial"/>
          <w:sz w:val="22"/>
          <w:szCs w:val="22"/>
        </w:rPr>
      </w:pPr>
      <w:r w:rsidRPr="004C76E3">
        <w:rPr>
          <w:rFonts w:ascii="Arial" w:eastAsiaTheme="minorHAnsi" w:hAnsi="Arial" w:cs="Arial"/>
          <w:sz w:val="22"/>
          <w:szCs w:val="22"/>
        </w:rPr>
        <w:t xml:space="preserve">Examples: Culturally insensitive recruitment materials, inflexible work schedules that </w:t>
      </w:r>
      <w:proofErr w:type="gramStart"/>
      <w:r w:rsidRPr="004C76E3">
        <w:rPr>
          <w:rFonts w:ascii="Arial" w:eastAsiaTheme="minorHAnsi" w:hAnsi="Arial" w:cs="Arial"/>
          <w:sz w:val="22"/>
          <w:szCs w:val="22"/>
        </w:rPr>
        <w:t>don't</w:t>
      </w:r>
      <w:proofErr w:type="gramEnd"/>
      <w:r w:rsidRPr="004C76E3">
        <w:rPr>
          <w:rFonts w:ascii="Arial" w:eastAsiaTheme="minorHAnsi" w:hAnsi="Arial" w:cs="Arial"/>
          <w:sz w:val="22"/>
          <w:szCs w:val="22"/>
        </w:rPr>
        <w:t xml:space="preserve"> accommodate childcare needs, or promotion criteria that favor certain types of experience.</w:t>
      </w:r>
    </w:p>
    <w:p w14:paraId="3CB62735" w14:textId="77777777" w:rsidR="004C76E3" w:rsidRPr="00437717" w:rsidRDefault="004C76E3" w:rsidP="004C76E3">
      <w:pPr>
        <w:pStyle w:val="pf1"/>
        <w:spacing w:before="0" w:beforeAutospacing="0" w:after="0" w:afterAutospacing="0" w:line="300" w:lineRule="exact"/>
        <w:ind w:left="720"/>
        <w:rPr>
          <w:rFonts w:ascii="Arial" w:hAnsi="Arial" w:cs="Arial"/>
          <w:sz w:val="22"/>
          <w:szCs w:val="22"/>
        </w:rPr>
      </w:pPr>
    </w:p>
    <w:p w14:paraId="6423F3AD" w14:textId="77777777" w:rsidR="004C76E3" w:rsidRDefault="004C76E3">
      <w:pPr>
        <w:rPr>
          <w:rStyle w:val="cf11"/>
          <w:rFonts w:ascii="Arial" w:eastAsia="Times New Roman" w:hAnsi="Arial" w:cs="Arial"/>
          <w:color w:val="1D2C4C"/>
          <w:sz w:val="22"/>
          <w:szCs w:val="22"/>
        </w:rPr>
      </w:pPr>
      <w:r>
        <w:rPr>
          <w:rStyle w:val="cf11"/>
          <w:rFonts w:ascii="Arial" w:hAnsi="Arial" w:cs="Arial"/>
          <w:color w:val="1D2C4C"/>
          <w:sz w:val="22"/>
          <w:szCs w:val="22"/>
        </w:rPr>
        <w:br w:type="page"/>
      </w:r>
    </w:p>
    <w:p w14:paraId="651F3A87" w14:textId="524829DC" w:rsidR="004C76E3" w:rsidRPr="004C76E3" w:rsidRDefault="004C76E3" w:rsidP="004C76E3">
      <w:pPr>
        <w:pStyle w:val="pf0"/>
        <w:spacing w:before="0" w:beforeAutospacing="0" w:after="0" w:afterAutospacing="0" w:line="300" w:lineRule="exact"/>
        <w:rPr>
          <w:rFonts w:ascii="Arial" w:hAnsi="Arial" w:cs="Arial"/>
          <w:color w:val="1D2C4C"/>
          <w:sz w:val="22"/>
          <w:szCs w:val="22"/>
        </w:rPr>
      </w:pPr>
      <w:r w:rsidRPr="004C76E3">
        <w:rPr>
          <w:rStyle w:val="cf11"/>
          <w:rFonts w:ascii="Arial" w:hAnsi="Arial" w:cs="Arial"/>
          <w:color w:val="1D2C4C"/>
          <w:sz w:val="22"/>
          <w:szCs w:val="22"/>
        </w:rPr>
        <w:lastRenderedPageBreak/>
        <w:t>4. Develop Solutions</w:t>
      </w:r>
    </w:p>
    <w:p w14:paraId="7A154693" w14:textId="77777777" w:rsidR="004C76E3" w:rsidRPr="004C76E3" w:rsidRDefault="004C76E3" w:rsidP="004C76E3">
      <w:pPr>
        <w:pStyle w:val="ListParagraph"/>
        <w:numPr>
          <w:ilvl w:val="0"/>
          <w:numId w:val="36"/>
        </w:numPr>
        <w:spacing w:line="300" w:lineRule="exact"/>
        <w:ind w:left="720"/>
        <w:contextualSpacing/>
        <w:rPr>
          <w:rFonts w:ascii="Arial" w:eastAsiaTheme="minorHAnsi" w:hAnsi="Arial" w:cs="Arial"/>
          <w:sz w:val="22"/>
          <w:szCs w:val="22"/>
        </w:rPr>
      </w:pPr>
      <w:r w:rsidRPr="004C76E3">
        <w:rPr>
          <w:rFonts w:ascii="Arial" w:eastAsiaTheme="minorHAnsi" w:hAnsi="Arial" w:cs="Arial"/>
          <w:sz w:val="22"/>
          <w:szCs w:val="22"/>
        </w:rPr>
        <w:t>Brainstorm ways to mitigate identified barriers.</w:t>
      </w:r>
    </w:p>
    <w:p w14:paraId="1D416712" w14:textId="77777777" w:rsidR="004C76E3" w:rsidRPr="004C76E3" w:rsidRDefault="004C76E3" w:rsidP="004C76E3">
      <w:pPr>
        <w:pStyle w:val="ListParagraph"/>
        <w:numPr>
          <w:ilvl w:val="0"/>
          <w:numId w:val="36"/>
        </w:numPr>
        <w:spacing w:line="300" w:lineRule="exact"/>
        <w:ind w:left="720"/>
        <w:contextualSpacing/>
        <w:rPr>
          <w:rFonts w:ascii="Arial" w:eastAsiaTheme="minorHAnsi" w:hAnsi="Arial" w:cs="Arial"/>
          <w:sz w:val="22"/>
          <w:szCs w:val="22"/>
        </w:rPr>
      </w:pPr>
      <w:r w:rsidRPr="004C76E3">
        <w:rPr>
          <w:rFonts w:ascii="Arial" w:eastAsiaTheme="minorHAnsi" w:hAnsi="Arial" w:cs="Arial"/>
          <w:sz w:val="22"/>
          <w:szCs w:val="22"/>
        </w:rPr>
        <w:t>Consider revising the policy, providing targeted resources, or implementing unconscious bias training.</w:t>
      </w:r>
    </w:p>
    <w:p w14:paraId="711BE624" w14:textId="77777777" w:rsidR="004C76E3" w:rsidRPr="004C76E3" w:rsidRDefault="004C76E3" w:rsidP="004C76E3">
      <w:pPr>
        <w:pStyle w:val="ListParagraph"/>
        <w:numPr>
          <w:ilvl w:val="0"/>
          <w:numId w:val="36"/>
        </w:numPr>
        <w:spacing w:line="300" w:lineRule="exact"/>
        <w:ind w:left="720"/>
        <w:contextualSpacing/>
        <w:rPr>
          <w:rFonts w:ascii="Arial" w:eastAsiaTheme="minorHAnsi" w:hAnsi="Arial" w:cs="Arial"/>
          <w:sz w:val="22"/>
          <w:szCs w:val="22"/>
        </w:rPr>
      </w:pPr>
      <w:r w:rsidRPr="004C76E3">
        <w:rPr>
          <w:rFonts w:ascii="Arial" w:eastAsiaTheme="minorHAnsi" w:hAnsi="Arial" w:cs="Arial"/>
          <w:sz w:val="22"/>
          <w:szCs w:val="22"/>
        </w:rPr>
        <w:t>Involve employees from diverse backgrounds in developing solutions.</w:t>
      </w:r>
    </w:p>
    <w:p w14:paraId="4844B4BC" w14:textId="77777777" w:rsidR="004C76E3" w:rsidRPr="00437717" w:rsidRDefault="004C76E3" w:rsidP="004C76E3">
      <w:pPr>
        <w:pStyle w:val="pf1"/>
        <w:spacing w:before="0" w:beforeAutospacing="0" w:after="0" w:afterAutospacing="0" w:line="300" w:lineRule="exact"/>
        <w:ind w:left="720"/>
        <w:rPr>
          <w:rFonts w:ascii="Arial" w:hAnsi="Arial" w:cs="Arial"/>
          <w:sz w:val="22"/>
          <w:szCs w:val="22"/>
        </w:rPr>
      </w:pPr>
    </w:p>
    <w:p w14:paraId="5658F3A7" w14:textId="77777777" w:rsidR="004C76E3" w:rsidRPr="004C76E3" w:rsidRDefault="004C76E3" w:rsidP="004C76E3">
      <w:pPr>
        <w:pStyle w:val="pf0"/>
        <w:spacing w:before="0" w:beforeAutospacing="0" w:after="0" w:afterAutospacing="0" w:line="300" w:lineRule="exact"/>
        <w:rPr>
          <w:rFonts w:ascii="Arial" w:hAnsi="Arial" w:cs="Arial"/>
          <w:color w:val="1D2C4C"/>
          <w:sz w:val="22"/>
          <w:szCs w:val="22"/>
        </w:rPr>
      </w:pPr>
      <w:r w:rsidRPr="004C76E3">
        <w:rPr>
          <w:rStyle w:val="cf11"/>
          <w:rFonts w:ascii="Arial" w:hAnsi="Arial" w:cs="Arial"/>
          <w:color w:val="1D2C4C"/>
          <w:sz w:val="22"/>
          <w:szCs w:val="22"/>
        </w:rPr>
        <w:t>5. Monitor and Evaluate:</w:t>
      </w:r>
    </w:p>
    <w:p w14:paraId="2D88422F" w14:textId="77777777" w:rsidR="004C76E3" w:rsidRPr="004C76E3" w:rsidRDefault="004C76E3" w:rsidP="004C76E3">
      <w:pPr>
        <w:pStyle w:val="ListParagraph"/>
        <w:numPr>
          <w:ilvl w:val="0"/>
          <w:numId w:val="36"/>
        </w:numPr>
        <w:spacing w:line="300" w:lineRule="exact"/>
        <w:ind w:left="720"/>
        <w:contextualSpacing/>
        <w:rPr>
          <w:rFonts w:ascii="Arial" w:eastAsiaTheme="minorHAnsi" w:hAnsi="Arial" w:cs="Arial"/>
          <w:sz w:val="22"/>
          <w:szCs w:val="22"/>
        </w:rPr>
      </w:pPr>
      <w:r w:rsidRPr="004C76E3">
        <w:rPr>
          <w:rFonts w:ascii="Arial" w:eastAsiaTheme="minorHAnsi" w:hAnsi="Arial" w:cs="Arial"/>
          <w:sz w:val="22"/>
          <w:szCs w:val="22"/>
        </w:rPr>
        <w:t>Track the impact of changes made using an equity lens.</w:t>
      </w:r>
    </w:p>
    <w:p w14:paraId="5F5FC9DB" w14:textId="77777777" w:rsidR="004C76E3" w:rsidRPr="004C76E3" w:rsidRDefault="004C76E3" w:rsidP="004C76E3">
      <w:pPr>
        <w:pStyle w:val="ListParagraph"/>
        <w:numPr>
          <w:ilvl w:val="0"/>
          <w:numId w:val="36"/>
        </w:numPr>
        <w:spacing w:line="300" w:lineRule="exact"/>
        <w:ind w:left="720"/>
        <w:contextualSpacing/>
        <w:rPr>
          <w:rFonts w:ascii="Arial" w:eastAsiaTheme="minorHAnsi" w:hAnsi="Arial" w:cs="Arial"/>
          <w:sz w:val="22"/>
          <w:szCs w:val="22"/>
        </w:rPr>
      </w:pPr>
      <w:r w:rsidRPr="004C76E3">
        <w:rPr>
          <w:rFonts w:ascii="Arial" w:eastAsiaTheme="minorHAnsi" w:hAnsi="Arial" w:cs="Arial"/>
          <w:sz w:val="22"/>
          <w:szCs w:val="22"/>
        </w:rPr>
        <w:t xml:space="preserve">Are there improvements in representation, promotion rates, or employee satisfaction across </w:t>
      </w:r>
      <w:proofErr w:type="gramStart"/>
      <w:r w:rsidRPr="004C76E3">
        <w:rPr>
          <w:rFonts w:ascii="Arial" w:eastAsiaTheme="minorHAnsi" w:hAnsi="Arial" w:cs="Arial"/>
          <w:sz w:val="22"/>
          <w:szCs w:val="22"/>
        </w:rPr>
        <w:t>different groups</w:t>
      </w:r>
      <w:proofErr w:type="gramEnd"/>
      <w:r w:rsidRPr="004C76E3">
        <w:rPr>
          <w:rFonts w:ascii="Arial" w:eastAsiaTheme="minorHAnsi" w:hAnsi="Arial" w:cs="Arial"/>
          <w:sz w:val="22"/>
          <w:szCs w:val="22"/>
        </w:rPr>
        <w:t>?</w:t>
      </w:r>
    </w:p>
    <w:p w14:paraId="78CFCD04" w14:textId="77777777" w:rsidR="004C76E3" w:rsidRPr="004C76E3" w:rsidRDefault="004C76E3" w:rsidP="004C76E3">
      <w:pPr>
        <w:pStyle w:val="ListParagraph"/>
        <w:numPr>
          <w:ilvl w:val="0"/>
          <w:numId w:val="36"/>
        </w:numPr>
        <w:spacing w:line="300" w:lineRule="exact"/>
        <w:ind w:left="720"/>
        <w:contextualSpacing/>
        <w:rPr>
          <w:rFonts w:ascii="Arial" w:eastAsiaTheme="minorHAnsi" w:hAnsi="Arial" w:cs="Arial"/>
          <w:sz w:val="22"/>
          <w:szCs w:val="22"/>
        </w:rPr>
      </w:pPr>
      <w:r w:rsidRPr="004C76E3">
        <w:rPr>
          <w:rFonts w:ascii="Arial" w:eastAsiaTheme="minorHAnsi" w:hAnsi="Arial" w:cs="Arial"/>
          <w:sz w:val="22"/>
          <w:szCs w:val="22"/>
        </w:rPr>
        <w:t>Be prepared to make adjustments if needed.</w:t>
      </w:r>
    </w:p>
    <w:p w14:paraId="50BE68E4" w14:textId="77777777" w:rsidR="004C76E3" w:rsidRPr="00437717" w:rsidRDefault="004C76E3" w:rsidP="004C76E3">
      <w:pPr>
        <w:pStyle w:val="pf1"/>
        <w:spacing w:before="0" w:beforeAutospacing="0" w:after="0" w:afterAutospacing="0" w:line="300" w:lineRule="exact"/>
        <w:ind w:left="720"/>
        <w:rPr>
          <w:rFonts w:ascii="Arial" w:hAnsi="Arial" w:cs="Arial"/>
          <w:sz w:val="22"/>
          <w:szCs w:val="22"/>
        </w:rPr>
      </w:pPr>
    </w:p>
    <w:p w14:paraId="56F91953" w14:textId="77777777" w:rsidR="004C76E3" w:rsidRPr="004C76E3" w:rsidRDefault="004C76E3" w:rsidP="004C76E3">
      <w:pPr>
        <w:rPr>
          <w:rFonts w:cs="Arial"/>
          <w:b/>
          <w:bCs/>
          <w:color w:val="1D2C4C"/>
          <w:sz w:val="24"/>
          <w:szCs w:val="24"/>
          <w:shd w:val="clear" w:color="auto" w:fill="FFFFFF"/>
        </w:rPr>
      </w:pPr>
      <w:r w:rsidRPr="004C76E3">
        <w:rPr>
          <w:rFonts w:cs="Arial"/>
          <w:b/>
          <w:bCs/>
          <w:color w:val="1D2C4C"/>
          <w:sz w:val="24"/>
          <w:szCs w:val="24"/>
          <w:shd w:val="clear" w:color="auto" w:fill="FFFFFF"/>
        </w:rPr>
        <w:t>Sample Questions/Considerations When Using an Equity Lens Framework</w:t>
      </w:r>
    </w:p>
    <w:p w14:paraId="04432302" w14:textId="77777777" w:rsidR="004C76E3" w:rsidRPr="00437717" w:rsidRDefault="004C76E3" w:rsidP="004C76E3">
      <w:pPr>
        <w:rPr>
          <w:rFonts w:cs="Arial"/>
          <w:b/>
          <w:bCs/>
          <w:color w:val="202124"/>
          <w:shd w:val="clear" w:color="auto" w:fill="FFFFFF"/>
        </w:rPr>
      </w:pPr>
    </w:p>
    <w:p w14:paraId="2D4D5D32" w14:textId="77777777" w:rsidR="004C76E3" w:rsidRPr="00437717" w:rsidRDefault="004C76E3" w:rsidP="000F585F">
      <w:pPr>
        <w:pStyle w:val="ListParagraph"/>
        <w:numPr>
          <w:ilvl w:val="0"/>
          <w:numId w:val="41"/>
        </w:numPr>
        <w:spacing w:after="120" w:line="300" w:lineRule="exact"/>
        <w:ind w:left="360"/>
        <w:rPr>
          <w:rFonts w:ascii="Arial" w:hAnsi="Arial" w:cs="Arial"/>
          <w:color w:val="202124"/>
          <w:sz w:val="22"/>
          <w:szCs w:val="22"/>
          <w:shd w:val="clear" w:color="auto" w:fill="FFFFFF"/>
        </w:rPr>
      </w:pPr>
      <w:r w:rsidRPr="00437717">
        <w:rPr>
          <w:rFonts w:ascii="Arial" w:hAnsi="Arial" w:cs="Arial"/>
          <w:color w:val="202124"/>
          <w:sz w:val="22"/>
          <w:szCs w:val="22"/>
          <w:shd w:val="clear" w:color="auto" w:fill="FFFFFF"/>
        </w:rPr>
        <w:t xml:space="preserve">Who benefits and who </w:t>
      </w:r>
      <w:proofErr w:type="gramStart"/>
      <w:r w:rsidRPr="00437717">
        <w:rPr>
          <w:rFonts w:ascii="Arial" w:hAnsi="Arial" w:cs="Arial"/>
          <w:color w:val="202124"/>
          <w:sz w:val="22"/>
          <w:szCs w:val="22"/>
          <w:shd w:val="clear" w:color="auto" w:fill="FFFFFF"/>
        </w:rPr>
        <w:t>is burdened</w:t>
      </w:r>
      <w:proofErr w:type="gramEnd"/>
      <w:r w:rsidRPr="00437717">
        <w:rPr>
          <w:rFonts w:ascii="Arial" w:hAnsi="Arial" w:cs="Arial"/>
          <w:color w:val="202124"/>
          <w:sz w:val="22"/>
          <w:szCs w:val="22"/>
          <w:shd w:val="clear" w:color="auto" w:fill="FFFFFF"/>
        </w:rPr>
        <w:t xml:space="preserve"> by this decision, policy, or practice? Are there specific groups that will </w:t>
      </w:r>
      <w:proofErr w:type="gramStart"/>
      <w:r w:rsidRPr="00437717">
        <w:rPr>
          <w:rFonts w:ascii="Arial" w:hAnsi="Arial" w:cs="Arial"/>
          <w:color w:val="202124"/>
          <w:sz w:val="22"/>
          <w:szCs w:val="22"/>
          <w:shd w:val="clear" w:color="auto" w:fill="FFFFFF"/>
        </w:rPr>
        <w:t>be disproportionately affected</w:t>
      </w:r>
      <w:proofErr w:type="gramEnd"/>
      <w:r w:rsidRPr="00437717">
        <w:rPr>
          <w:rFonts w:ascii="Arial" w:hAnsi="Arial" w:cs="Arial"/>
          <w:color w:val="202124"/>
          <w:sz w:val="22"/>
          <w:szCs w:val="22"/>
          <w:shd w:val="clear" w:color="auto" w:fill="FFFFFF"/>
        </w:rPr>
        <w:t xml:space="preserve">? </w:t>
      </w:r>
    </w:p>
    <w:p w14:paraId="059DBAEE" w14:textId="77777777" w:rsidR="004C76E3" w:rsidRPr="00437717" w:rsidRDefault="004C76E3" w:rsidP="000F585F">
      <w:pPr>
        <w:pStyle w:val="ListParagraph"/>
        <w:numPr>
          <w:ilvl w:val="0"/>
          <w:numId w:val="41"/>
        </w:numPr>
        <w:spacing w:after="120" w:line="300" w:lineRule="exact"/>
        <w:ind w:left="360"/>
        <w:rPr>
          <w:rFonts w:ascii="Arial" w:hAnsi="Arial" w:cs="Arial"/>
          <w:color w:val="202124"/>
          <w:sz w:val="22"/>
          <w:szCs w:val="22"/>
          <w:shd w:val="clear" w:color="auto" w:fill="FFFFFF"/>
        </w:rPr>
      </w:pPr>
      <w:r w:rsidRPr="00437717">
        <w:rPr>
          <w:rFonts w:ascii="Arial" w:hAnsi="Arial" w:cs="Arial"/>
          <w:color w:val="202124"/>
          <w:sz w:val="22"/>
          <w:szCs w:val="22"/>
          <w:shd w:val="clear" w:color="auto" w:fill="FFFFFF"/>
        </w:rPr>
        <w:t xml:space="preserve">Is there equal access to resources and opportunities? Are there barriers that certain groups face in accessing what is </w:t>
      </w:r>
      <w:proofErr w:type="gramStart"/>
      <w:r w:rsidRPr="00437717">
        <w:rPr>
          <w:rFonts w:ascii="Arial" w:hAnsi="Arial" w:cs="Arial"/>
          <w:color w:val="202124"/>
          <w:sz w:val="22"/>
          <w:szCs w:val="22"/>
          <w:shd w:val="clear" w:color="auto" w:fill="FFFFFF"/>
        </w:rPr>
        <w:t>being provided</w:t>
      </w:r>
      <w:proofErr w:type="gramEnd"/>
      <w:r w:rsidRPr="00437717">
        <w:rPr>
          <w:rFonts w:ascii="Arial" w:hAnsi="Arial" w:cs="Arial"/>
          <w:color w:val="202124"/>
          <w:sz w:val="22"/>
          <w:szCs w:val="22"/>
          <w:shd w:val="clear" w:color="auto" w:fill="FFFFFF"/>
        </w:rPr>
        <w:t>?</w:t>
      </w:r>
    </w:p>
    <w:p w14:paraId="4D62DD35" w14:textId="77777777" w:rsidR="004C76E3" w:rsidRPr="00437717" w:rsidRDefault="004C76E3" w:rsidP="000F585F">
      <w:pPr>
        <w:pStyle w:val="ListParagraph"/>
        <w:numPr>
          <w:ilvl w:val="0"/>
          <w:numId w:val="41"/>
        </w:numPr>
        <w:spacing w:after="120" w:line="300" w:lineRule="exact"/>
        <w:ind w:left="360"/>
        <w:rPr>
          <w:rFonts w:ascii="Arial" w:hAnsi="Arial" w:cs="Arial"/>
          <w:color w:val="202124"/>
          <w:sz w:val="22"/>
          <w:szCs w:val="22"/>
          <w:shd w:val="clear" w:color="auto" w:fill="FFFFFF"/>
        </w:rPr>
      </w:pPr>
      <w:r w:rsidRPr="00437717">
        <w:rPr>
          <w:rFonts w:ascii="Arial" w:hAnsi="Arial" w:cs="Arial"/>
          <w:color w:val="202124"/>
          <w:sz w:val="22"/>
          <w:szCs w:val="22"/>
          <w:shd w:val="clear" w:color="auto" w:fill="FFFFFF"/>
        </w:rPr>
        <w:t>How does this decision, policy or practice contribute to or address existing disparities? Does it exacerbate or alleviate existing inequities?</w:t>
      </w:r>
    </w:p>
    <w:p w14:paraId="2D93AB58" w14:textId="77777777" w:rsidR="004C76E3" w:rsidRPr="00437717" w:rsidRDefault="004C76E3" w:rsidP="000F585F">
      <w:pPr>
        <w:pStyle w:val="ListParagraph"/>
        <w:numPr>
          <w:ilvl w:val="0"/>
          <w:numId w:val="41"/>
        </w:numPr>
        <w:spacing w:after="120" w:line="300" w:lineRule="exact"/>
        <w:ind w:left="360"/>
        <w:rPr>
          <w:rFonts w:ascii="Arial" w:hAnsi="Arial" w:cs="Arial"/>
          <w:color w:val="202124"/>
          <w:sz w:val="22"/>
          <w:szCs w:val="22"/>
          <w:shd w:val="clear" w:color="auto" w:fill="FFFFFF"/>
        </w:rPr>
      </w:pPr>
      <w:r w:rsidRPr="00437717">
        <w:rPr>
          <w:rFonts w:ascii="Arial" w:hAnsi="Arial" w:cs="Arial"/>
          <w:color w:val="202124"/>
          <w:sz w:val="22"/>
          <w:szCs w:val="22"/>
          <w:shd w:val="clear" w:color="auto" w:fill="FFFFFF"/>
        </w:rPr>
        <w:t xml:space="preserve">Are there unintended consequences for marginalized groups? Could the decision, policy or practice inadvertently harm certain communities? </w:t>
      </w:r>
    </w:p>
    <w:p w14:paraId="33724705" w14:textId="77777777" w:rsidR="004C76E3" w:rsidRPr="00437717" w:rsidRDefault="004C76E3" w:rsidP="000F585F">
      <w:pPr>
        <w:pStyle w:val="ListParagraph"/>
        <w:numPr>
          <w:ilvl w:val="0"/>
          <w:numId w:val="41"/>
        </w:numPr>
        <w:spacing w:after="120" w:line="300" w:lineRule="exact"/>
        <w:ind w:left="360"/>
        <w:rPr>
          <w:rFonts w:ascii="Arial" w:hAnsi="Arial" w:cs="Arial"/>
          <w:color w:val="202124"/>
          <w:sz w:val="22"/>
          <w:szCs w:val="22"/>
          <w:shd w:val="clear" w:color="auto" w:fill="FFFFFF"/>
        </w:rPr>
      </w:pPr>
      <w:r w:rsidRPr="00437717">
        <w:rPr>
          <w:rFonts w:ascii="Arial" w:hAnsi="Arial" w:cs="Arial"/>
          <w:color w:val="202124"/>
          <w:sz w:val="22"/>
          <w:szCs w:val="22"/>
          <w:shd w:val="clear" w:color="auto" w:fill="FFFFFF"/>
        </w:rPr>
        <w:t xml:space="preserve">Have the perspectives of diverse groups </w:t>
      </w:r>
      <w:proofErr w:type="gramStart"/>
      <w:r w:rsidRPr="00437717">
        <w:rPr>
          <w:rFonts w:ascii="Arial" w:hAnsi="Arial" w:cs="Arial"/>
          <w:color w:val="202124"/>
          <w:sz w:val="22"/>
          <w:szCs w:val="22"/>
          <w:shd w:val="clear" w:color="auto" w:fill="FFFFFF"/>
        </w:rPr>
        <w:t>been considered</w:t>
      </w:r>
      <w:proofErr w:type="gramEnd"/>
      <w:r w:rsidRPr="00437717">
        <w:rPr>
          <w:rFonts w:ascii="Arial" w:hAnsi="Arial" w:cs="Arial"/>
          <w:color w:val="202124"/>
          <w:sz w:val="22"/>
          <w:szCs w:val="22"/>
          <w:shd w:val="clear" w:color="auto" w:fill="FFFFFF"/>
        </w:rPr>
        <w:t xml:space="preserve"> in the decision-making process? Have you sought input from people who represent </w:t>
      </w:r>
      <w:proofErr w:type="gramStart"/>
      <w:r w:rsidRPr="00437717">
        <w:rPr>
          <w:rFonts w:ascii="Arial" w:hAnsi="Arial" w:cs="Arial"/>
          <w:color w:val="202124"/>
          <w:sz w:val="22"/>
          <w:szCs w:val="22"/>
          <w:shd w:val="clear" w:color="auto" w:fill="FFFFFF"/>
        </w:rPr>
        <w:t>different backgrounds</w:t>
      </w:r>
      <w:proofErr w:type="gramEnd"/>
      <w:r w:rsidRPr="00437717">
        <w:rPr>
          <w:rFonts w:ascii="Arial" w:hAnsi="Arial" w:cs="Arial"/>
          <w:color w:val="202124"/>
          <w:sz w:val="22"/>
          <w:szCs w:val="22"/>
          <w:shd w:val="clear" w:color="auto" w:fill="FFFFFF"/>
        </w:rPr>
        <w:t xml:space="preserve"> and experiences? </w:t>
      </w:r>
    </w:p>
    <w:p w14:paraId="2E8A02DF" w14:textId="77777777" w:rsidR="004C76E3" w:rsidRPr="00437717" w:rsidRDefault="004C76E3" w:rsidP="000F585F">
      <w:pPr>
        <w:pStyle w:val="ListParagraph"/>
        <w:numPr>
          <w:ilvl w:val="0"/>
          <w:numId w:val="41"/>
        </w:numPr>
        <w:spacing w:after="120" w:line="300" w:lineRule="exact"/>
        <w:ind w:left="360"/>
        <w:rPr>
          <w:rFonts w:ascii="Arial" w:hAnsi="Arial" w:cs="Arial"/>
          <w:color w:val="202124"/>
          <w:sz w:val="22"/>
          <w:szCs w:val="22"/>
          <w:shd w:val="clear" w:color="auto" w:fill="FFFFFF"/>
        </w:rPr>
      </w:pPr>
      <w:r w:rsidRPr="00437717">
        <w:rPr>
          <w:rFonts w:ascii="Arial" w:hAnsi="Arial" w:cs="Arial"/>
          <w:color w:val="202124"/>
          <w:sz w:val="22"/>
          <w:szCs w:val="22"/>
          <w:shd w:val="clear" w:color="auto" w:fill="FFFFFF"/>
        </w:rPr>
        <w:t>What data is available, and how does it break down by demographic factors</w:t>
      </w:r>
      <w:proofErr w:type="gramStart"/>
      <w:r w:rsidRPr="00437717">
        <w:rPr>
          <w:rFonts w:ascii="Arial" w:hAnsi="Arial" w:cs="Arial"/>
          <w:color w:val="202124"/>
          <w:sz w:val="22"/>
          <w:szCs w:val="22"/>
          <w:shd w:val="clear" w:color="auto" w:fill="FFFFFF"/>
        </w:rPr>
        <w:t xml:space="preserve">?  </w:t>
      </w:r>
      <w:proofErr w:type="gramEnd"/>
      <w:r w:rsidRPr="00437717">
        <w:rPr>
          <w:rFonts w:ascii="Arial" w:hAnsi="Arial" w:cs="Arial"/>
          <w:color w:val="202124"/>
          <w:sz w:val="22"/>
          <w:szCs w:val="22"/>
          <w:shd w:val="clear" w:color="auto" w:fill="FFFFFF"/>
        </w:rPr>
        <w:t xml:space="preserve">Are you analyzing data to understand how </w:t>
      </w:r>
      <w:proofErr w:type="gramStart"/>
      <w:r w:rsidRPr="00437717">
        <w:rPr>
          <w:rFonts w:ascii="Arial" w:hAnsi="Arial" w:cs="Arial"/>
          <w:color w:val="202124"/>
          <w:sz w:val="22"/>
          <w:szCs w:val="22"/>
          <w:shd w:val="clear" w:color="auto" w:fill="FFFFFF"/>
        </w:rPr>
        <w:t>different groups</w:t>
      </w:r>
      <w:proofErr w:type="gramEnd"/>
      <w:r w:rsidRPr="00437717">
        <w:rPr>
          <w:rFonts w:ascii="Arial" w:hAnsi="Arial" w:cs="Arial"/>
          <w:color w:val="202124"/>
          <w:sz w:val="22"/>
          <w:szCs w:val="22"/>
          <w:shd w:val="clear" w:color="auto" w:fill="FFFFFF"/>
        </w:rPr>
        <w:t xml:space="preserve"> may be impacted differently?</w:t>
      </w:r>
    </w:p>
    <w:p w14:paraId="418E4989" w14:textId="77777777" w:rsidR="004C76E3" w:rsidRPr="00437717" w:rsidRDefault="004C76E3" w:rsidP="000F585F">
      <w:pPr>
        <w:pStyle w:val="ListParagraph"/>
        <w:numPr>
          <w:ilvl w:val="0"/>
          <w:numId w:val="41"/>
        </w:numPr>
        <w:spacing w:after="120" w:line="300" w:lineRule="exact"/>
        <w:ind w:left="360"/>
        <w:rPr>
          <w:rFonts w:ascii="Arial" w:hAnsi="Arial" w:cs="Arial"/>
          <w:color w:val="202124"/>
          <w:sz w:val="22"/>
          <w:szCs w:val="22"/>
          <w:shd w:val="clear" w:color="auto" w:fill="FFFFFF"/>
        </w:rPr>
      </w:pPr>
      <w:r w:rsidRPr="00437717">
        <w:rPr>
          <w:rFonts w:ascii="Arial" w:hAnsi="Arial" w:cs="Arial"/>
          <w:color w:val="202124"/>
          <w:sz w:val="22"/>
          <w:szCs w:val="22"/>
          <w:shd w:val="clear" w:color="auto" w:fill="FFFFFF"/>
        </w:rPr>
        <w:t>Does this decision, policy or practice reinforce stereotypes or challenge existing biases</w:t>
      </w:r>
      <w:proofErr w:type="gramStart"/>
      <w:r w:rsidRPr="00437717">
        <w:rPr>
          <w:rFonts w:ascii="Arial" w:hAnsi="Arial" w:cs="Arial"/>
          <w:color w:val="202124"/>
          <w:sz w:val="22"/>
          <w:szCs w:val="22"/>
          <w:shd w:val="clear" w:color="auto" w:fill="FFFFFF"/>
        </w:rPr>
        <w:t xml:space="preserve">?  </w:t>
      </w:r>
      <w:proofErr w:type="gramEnd"/>
    </w:p>
    <w:p w14:paraId="66E7B919" w14:textId="19F7A95A" w:rsidR="004C76E3" w:rsidRPr="00437717" w:rsidRDefault="004C76E3" w:rsidP="000F585F">
      <w:pPr>
        <w:pStyle w:val="ListParagraph"/>
        <w:numPr>
          <w:ilvl w:val="0"/>
          <w:numId w:val="41"/>
        </w:numPr>
        <w:spacing w:after="120" w:line="300" w:lineRule="exact"/>
        <w:ind w:left="360"/>
        <w:rPr>
          <w:rFonts w:ascii="Arial" w:hAnsi="Arial" w:cs="Arial"/>
          <w:color w:val="202124"/>
          <w:sz w:val="22"/>
          <w:szCs w:val="22"/>
          <w:shd w:val="clear" w:color="auto" w:fill="FFFFFF"/>
        </w:rPr>
      </w:pPr>
      <w:r w:rsidRPr="00437717">
        <w:rPr>
          <w:rFonts w:ascii="Arial" w:hAnsi="Arial" w:cs="Arial"/>
          <w:color w:val="202124"/>
          <w:sz w:val="22"/>
          <w:szCs w:val="22"/>
          <w:shd w:val="clear" w:color="auto" w:fill="FFFFFF"/>
        </w:rPr>
        <w:t>Is the process inclusive and accessible to all stakeholders</w:t>
      </w:r>
      <w:proofErr w:type="gramStart"/>
      <w:r w:rsidRPr="00437717">
        <w:rPr>
          <w:rFonts w:ascii="Arial" w:hAnsi="Arial" w:cs="Arial"/>
          <w:color w:val="202124"/>
          <w:sz w:val="22"/>
          <w:szCs w:val="22"/>
          <w:shd w:val="clear" w:color="auto" w:fill="FFFFFF"/>
        </w:rPr>
        <w:t xml:space="preserve">?  </w:t>
      </w:r>
      <w:proofErr w:type="gramEnd"/>
    </w:p>
    <w:p w14:paraId="52E42800" w14:textId="77777777" w:rsidR="004C76E3" w:rsidRPr="00437717" w:rsidRDefault="004C76E3" w:rsidP="000F585F">
      <w:pPr>
        <w:pStyle w:val="ListParagraph"/>
        <w:numPr>
          <w:ilvl w:val="0"/>
          <w:numId w:val="41"/>
        </w:numPr>
        <w:spacing w:after="120" w:line="300" w:lineRule="exact"/>
        <w:ind w:left="360"/>
        <w:rPr>
          <w:rFonts w:ascii="Arial" w:hAnsi="Arial" w:cs="Arial"/>
          <w:color w:val="202124"/>
          <w:sz w:val="22"/>
          <w:szCs w:val="22"/>
          <w:shd w:val="clear" w:color="auto" w:fill="FFFFFF"/>
        </w:rPr>
      </w:pPr>
      <w:r w:rsidRPr="00437717">
        <w:rPr>
          <w:rFonts w:ascii="Arial" w:hAnsi="Arial" w:cs="Arial"/>
          <w:color w:val="202124"/>
          <w:sz w:val="22"/>
          <w:szCs w:val="22"/>
          <w:shd w:val="clear" w:color="auto" w:fill="FFFFFF"/>
        </w:rPr>
        <w:t>Does the decision, policy or practice promote or hinder social justice and inclusion</w:t>
      </w:r>
      <w:proofErr w:type="gramStart"/>
      <w:r w:rsidRPr="00437717">
        <w:rPr>
          <w:rFonts w:ascii="Arial" w:hAnsi="Arial" w:cs="Arial"/>
          <w:color w:val="202124"/>
          <w:sz w:val="22"/>
          <w:szCs w:val="22"/>
          <w:shd w:val="clear" w:color="auto" w:fill="FFFFFF"/>
        </w:rPr>
        <w:t xml:space="preserve">.  </w:t>
      </w:r>
      <w:proofErr w:type="gramEnd"/>
      <w:r w:rsidRPr="00437717">
        <w:rPr>
          <w:rFonts w:ascii="Arial" w:hAnsi="Arial" w:cs="Arial"/>
          <w:color w:val="202124"/>
          <w:sz w:val="22"/>
          <w:szCs w:val="22"/>
          <w:shd w:val="clear" w:color="auto" w:fill="FFFFFF"/>
        </w:rPr>
        <w:t>Consider the broader societal implications and impact on social equity</w:t>
      </w:r>
      <w:proofErr w:type="gramStart"/>
      <w:r w:rsidRPr="00437717">
        <w:rPr>
          <w:rFonts w:ascii="Arial" w:hAnsi="Arial" w:cs="Arial"/>
          <w:color w:val="202124"/>
          <w:sz w:val="22"/>
          <w:szCs w:val="22"/>
          <w:shd w:val="clear" w:color="auto" w:fill="FFFFFF"/>
        </w:rPr>
        <w:t xml:space="preserve">.  </w:t>
      </w:r>
      <w:proofErr w:type="gramEnd"/>
    </w:p>
    <w:p w14:paraId="388DA630" w14:textId="77777777" w:rsidR="004C76E3" w:rsidRPr="00437717" w:rsidRDefault="004C76E3" w:rsidP="000F585F">
      <w:pPr>
        <w:pStyle w:val="ListParagraph"/>
        <w:numPr>
          <w:ilvl w:val="0"/>
          <w:numId w:val="41"/>
        </w:numPr>
        <w:spacing w:after="120" w:line="300" w:lineRule="exact"/>
        <w:ind w:left="360"/>
        <w:rPr>
          <w:rFonts w:ascii="Arial" w:hAnsi="Arial" w:cs="Arial"/>
          <w:color w:val="202124"/>
          <w:sz w:val="22"/>
          <w:szCs w:val="22"/>
          <w:shd w:val="clear" w:color="auto" w:fill="FFFFFF"/>
        </w:rPr>
      </w:pPr>
      <w:r w:rsidRPr="00437717">
        <w:rPr>
          <w:rFonts w:ascii="Arial" w:hAnsi="Arial" w:cs="Arial"/>
          <w:color w:val="202124"/>
          <w:sz w:val="22"/>
          <w:szCs w:val="22"/>
          <w:shd w:val="clear" w:color="auto" w:fill="FFFFFF"/>
        </w:rPr>
        <w:t xml:space="preserve">How can the decision, policy or practice </w:t>
      </w:r>
      <w:proofErr w:type="gramStart"/>
      <w:r w:rsidRPr="00437717">
        <w:rPr>
          <w:rFonts w:ascii="Arial" w:hAnsi="Arial" w:cs="Arial"/>
          <w:color w:val="202124"/>
          <w:sz w:val="22"/>
          <w:szCs w:val="22"/>
          <w:shd w:val="clear" w:color="auto" w:fill="FFFFFF"/>
        </w:rPr>
        <w:t>be modified</w:t>
      </w:r>
      <w:proofErr w:type="gramEnd"/>
      <w:r w:rsidRPr="00437717">
        <w:rPr>
          <w:rFonts w:ascii="Arial" w:hAnsi="Arial" w:cs="Arial"/>
          <w:color w:val="202124"/>
          <w:sz w:val="22"/>
          <w:szCs w:val="22"/>
          <w:shd w:val="clear" w:color="auto" w:fill="FFFFFF"/>
        </w:rPr>
        <w:t xml:space="preserve"> to better address equity concerns? Are there adjustments or alternative approaches that can enhance equity?</w:t>
      </w:r>
    </w:p>
    <w:p w14:paraId="3F4E0FE6" w14:textId="77777777" w:rsidR="004C76E3" w:rsidRPr="00437717" w:rsidRDefault="004C76E3" w:rsidP="000F585F">
      <w:pPr>
        <w:pStyle w:val="ListParagraph"/>
        <w:numPr>
          <w:ilvl w:val="0"/>
          <w:numId w:val="41"/>
        </w:numPr>
        <w:spacing w:after="120" w:line="300" w:lineRule="exact"/>
        <w:ind w:left="360"/>
        <w:rPr>
          <w:rFonts w:ascii="Arial" w:hAnsi="Arial" w:cs="Arial"/>
          <w:color w:val="202124"/>
          <w:sz w:val="22"/>
          <w:szCs w:val="22"/>
          <w:shd w:val="clear" w:color="auto" w:fill="FFFFFF"/>
        </w:rPr>
      </w:pPr>
      <w:r w:rsidRPr="00437717">
        <w:rPr>
          <w:rFonts w:ascii="Arial" w:hAnsi="Arial" w:cs="Arial"/>
          <w:color w:val="202124"/>
          <w:sz w:val="22"/>
          <w:szCs w:val="22"/>
          <w:shd w:val="clear" w:color="auto" w:fill="FFFFFF"/>
        </w:rPr>
        <w:t xml:space="preserve">What historical context or systemic factors should </w:t>
      </w:r>
      <w:proofErr w:type="gramStart"/>
      <w:r w:rsidRPr="00437717">
        <w:rPr>
          <w:rFonts w:ascii="Arial" w:hAnsi="Arial" w:cs="Arial"/>
          <w:color w:val="202124"/>
          <w:sz w:val="22"/>
          <w:szCs w:val="22"/>
          <w:shd w:val="clear" w:color="auto" w:fill="FFFFFF"/>
        </w:rPr>
        <w:t>be considered</w:t>
      </w:r>
      <w:proofErr w:type="gramEnd"/>
      <w:r w:rsidRPr="00437717">
        <w:rPr>
          <w:rFonts w:ascii="Arial" w:hAnsi="Arial" w:cs="Arial"/>
          <w:color w:val="202124"/>
          <w:sz w:val="22"/>
          <w:szCs w:val="22"/>
          <w:shd w:val="clear" w:color="auto" w:fill="FFFFFF"/>
        </w:rPr>
        <w:t xml:space="preserve">? Understand the historical background and systemic issues that may influence the decision. </w:t>
      </w:r>
    </w:p>
    <w:p w14:paraId="04CF4979" w14:textId="77777777" w:rsidR="004C76E3" w:rsidRPr="00437717" w:rsidRDefault="004C76E3" w:rsidP="000F585F">
      <w:pPr>
        <w:pStyle w:val="ListParagraph"/>
        <w:numPr>
          <w:ilvl w:val="0"/>
          <w:numId w:val="41"/>
        </w:numPr>
        <w:spacing w:after="120" w:line="300" w:lineRule="exact"/>
        <w:ind w:left="360"/>
        <w:rPr>
          <w:rFonts w:ascii="Arial" w:hAnsi="Arial" w:cs="Arial"/>
          <w:color w:val="202124"/>
          <w:sz w:val="22"/>
          <w:szCs w:val="22"/>
          <w:shd w:val="clear" w:color="auto" w:fill="FFFFFF"/>
        </w:rPr>
      </w:pPr>
      <w:r w:rsidRPr="00437717">
        <w:rPr>
          <w:rFonts w:ascii="Arial" w:hAnsi="Arial" w:cs="Arial"/>
          <w:color w:val="202124"/>
          <w:sz w:val="22"/>
          <w:szCs w:val="22"/>
          <w:shd w:val="clear" w:color="auto" w:fill="FFFFFF"/>
        </w:rPr>
        <w:t>Are there mechanisms for ongoing evaluation and adjustment based on equity considerations</w:t>
      </w:r>
      <w:proofErr w:type="gramStart"/>
      <w:r w:rsidRPr="00437717">
        <w:rPr>
          <w:rFonts w:ascii="Arial" w:hAnsi="Arial" w:cs="Arial"/>
          <w:color w:val="202124"/>
          <w:sz w:val="22"/>
          <w:szCs w:val="22"/>
          <w:shd w:val="clear" w:color="auto" w:fill="FFFFFF"/>
        </w:rPr>
        <w:t xml:space="preserve">?  </w:t>
      </w:r>
      <w:proofErr w:type="gramEnd"/>
      <w:r w:rsidRPr="00437717">
        <w:rPr>
          <w:rFonts w:ascii="Arial" w:hAnsi="Arial" w:cs="Arial"/>
          <w:color w:val="202124"/>
          <w:sz w:val="22"/>
          <w:szCs w:val="22"/>
          <w:shd w:val="clear" w:color="auto" w:fill="FFFFFF"/>
        </w:rPr>
        <w:t>Ensure that there is a feedback loop to monitor and address any unintended consequences.</w:t>
      </w:r>
    </w:p>
    <w:p w14:paraId="1F426D2B" w14:textId="77777777" w:rsidR="004C76E3" w:rsidRPr="00437717" w:rsidRDefault="004C76E3" w:rsidP="004C76E3">
      <w:pPr>
        <w:pStyle w:val="ListParagraph"/>
        <w:spacing w:line="300" w:lineRule="exact"/>
        <w:rPr>
          <w:rFonts w:ascii="Arial" w:hAnsi="Arial" w:cs="Arial"/>
          <w:color w:val="202124"/>
          <w:sz w:val="22"/>
          <w:szCs w:val="22"/>
          <w:shd w:val="clear" w:color="auto" w:fill="FFFFFF"/>
        </w:rPr>
      </w:pPr>
    </w:p>
    <w:p w14:paraId="74094624" w14:textId="77777777" w:rsidR="000F585F" w:rsidRDefault="000F585F">
      <w:pPr>
        <w:rPr>
          <w:rFonts w:cs="Arial"/>
          <w:color w:val="0D0D0D"/>
          <w:shd w:val="clear" w:color="auto" w:fill="FFFFFF"/>
        </w:rPr>
      </w:pPr>
      <w:r>
        <w:rPr>
          <w:rFonts w:cs="Arial"/>
          <w:color w:val="0D0D0D"/>
          <w:shd w:val="clear" w:color="auto" w:fill="FFFFFF"/>
        </w:rPr>
        <w:br w:type="page"/>
      </w:r>
    </w:p>
    <w:p w14:paraId="5262C5AA" w14:textId="6D4465FB" w:rsidR="004C76E3" w:rsidRDefault="004C76E3" w:rsidP="004C76E3">
      <w:pPr>
        <w:rPr>
          <w:rFonts w:cs="Arial"/>
          <w:color w:val="0D0D0D"/>
          <w:shd w:val="clear" w:color="auto" w:fill="FFFFFF"/>
        </w:rPr>
      </w:pPr>
      <w:r w:rsidRPr="00437717">
        <w:rPr>
          <w:rFonts w:cs="Arial"/>
          <w:color w:val="0D0D0D"/>
          <w:shd w:val="clear" w:color="auto" w:fill="FFFFFF"/>
        </w:rPr>
        <w:lastRenderedPageBreak/>
        <w:t xml:space="preserve">Employing an equity lens is essential for fostering fairness, inclusivity, and social justice in decision-making processes. By deliberately examining policies, practices, and initiatives through this perspective and framework, individuals and organizations can identify and address systemic biases and barriers that perpetuate inequality. </w:t>
      </w:r>
    </w:p>
    <w:p w14:paraId="02888B83" w14:textId="77777777" w:rsidR="004C76E3" w:rsidRPr="00437717" w:rsidRDefault="004C76E3" w:rsidP="004C76E3">
      <w:pPr>
        <w:rPr>
          <w:rFonts w:cs="Arial"/>
          <w:color w:val="0D0D0D"/>
          <w:shd w:val="clear" w:color="auto" w:fill="FFFFFF"/>
        </w:rPr>
      </w:pPr>
    </w:p>
    <w:p w14:paraId="3245E9B1" w14:textId="72DA4A72" w:rsidR="004C76E3" w:rsidRPr="00437717" w:rsidRDefault="004C76E3" w:rsidP="004C76E3">
      <w:pPr>
        <w:rPr>
          <w:rFonts w:cs="Arial"/>
          <w:color w:val="202124"/>
          <w:shd w:val="clear" w:color="auto" w:fill="FFFFFF"/>
        </w:rPr>
      </w:pPr>
      <w:r w:rsidRPr="00437717">
        <w:rPr>
          <w:rFonts w:cs="Arial"/>
          <w:color w:val="0D0D0D"/>
          <w:shd w:val="clear" w:color="auto" w:fill="FFFFFF"/>
        </w:rPr>
        <w:t xml:space="preserve">Through </w:t>
      </w:r>
      <w:proofErr w:type="gramStart"/>
      <w:r w:rsidRPr="00437717">
        <w:rPr>
          <w:rFonts w:cs="Arial"/>
          <w:color w:val="0D0D0D"/>
          <w:shd w:val="clear" w:color="auto" w:fill="FFFFFF"/>
        </w:rPr>
        <w:t>proactive</w:t>
      </w:r>
      <w:proofErr w:type="gramEnd"/>
      <w:r w:rsidRPr="00437717">
        <w:rPr>
          <w:rFonts w:cs="Arial"/>
          <w:color w:val="0D0D0D"/>
          <w:shd w:val="clear" w:color="auto" w:fill="FFFFFF"/>
        </w:rPr>
        <w:t xml:space="preserve"> measures and thoughtful adjustments, we can strive toward creating a more equitable workplace where everyone has equal access to opportunities and resources, regardless of their background or circumstances. </w:t>
      </w:r>
    </w:p>
    <w:p w14:paraId="3F230A76" w14:textId="77777777" w:rsidR="004C76E3" w:rsidRPr="00437717" w:rsidRDefault="004C76E3" w:rsidP="004C76E3">
      <w:pPr>
        <w:rPr>
          <w:rFonts w:cs="Arial"/>
          <w:color w:val="202124"/>
          <w:shd w:val="clear" w:color="auto" w:fill="FFFFFF"/>
        </w:rPr>
      </w:pPr>
    </w:p>
    <w:p w14:paraId="59CC7293" w14:textId="77777777" w:rsidR="004C76E3" w:rsidRDefault="004C76E3" w:rsidP="00C356E2">
      <w:pPr>
        <w:rPr>
          <w:rFonts w:eastAsia="DFKai-SB" w:cs="Arial"/>
          <w:b/>
          <w:color w:val="1D2C4C"/>
          <w:sz w:val="24"/>
        </w:rPr>
      </w:pPr>
    </w:p>
    <w:p w14:paraId="265E1E19" w14:textId="77777777" w:rsidR="004C76E3" w:rsidRDefault="004C76E3" w:rsidP="00C356E2">
      <w:pPr>
        <w:rPr>
          <w:rFonts w:eastAsia="DFKai-SB" w:cs="Arial"/>
          <w:b/>
          <w:color w:val="1D2C4C"/>
          <w:sz w:val="24"/>
        </w:rPr>
      </w:pPr>
    </w:p>
    <w:p w14:paraId="63C7A16F" w14:textId="77777777" w:rsidR="004C76E3" w:rsidRDefault="004C76E3" w:rsidP="00C356E2">
      <w:pPr>
        <w:rPr>
          <w:rFonts w:eastAsia="DFKai-SB" w:cs="Arial"/>
          <w:b/>
          <w:color w:val="1D2C4C"/>
          <w:sz w:val="24"/>
        </w:rPr>
      </w:pPr>
    </w:p>
    <w:p w14:paraId="2DABF35B" w14:textId="77777777" w:rsidR="004C76E3" w:rsidRDefault="004C76E3" w:rsidP="00C356E2">
      <w:pPr>
        <w:rPr>
          <w:rFonts w:eastAsia="DFKai-SB" w:cs="Arial"/>
          <w:b/>
          <w:color w:val="1D2C4C"/>
          <w:sz w:val="24"/>
        </w:rPr>
      </w:pPr>
    </w:p>
    <w:p w14:paraId="78DC570F" w14:textId="77777777" w:rsidR="004C76E3" w:rsidRDefault="004C76E3" w:rsidP="00C356E2">
      <w:pPr>
        <w:rPr>
          <w:rFonts w:eastAsia="DFKai-SB" w:cs="Arial"/>
          <w:b/>
          <w:color w:val="1D2C4C"/>
          <w:sz w:val="24"/>
        </w:rPr>
      </w:pPr>
    </w:p>
    <w:sectPr w:rsidR="004C76E3" w:rsidSect="001B584B">
      <w:footerReference w:type="default" r:id="rId7"/>
      <w:pgSz w:w="12240" w:h="15840"/>
      <w:pgMar w:top="720" w:right="864" w:bottom="720" w:left="864" w:header="720" w:footer="720" w:gutter="0"/>
      <w:pgBorders w:offsetFrom="page">
        <w:top w:val="single" w:sz="4" w:space="24" w:color="1D2C4C"/>
        <w:left w:val="single" w:sz="4" w:space="24" w:color="1D2C4C"/>
        <w:bottom w:val="single" w:sz="4" w:space="24" w:color="1D2C4C"/>
        <w:right w:val="single" w:sz="4" w:space="24" w:color="1D2C4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A7F00" w14:textId="77777777" w:rsidR="00E31BE3" w:rsidRDefault="00E31BE3" w:rsidP="00E31BE3">
      <w:pPr>
        <w:spacing w:line="240" w:lineRule="auto"/>
      </w:pPr>
      <w:r>
        <w:separator/>
      </w:r>
    </w:p>
  </w:endnote>
  <w:endnote w:type="continuationSeparator" w:id="0">
    <w:p w14:paraId="61B7DE15" w14:textId="77777777" w:rsidR="00E31BE3" w:rsidRDefault="00E31BE3" w:rsidP="00E31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FKai-SB">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0A7BD" w14:textId="499BFC95" w:rsidR="00E31BE3" w:rsidRPr="00E31BE3" w:rsidRDefault="00E31BE3">
    <w:pPr>
      <w:pStyle w:val="Footer"/>
      <w:rPr>
        <w:b/>
        <w:bCs/>
        <w:color w:val="1D2C4C"/>
      </w:rPr>
    </w:pPr>
    <w:r w:rsidRPr="00E31BE3">
      <w:rPr>
        <w:b/>
        <w:bCs/>
        <w:noProof/>
        <w:sz w:val="24"/>
      </w:rPr>
      <w:drawing>
        <wp:anchor distT="0" distB="0" distL="114300" distR="114300" simplePos="0" relativeHeight="251659264" behindDoc="0" locked="0" layoutInCell="1" allowOverlap="1" wp14:anchorId="557D47E8" wp14:editId="556DB240">
          <wp:simplePos x="0" y="0"/>
          <wp:positionH relativeFrom="column">
            <wp:posOffset>4213860</wp:posOffset>
          </wp:positionH>
          <wp:positionV relativeFrom="paragraph">
            <wp:posOffset>-22225</wp:posOffset>
          </wp:positionV>
          <wp:extent cx="2526030" cy="30480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6030" cy="304800"/>
                  </a:xfrm>
                  <a:prstGeom prst="rect">
                    <a:avLst/>
                  </a:prstGeom>
                </pic:spPr>
              </pic:pic>
            </a:graphicData>
          </a:graphic>
          <wp14:sizeRelH relativeFrom="page">
            <wp14:pctWidth>0</wp14:pctWidth>
          </wp14:sizeRelH>
          <wp14:sizeRelV relativeFrom="page">
            <wp14:pctHeight>0</wp14:pctHeight>
          </wp14:sizeRelV>
        </wp:anchor>
      </w:drawing>
    </w:r>
    <w:r w:rsidRPr="00E31BE3">
      <w:rPr>
        <w:b/>
        <w:bCs/>
        <w:color w:val="1D2C4C"/>
      </w:rPr>
      <w:t>info@cascadeemployers.com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50919" w14:textId="77777777" w:rsidR="00E31BE3" w:rsidRDefault="00E31BE3" w:rsidP="00E31BE3">
      <w:pPr>
        <w:spacing w:line="240" w:lineRule="auto"/>
      </w:pPr>
      <w:r>
        <w:separator/>
      </w:r>
    </w:p>
  </w:footnote>
  <w:footnote w:type="continuationSeparator" w:id="0">
    <w:p w14:paraId="1FB290CA" w14:textId="77777777" w:rsidR="00E31BE3" w:rsidRDefault="00E31BE3" w:rsidP="00E31B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6D36"/>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05A70344"/>
    <w:multiLevelType w:val="hybridMultilevel"/>
    <w:tmpl w:val="F5405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51CE6"/>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3" w15:restartNumberingAfterBreak="0">
    <w:nsid w:val="0E197C90"/>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4" w15:restartNumberingAfterBreak="0">
    <w:nsid w:val="1147023E"/>
    <w:multiLevelType w:val="hybridMultilevel"/>
    <w:tmpl w:val="7BF02A04"/>
    <w:lvl w:ilvl="0" w:tplc="3D345746">
      <w:numFmt w:val="bullet"/>
      <w:lvlText w:val=""/>
      <w:lvlJc w:val="left"/>
      <w:pPr>
        <w:ind w:left="360" w:hanging="360"/>
      </w:pPr>
      <w:rPr>
        <w:rFonts w:ascii="Wingdings" w:hAnsi="Wingdings" w:cs="Wingdings" w:hint="default"/>
        <w:color w:val="1D2C4C"/>
        <w:w w:val="99"/>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A6409A"/>
    <w:multiLevelType w:val="hybridMultilevel"/>
    <w:tmpl w:val="067C101E"/>
    <w:lvl w:ilvl="0" w:tplc="3D345746">
      <w:numFmt w:val="bullet"/>
      <w:lvlText w:val=""/>
      <w:lvlJc w:val="left"/>
      <w:pPr>
        <w:ind w:left="360" w:hanging="360"/>
      </w:pPr>
      <w:rPr>
        <w:rFonts w:ascii="Wingdings" w:hAnsi="Wingdings" w:cs="Wingdings" w:hint="default"/>
        <w:color w:val="1D2C4C"/>
        <w:w w:val="99"/>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1C84EFB"/>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7" w15:restartNumberingAfterBreak="0">
    <w:nsid w:val="12D64CBD"/>
    <w:multiLevelType w:val="singleLevel"/>
    <w:tmpl w:val="6BF64AE8"/>
    <w:lvl w:ilvl="0">
      <w:start w:val="1"/>
      <w:numFmt w:val="bullet"/>
      <w:lvlText w:val=""/>
      <w:lvlJc w:val="left"/>
      <w:pPr>
        <w:tabs>
          <w:tab w:val="num" w:pos="0"/>
        </w:tabs>
        <w:ind w:left="2610" w:hanging="360"/>
      </w:pPr>
      <w:rPr>
        <w:rFonts w:ascii="Wingdings 2" w:hAnsi="Wingdings 2" w:hint="default"/>
      </w:rPr>
    </w:lvl>
  </w:abstractNum>
  <w:abstractNum w:abstractNumId="8" w15:restartNumberingAfterBreak="0">
    <w:nsid w:val="12F73C6E"/>
    <w:multiLevelType w:val="hybridMultilevel"/>
    <w:tmpl w:val="F2E248CA"/>
    <w:lvl w:ilvl="0" w:tplc="F698B9B6">
      <w:start w:val="1"/>
      <w:numFmt w:val="bullet"/>
      <w:lvlText w:val="o"/>
      <w:lvlJc w:val="left"/>
      <w:pPr>
        <w:tabs>
          <w:tab w:val="num" w:pos="1440"/>
        </w:tabs>
        <w:ind w:left="1440" w:hanging="360"/>
      </w:pPr>
      <w:rPr>
        <w:rFonts w:ascii="Courier New" w:hAnsi="Courier New" w:hint="default"/>
        <w:color w:val="1D2C4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8A484D"/>
    <w:multiLevelType w:val="multilevel"/>
    <w:tmpl w:val="C8B4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A92A13"/>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11" w15:restartNumberingAfterBreak="0">
    <w:nsid w:val="15E52D7C"/>
    <w:multiLevelType w:val="multilevel"/>
    <w:tmpl w:val="44A86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684EC5"/>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13" w15:restartNumberingAfterBreak="0">
    <w:nsid w:val="20A16D8E"/>
    <w:multiLevelType w:val="hybridMultilevel"/>
    <w:tmpl w:val="416A0E2E"/>
    <w:lvl w:ilvl="0" w:tplc="3D345746">
      <w:numFmt w:val="bullet"/>
      <w:lvlText w:val=""/>
      <w:lvlJc w:val="left"/>
      <w:pPr>
        <w:ind w:left="360" w:hanging="360"/>
      </w:pPr>
      <w:rPr>
        <w:rFonts w:ascii="Wingdings" w:hAnsi="Wingdings" w:cs="Wingdings" w:hint="default"/>
        <w:color w:val="1D2C4C"/>
        <w:w w:val="99"/>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5514674"/>
    <w:multiLevelType w:val="multilevel"/>
    <w:tmpl w:val="2D3A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226AB7"/>
    <w:multiLevelType w:val="hybridMultilevel"/>
    <w:tmpl w:val="8B6E9628"/>
    <w:lvl w:ilvl="0" w:tplc="880CB9A4">
      <w:start w:val="1"/>
      <w:numFmt w:val="decimal"/>
      <w:lvlText w:val="%1."/>
      <w:lvlJc w:val="left"/>
      <w:pPr>
        <w:ind w:left="360" w:hanging="360"/>
      </w:pPr>
      <w:rPr>
        <w:rFonts w:hint="default"/>
        <w:color w:val="1D2C4C"/>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A12BFB"/>
    <w:multiLevelType w:val="hybridMultilevel"/>
    <w:tmpl w:val="D1A2AA46"/>
    <w:lvl w:ilvl="0" w:tplc="AFA25168">
      <w:start w:val="1"/>
      <w:numFmt w:val="bullet"/>
      <w:lvlText w:val="o"/>
      <w:lvlJc w:val="left"/>
      <w:pPr>
        <w:ind w:left="720" w:hanging="360"/>
      </w:pPr>
      <w:rPr>
        <w:rFonts w:ascii="Courier New" w:hAnsi="Courier New" w:hint="default"/>
        <w:color w:val="1D2C4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5D300C"/>
    <w:multiLevelType w:val="singleLevel"/>
    <w:tmpl w:val="E21AB1F6"/>
    <w:lvl w:ilvl="0">
      <w:start w:val="1"/>
      <w:numFmt w:val="bullet"/>
      <w:lvlText w:val=""/>
      <w:lvlJc w:val="left"/>
      <w:pPr>
        <w:ind w:left="720" w:hanging="360"/>
      </w:pPr>
      <w:rPr>
        <w:rFonts w:ascii="Wingdings" w:hAnsi="Wingdings" w:hint="default"/>
        <w:sz w:val="20"/>
      </w:rPr>
    </w:lvl>
  </w:abstractNum>
  <w:abstractNum w:abstractNumId="18" w15:restartNumberingAfterBreak="0">
    <w:nsid w:val="2FA16042"/>
    <w:multiLevelType w:val="hybridMultilevel"/>
    <w:tmpl w:val="062C18EA"/>
    <w:lvl w:ilvl="0" w:tplc="10165EC6">
      <w:start w:val="1"/>
      <w:numFmt w:val="bullet"/>
      <w:lvlText w:val=""/>
      <w:lvlJc w:val="left"/>
      <w:pPr>
        <w:tabs>
          <w:tab w:val="num" w:pos="713"/>
        </w:tabs>
        <w:ind w:left="749" w:hanging="389"/>
      </w:pPr>
      <w:rPr>
        <w:rFonts w:ascii="Wingdings" w:hAnsi="Wingdings" w:hint="default"/>
        <w:b w:val="0"/>
        <w:i w:val="0"/>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E7393B"/>
    <w:multiLevelType w:val="hybridMultilevel"/>
    <w:tmpl w:val="A4E806AE"/>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44B4E34"/>
    <w:multiLevelType w:val="hybridMultilevel"/>
    <w:tmpl w:val="D090A180"/>
    <w:lvl w:ilvl="0" w:tplc="95F08F6C">
      <w:start w:val="1"/>
      <w:numFmt w:val="decimal"/>
      <w:lvlText w:val="%1."/>
      <w:lvlJc w:val="left"/>
      <w:pPr>
        <w:ind w:left="720" w:hanging="360"/>
      </w:pPr>
      <w:rPr>
        <w:rFonts w:hint="default"/>
        <w:color w:val="1D2C4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D807F7"/>
    <w:multiLevelType w:val="hybridMultilevel"/>
    <w:tmpl w:val="791CC532"/>
    <w:lvl w:ilvl="0" w:tplc="3A762EE6">
      <w:start w:val="1"/>
      <w:numFmt w:val="decimal"/>
      <w:lvlText w:val="%1."/>
      <w:lvlJc w:val="left"/>
      <w:pPr>
        <w:ind w:left="360" w:hanging="360"/>
      </w:pPr>
      <w:rPr>
        <w:rFonts w:hint="default"/>
        <w:color w:val="1D2C4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98D0E1F"/>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23" w15:restartNumberingAfterBreak="0">
    <w:nsid w:val="3A5632DA"/>
    <w:multiLevelType w:val="hybridMultilevel"/>
    <w:tmpl w:val="0E2C23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610788"/>
    <w:multiLevelType w:val="hybridMultilevel"/>
    <w:tmpl w:val="ADB0BDA4"/>
    <w:lvl w:ilvl="0" w:tplc="F618AE4C">
      <w:start w:val="1"/>
      <w:numFmt w:val="bullet"/>
      <w:lvlText w:val=""/>
      <w:lvlJc w:val="left"/>
      <w:pPr>
        <w:ind w:left="720" w:hanging="360"/>
      </w:pPr>
      <w:rPr>
        <w:rFonts w:ascii="Wingdings" w:hAnsi="Wingdings" w:hint="default"/>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B71E30"/>
    <w:multiLevelType w:val="hybridMultilevel"/>
    <w:tmpl w:val="8B1C4F18"/>
    <w:lvl w:ilvl="0" w:tplc="9F2CE3DE">
      <w:start w:val="1"/>
      <w:numFmt w:val="decimal"/>
      <w:lvlText w:val="%1."/>
      <w:lvlJc w:val="left"/>
      <w:pPr>
        <w:ind w:left="720" w:hanging="360"/>
      </w:pPr>
      <w:rPr>
        <w:rFonts w:ascii="Calibri" w:hAnsi="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495903"/>
    <w:multiLevelType w:val="hybridMultilevel"/>
    <w:tmpl w:val="27A425CA"/>
    <w:lvl w:ilvl="0" w:tplc="E21AB1F6">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3E129A"/>
    <w:multiLevelType w:val="hybridMultilevel"/>
    <w:tmpl w:val="B4C0C700"/>
    <w:lvl w:ilvl="0" w:tplc="10165EC6">
      <w:start w:val="1"/>
      <w:numFmt w:val="bullet"/>
      <w:lvlText w:val=""/>
      <w:lvlJc w:val="left"/>
      <w:pPr>
        <w:tabs>
          <w:tab w:val="num" w:pos="713"/>
        </w:tabs>
        <w:ind w:left="749" w:hanging="389"/>
      </w:pPr>
      <w:rPr>
        <w:rFonts w:ascii="Wingdings" w:hAnsi="Wingdings" w:hint="default"/>
        <w:b w:val="0"/>
        <w:i w:val="0"/>
        <w:color w:val="auto"/>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A2E0C2C"/>
    <w:multiLevelType w:val="hybridMultilevel"/>
    <w:tmpl w:val="5724887A"/>
    <w:lvl w:ilvl="0" w:tplc="10165EC6">
      <w:start w:val="1"/>
      <w:numFmt w:val="bullet"/>
      <w:lvlText w:val=""/>
      <w:lvlJc w:val="left"/>
      <w:pPr>
        <w:tabs>
          <w:tab w:val="num" w:pos="713"/>
        </w:tabs>
        <w:ind w:left="749" w:hanging="389"/>
      </w:pPr>
      <w:rPr>
        <w:rFonts w:ascii="Wingdings" w:hAnsi="Wingdings" w:hint="default"/>
        <w:b w:val="0"/>
        <w:i w:val="0"/>
        <w:color w:val="auto"/>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1986F75"/>
    <w:multiLevelType w:val="hybridMultilevel"/>
    <w:tmpl w:val="656C5F98"/>
    <w:lvl w:ilvl="0" w:tplc="F618AE4C">
      <w:start w:val="1"/>
      <w:numFmt w:val="bullet"/>
      <w:lvlText w:val=""/>
      <w:lvlJc w:val="left"/>
      <w:pPr>
        <w:ind w:left="720" w:hanging="360"/>
      </w:pPr>
      <w:rPr>
        <w:rFonts w:ascii="Wingdings" w:hAnsi="Wingdings" w:hint="default"/>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79328E"/>
    <w:multiLevelType w:val="hybridMultilevel"/>
    <w:tmpl w:val="44246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0E71AA"/>
    <w:multiLevelType w:val="multilevel"/>
    <w:tmpl w:val="B300B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4D4813"/>
    <w:multiLevelType w:val="hybridMultilevel"/>
    <w:tmpl w:val="ABAC8A94"/>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C3F20BD"/>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34" w15:restartNumberingAfterBreak="0">
    <w:nsid w:val="5CB54FF4"/>
    <w:multiLevelType w:val="hybridMultilevel"/>
    <w:tmpl w:val="FFA2921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5" w15:restartNumberingAfterBreak="0">
    <w:nsid w:val="605D16D7"/>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36" w15:restartNumberingAfterBreak="0">
    <w:nsid w:val="60A149DD"/>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37" w15:restartNumberingAfterBreak="0">
    <w:nsid w:val="617D3BDC"/>
    <w:multiLevelType w:val="hybridMultilevel"/>
    <w:tmpl w:val="50A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D944B3"/>
    <w:multiLevelType w:val="multilevel"/>
    <w:tmpl w:val="A6324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292602"/>
    <w:multiLevelType w:val="hybridMultilevel"/>
    <w:tmpl w:val="AF6AE2EE"/>
    <w:lvl w:ilvl="0" w:tplc="880CB9A4">
      <w:start w:val="1"/>
      <w:numFmt w:val="decimal"/>
      <w:lvlText w:val="%1."/>
      <w:lvlJc w:val="left"/>
      <w:pPr>
        <w:ind w:left="360" w:hanging="360"/>
      </w:pPr>
      <w:rPr>
        <w:rFonts w:hint="default"/>
        <w:color w:val="1D2C4C"/>
        <w:w w:val="99"/>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D290DE4"/>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41" w15:restartNumberingAfterBreak="0">
    <w:nsid w:val="75AD473F"/>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42" w15:restartNumberingAfterBreak="0">
    <w:nsid w:val="78261684"/>
    <w:multiLevelType w:val="hybridMultilevel"/>
    <w:tmpl w:val="F918B0CE"/>
    <w:lvl w:ilvl="0" w:tplc="D7043F96">
      <w:numFmt w:val="bullet"/>
      <w:lvlText w:val=""/>
      <w:lvlJc w:val="left"/>
      <w:pPr>
        <w:ind w:left="360" w:hanging="360"/>
      </w:pPr>
      <w:rPr>
        <w:rFonts w:ascii="Wingdings" w:hAnsi="Wingdings" w:cs="Wingdings" w:hint="default"/>
        <w:color w:val="1D2C4C"/>
        <w:w w:val="99"/>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B3D20D4"/>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44" w15:restartNumberingAfterBreak="0">
    <w:nsid w:val="7F1F0A4B"/>
    <w:multiLevelType w:val="hybridMultilevel"/>
    <w:tmpl w:val="168A1380"/>
    <w:lvl w:ilvl="0" w:tplc="F618AE4C">
      <w:start w:val="1"/>
      <w:numFmt w:val="bullet"/>
      <w:lvlText w:val=""/>
      <w:lvlJc w:val="left"/>
      <w:pPr>
        <w:ind w:left="720" w:hanging="360"/>
      </w:pPr>
      <w:rPr>
        <w:rFonts w:ascii="Wingdings" w:hAnsi="Wingdings" w:hint="default"/>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552358"/>
    <w:multiLevelType w:val="hybridMultilevel"/>
    <w:tmpl w:val="8EC8F0DA"/>
    <w:lvl w:ilvl="0" w:tplc="F618AE4C">
      <w:start w:val="1"/>
      <w:numFmt w:val="bullet"/>
      <w:lvlText w:val=""/>
      <w:lvlJc w:val="left"/>
      <w:pPr>
        <w:ind w:left="720" w:hanging="360"/>
      </w:pPr>
      <w:rPr>
        <w:rFonts w:ascii="Wingdings" w:hAnsi="Wingdings" w:hint="default"/>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0614506">
    <w:abstractNumId w:val="2"/>
  </w:num>
  <w:num w:numId="2" w16cid:durableId="1770926513">
    <w:abstractNumId w:val="4"/>
  </w:num>
  <w:num w:numId="3" w16cid:durableId="1042365530">
    <w:abstractNumId w:val="42"/>
  </w:num>
  <w:num w:numId="4" w16cid:durableId="1528056552">
    <w:abstractNumId w:val="35"/>
  </w:num>
  <w:num w:numId="5" w16cid:durableId="1429229683">
    <w:abstractNumId w:val="26"/>
  </w:num>
  <w:num w:numId="6" w16cid:durableId="1887138140">
    <w:abstractNumId w:val="43"/>
  </w:num>
  <w:num w:numId="7" w16cid:durableId="1733769215">
    <w:abstractNumId w:val="10"/>
  </w:num>
  <w:num w:numId="8" w16cid:durableId="1272200012">
    <w:abstractNumId w:val="36"/>
  </w:num>
  <w:num w:numId="9" w16cid:durableId="1263100332">
    <w:abstractNumId w:val="33"/>
  </w:num>
  <w:num w:numId="10" w16cid:durableId="196088572">
    <w:abstractNumId w:val="12"/>
  </w:num>
  <w:num w:numId="11" w16cid:durableId="400449110">
    <w:abstractNumId w:val="17"/>
  </w:num>
  <w:num w:numId="12" w16cid:durableId="631710014">
    <w:abstractNumId w:val="41"/>
  </w:num>
  <w:num w:numId="13" w16cid:durableId="50858914">
    <w:abstractNumId w:val="0"/>
  </w:num>
  <w:num w:numId="14" w16cid:durableId="1682658803">
    <w:abstractNumId w:val="13"/>
  </w:num>
  <w:num w:numId="15" w16cid:durableId="1587953965">
    <w:abstractNumId w:val="23"/>
  </w:num>
  <w:num w:numId="16" w16cid:durableId="1804033525">
    <w:abstractNumId w:val="16"/>
  </w:num>
  <w:num w:numId="17" w16cid:durableId="125662122">
    <w:abstractNumId w:val="3"/>
  </w:num>
  <w:num w:numId="18" w16cid:durableId="1726757916">
    <w:abstractNumId w:val="40"/>
  </w:num>
  <w:num w:numId="19" w16cid:durableId="655378738">
    <w:abstractNumId w:val="6"/>
  </w:num>
  <w:num w:numId="20" w16cid:durableId="1096753220">
    <w:abstractNumId w:val="22"/>
  </w:num>
  <w:num w:numId="21" w16cid:durableId="383799340">
    <w:abstractNumId w:val="21"/>
  </w:num>
  <w:num w:numId="22" w16cid:durableId="1941063953">
    <w:abstractNumId w:val="29"/>
  </w:num>
  <w:num w:numId="23" w16cid:durableId="714430564">
    <w:abstractNumId w:val="44"/>
  </w:num>
  <w:num w:numId="24" w16cid:durableId="372971200">
    <w:abstractNumId w:val="25"/>
  </w:num>
  <w:num w:numId="25" w16cid:durableId="198402408">
    <w:abstractNumId w:val="45"/>
  </w:num>
  <w:num w:numId="26" w16cid:durableId="1341004156">
    <w:abstractNumId w:val="19"/>
  </w:num>
  <w:num w:numId="27" w16cid:durableId="1286621555">
    <w:abstractNumId w:val="32"/>
  </w:num>
  <w:num w:numId="28" w16cid:durableId="977151429">
    <w:abstractNumId w:val="24"/>
  </w:num>
  <w:num w:numId="29" w16cid:durableId="1492019498">
    <w:abstractNumId w:val="30"/>
  </w:num>
  <w:num w:numId="30" w16cid:durableId="1656644715">
    <w:abstractNumId w:val="37"/>
  </w:num>
  <w:num w:numId="31" w16cid:durableId="1869677478">
    <w:abstractNumId w:val="34"/>
  </w:num>
  <w:num w:numId="32" w16cid:durableId="226916961">
    <w:abstractNumId w:val="8"/>
  </w:num>
  <w:num w:numId="33" w16cid:durableId="1680696090">
    <w:abstractNumId w:val="39"/>
  </w:num>
  <w:num w:numId="34" w16cid:durableId="826869435">
    <w:abstractNumId w:val="15"/>
  </w:num>
  <w:num w:numId="35" w16cid:durableId="707685564">
    <w:abstractNumId w:val="1"/>
  </w:num>
  <w:num w:numId="36" w16cid:durableId="114106312">
    <w:abstractNumId w:val="5"/>
  </w:num>
  <w:num w:numId="37" w16cid:durableId="658969064">
    <w:abstractNumId w:val="18"/>
  </w:num>
  <w:num w:numId="38" w16cid:durableId="573517319">
    <w:abstractNumId w:val="28"/>
  </w:num>
  <w:num w:numId="39" w16cid:durableId="2104254160">
    <w:abstractNumId w:val="27"/>
  </w:num>
  <w:num w:numId="40" w16cid:durableId="664479851">
    <w:abstractNumId w:val="7"/>
  </w:num>
  <w:num w:numId="41" w16cid:durableId="519321394">
    <w:abstractNumId w:val="20"/>
  </w:num>
  <w:num w:numId="42" w16cid:durableId="691763669">
    <w:abstractNumId w:val="38"/>
  </w:num>
  <w:num w:numId="43" w16cid:durableId="847989917">
    <w:abstractNumId w:val="31"/>
  </w:num>
  <w:num w:numId="44" w16cid:durableId="1844541654">
    <w:abstractNumId w:val="9"/>
  </w:num>
  <w:num w:numId="45" w16cid:durableId="167602861">
    <w:abstractNumId w:val="14"/>
  </w:num>
  <w:num w:numId="46" w16cid:durableId="12022812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4B"/>
    <w:rsid w:val="000662A1"/>
    <w:rsid w:val="000D33F2"/>
    <w:rsid w:val="000F585F"/>
    <w:rsid w:val="0018511A"/>
    <w:rsid w:val="00191125"/>
    <w:rsid w:val="001922C5"/>
    <w:rsid w:val="001B584B"/>
    <w:rsid w:val="00230DD2"/>
    <w:rsid w:val="002A0D70"/>
    <w:rsid w:val="002F6AA5"/>
    <w:rsid w:val="00422E08"/>
    <w:rsid w:val="00467983"/>
    <w:rsid w:val="004766BC"/>
    <w:rsid w:val="00490836"/>
    <w:rsid w:val="004C76E3"/>
    <w:rsid w:val="00553BE5"/>
    <w:rsid w:val="005B3949"/>
    <w:rsid w:val="00646A2F"/>
    <w:rsid w:val="00673B91"/>
    <w:rsid w:val="00675F51"/>
    <w:rsid w:val="006E6094"/>
    <w:rsid w:val="006E7AFF"/>
    <w:rsid w:val="007614AC"/>
    <w:rsid w:val="008F75B1"/>
    <w:rsid w:val="00915AB8"/>
    <w:rsid w:val="00974C22"/>
    <w:rsid w:val="009E1E25"/>
    <w:rsid w:val="00A53547"/>
    <w:rsid w:val="00A548AC"/>
    <w:rsid w:val="00AA7B73"/>
    <w:rsid w:val="00B47A20"/>
    <w:rsid w:val="00C20246"/>
    <w:rsid w:val="00C356E2"/>
    <w:rsid w:val="00C649E5"/>
    <w:rsid w:val="00C83B09"/>
    <w:rsid w:val="00C952C5"/>
    <w:rsid w:val="00CC77CF"/>
    <w:rsid w:val="00D13805"/>
    <w:rsid w:val="00DD4263"/>
    <w:rsid w:val="00E31BE3"/>
    <w:rsid w:val="00E402A8"/>
    <w:rsid w:val="00E42DD1"/>
    <w:rsid w:val="00EF03D0"/>
    <w:rsid w:val="00F44FE5"/>
    <w:rsid w:val="00F71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606379"/>
  <w15:chartTrackingRefBased/>
  <w15:docId w15:val="{FCC07409-C716-4680-B012-BD599DA9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56E2"/>
    <w:pPr>
      <w:keepNext/>
      <w:spacing w:line="240" w:lineRule="auto"/>
      <w:outlineLvl w:val="0"/>
    </w:pPr>
    <w:rPr>
      <w:rFonts w:ascii="Times New Roman" w:eastAsia="Times New Roman" w:hAnsi="Times New Roman" w:cs="Times New Roman"/>
      <w:sz w:val="24"/>
      <w:szCs w:val="20"/>
    </w:rPr>
  </w:style>
  <w:style w:type="paragraph" w:styleId="Heading7">
    <w:name w:val="heading 7"/>
    <w:basedOn w:val="Normal"/>
    <w:next w:val="Normal"/>
    <w:link w:val="Heading7Char"/>
    <w:uiPriority w:val="9"/>
    <w:semiHidden/>
    <w:unhideWhenUsed/>
    <w:qFormat/>
    <w:rsid w:val="00553BE5"/>
    <w:pPr>
      <w:spacing w:before="240" w:after="60" w:line="340" w:lineRule="exact"/>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B584B"/>
    <w:pPr>
      <w:spacing w:line="340" w:lineRule="exact"/>
      <w:outlineLvl w:val="1"/>
    </w:pPr>
    <w:rPr>
      <w:rFonts w:eastAsia="Times New Roman" w:cs="Times New Roman"/>
      <w:b/>
      <w:sz w:val="28"/>
      <w:szCs w:val="20"/>
    </w:rPr>
  </w:style>
  <w:style w:type="character" w:customStyle="1" w:styleId="SubtitleChar">
    <w:name w:val="Subtitle Char"/>
    <w:basedOn w:val="DefaultParagraphFont"/>
    <w:link w:val="Subtitle"/>
    <w:rsid w:val="001B584B"/>
    <w:rPr>
      <w:rFonts w:eastAsia="Times New Roman" w:cs="Times New Roman"/>
      <w:b/>
      <w:sz w:val="28"/>
      <w:szCs w:val="20"/>
    </w:rPr>
  </w:style>
  <w:style w:type="paragraph" w:styleId="ListParagraph">
    <w:name w:val="List Paragraph"/>
    <w:basedOn w:val="Normal"/>
    <w:uiPriority w:val="34"/>
    <w:qFormat/>
    <w:rsid w:val="001B584B"/>
    <w:pPr>
      <w:spacing w:line="340" w:lineRule="exact"/>
      <w:ind w:left="720"/>
    </w:pPr>
    <w:rPr>
      <w:rFonts w:ascii="Garamond" w:eastAsia="Times New Roman" w:hAnsi="Garamond" w:cs="Times New Roman"/>
      <w:sz w:val="24"/>
      <w:szCs w:val="20"/>
    </w:rPr>
  </w:style>
  <w:style w:type="paragraph" w:styleId="TOC1">
    <w:name w:val="toc 1"/>
    <w:basedOn w:val="Normal"/>
    <w:next w:val="Normal"/>
    <w:autoRedefine/>
    <w:semiHidden/>
    <w:rsid w:val="00E402A8"/>
    <w:pPr>
      <w:ind w:left="360"/>
    </w:pPr>
    <w:rPr>
      <w:rFonts w:eastAsia="Times New Roman" w:cs="Arial"/>
    </w:rPr>
  </w:style>
  <w:style w:type="paragraph" w:styleId="Header">
    <w:name w:val="header"/>
    <w:basedOn w:val="Normal"/>
    <w:link w:val="HeaderChar"/>
    <w:uiPriority w:val="99"/>
    <w:unhideWhenUsed/>
    <w:rsid w:val="00E31BE3"/>
    <w:pPr>
      <w:tabs>
        <w:tab w:val="center" w:pos="4680"/>
        <w:tab w:val="right" w:pos="9360"/>
      </w:tabs>
      <w:spacing w:line="240" w:lineRule="auto"/>
    </w:pPr>
  </w:style>
  <w:style w:type="character" w:customStyle="1" w:styleId="HeaderChar">
    <w:name w:val="Header Char"/>
    <w:basedOn w:val="DefaultParagraphFont"/>
    <w:link w:val="Header"/>
    <w:uiPriority w:val="99"/>
    <w:rsid w:val="00E31BE3"/>
  </w:style>
  <w:style w:type="paragraph" w:styleId="Footer">
    <w:name w:val="footer"/>
    <w:basedOn w:val="Normal"/>
    <w:link w:val="FooterChar"/>
    <w:uiPriority w:val="99"/>
    <w:unhideWhenUsed/>
    <w:rsid w:val="00E31BE3"/>
    <w:pPr>
      <w:tabs>
        <w:tab w:val="center" w:pos="4680"/>
        <w:tab w:val="right" w:pos="9360"/>
      </w:tabs>
      <w:spacing w:line="240" w:lineRule="auto"/>
    </w:pPr>
  </w:style>
  <w:style w:type="character" w:customStyle="1" w:styleId="FooterChar">
    <w:name w:val="Footer Char"/>
    <w:basedOn w:val="DefaultParagraphFont"/>
    <w:link w:val="Footer"/>
    <w:uiPriority w:val="99"/>
    <w:rsid w:val="00E31BE3"/>
  </w:style>
  <w:style w:type="character" w:customStyle="1" w:styleId="Heading1Char">
    <w:name w:val="Heading 1 Char"/>
    <w:basedOn w:val="DefaultParagraphFont"/>
    <w:link w:val="Heading1"/>
    <w:rsid w:val="00C356E2"/>
    <w:rPr>
      <w:rFonts w:ascii="Times New Roman" w:eastAsia="Times New Roman" w:hAnsi="Times New Roman" w:cs="Times New Roman"/>
      <w:sz w:val="24"/>
      <w:szCs w:val="20"/>
    </w:rPr>
  </w:style>
  <w:style w:type="paragraph" w:styleId="BodyText">
    <w:name w:val="Body Text"/>
    <w:basedOn w:val="Normal"/>
    <w:link w:val="BodyTextChar"/>
    <w:rsid w:val="00C356E2"/>
    <w:pPr>
      <w:spacing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356E2"/>
    <w:rPr>
      <w:rFonts w:ascii="Times New Roman" w:eastAsia="Times New Roman" w:hAnsi="Times New Roman" w:cs="Times New Roman"/>
      <w:sz w:val="24"/>
      <w:szCs w:val="20"/>
    </w:rPr>
  </w:style>
  <w:style w:type="paragraph" w:styleId="FootnoteText">
    <w:name w:val="footnote text"/>
    <w:basedOn w:val="Normal"/>
    <w:link w:val="FootnoteTextChar"/>
    <w:rsid w:val="006E6094"/>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E6094"/>
    <w:rPr>
      <w:rFonts w:ascii="Times New Roman" w:eastAsia="Times New Roman" w:hAnsi="Times New Roman" w:cs="Times New Roman"/>
      <w:sz w:val="20"/>
      <w:szCs w:val="20"/>
    </w:rPr>
  </w:style>
  <w:style w:type="character" w:styleId="FootnoteReference">
    <w:name w:val="footnote reference"/>
    <w:rsid w:val="006E6094"/>
    <w:rPr>
      <w:vertAlign w:val="superscript"/>
    </w:rPr>
  </w:style>
  <w:style w:type="character" w:styleId="Hyperlink">
    <w:name w:val="Hyperlink"/>
    <w:rsid w:val="00422E08"/>
    <w:rPr>
      <w:color w:val="0000FF"/>
      <w:u w:val="single"/>
    </w:rPr>
  </w:style>
  <w:style w:type="character" w:customStyle="1" w:styleId="Heading7Char">
    <w:name w:val="Heading 7 Char"/>
    <w:basedOn w:val="DefaultParagraphFont"/>
    <w:link w:val="Heading7"/>
    <w:uiPriority w:val="9"/>
    <w:semiHidden/>
    <w:rsid w:val="00553BE5"/>
    <w:rPr>
      <w:rFonts w:ascii="Calibri" w:eastAsia="Times New Roman" w:hAnsi="Calibri" w:cs="Times New Roman"/>
      <w:sz w:val="24"/>
      <w:szCs w:val="24"/>
    </w:rPr>
  </w:style>
  <w:style w:type="character" w:styleId="FollowedHyperlink">
    <w:name w:val="FollowedHyperlink"/>
    <w:basedOn w:val="DefaultParagraphFont"/>
    <w:uiPriority w:val="99"/>
    <w:semiHidden/>
    <w:unhideWhenUsed/>
    <w:rsid w:val="005B3949"/>
    <w:rPr>
      <w:color w:val="954F72" w:themeColor="followedHyperlink"/>
      <w:u w:val="single"/>
    </w:rPr>
  </w:style>
  <w:style w:type="paragraph" w:customStyle="1" w:styleId="pf1">
    <w:name w:val="pf1"/>
    <w:basedOn w:val="Normal"/>
    <w:rsid w:val="004C76E3"/>
    <w:pPr>
      <w:spacing w:before="100" w:beforeAutospacing="1" w:after="100" w:afterAutospacing="1" w:line="240" w:lineRule="auto"/>
      <w:ind w:left="360"/>
    </w:pPr>
    <w:rPr>
      <w:rFonts w:ascii="Times New Roman" w:eastAsia="Times New Roman" w:hAnsi="Times New Roman" w:cs="Times New Roman"/>
      <w:sz w:val="24"/>
      <w:szCs w:val="24"/>
    </w:rPr>
  </w:style>
  <w:style w:type="paragraph" w:customStyle="1" w:styleId="pf0">
    <w:name w:val="pf0"/>
    <w:basedOn w:val="Normal"/>
    <w:rsid w:val="004C76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4C76E3"/>
    <w:rPr>
      <w:rFonts w:ascii="Segoe UI" w:hAnsi="Segoe UI" w:cs="Segoe UI" w:hint="default"/>
      <w:b/>
      <w:bCs/>
      <w:color w:val="1F1F1F"/>
      <w:sz w:val="18"/>
      <w:szCs w:val="18"/>
      <w:shd w:val="clear" w:color="auto" w:fill="FFFFFF"/>
    </w:rPr>
  </w:style>
  <w:style w:type="character" w:customStyle="1" w:styleId="cf21">
    <w:name w:val="cf21"/>
    <w:basedOn w:val="DefaultParagraphFont"/>
    <w:rsid w:val="004C76E3"/>
    <w:rPr>
      <w:rFonts w:ascii="Segoe UI" w:hAnsi="Segoe UI" w:cs="Segoe UI" w:hint="default"/>
      <w:color w:val="1F1F1F"/>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VanDyke</dc:creator>
  <cp:keywords/>
  <dc:description/>
  <cp:lastModifiedBy>Nancy Van Dyke</cp:lastModifiedBy>
  <cp:revision>4</cp:revision>
  <cp:lastPrinted>2022-03-11T21:00:00Z</cp:lastPrinted>
  <dcterms:created xsi:type="dcterms:W3CDTF">2024-03-29T17:25:00Z</dcterms:created>
  <dcterms:modified xsi:type="dcterms:W3CDTF">2024-03-29T19:22:00Z</dcterms:modified>
</cp:coreProperties>
</file>