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B5E8" w14:textId="2C476B75" w:rsidR="00EC5332" w:rsidRPr="00EC5332" w:rsidRDefault="00EC5332" w:rsidP="00EC5332">
      <w:pPr>
        <w:pStyle w:val="NoSpacing"/>
        <w:jc w:val="center"/>
      </w:pPr>
      <w:r>
        <w:rPr>
          <w:noProof/>
        </w:rPr>
        <w:drawing>
          <wp:inline distT="0" distB="0" distL="0" distR="0" wp14:anchorId="28403671" wp14:editId="23ACA5E6">
            <wp:extent cx="2510790" cy="930777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52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BB25C" w14:textId="3AF778F9" w:rsidR="00740889" w:rsidRDefault="00740889" w:rsidP="00EC5332">
      <w:pPr>
        <w:pStyle w:val="NoSpacing"/>
        <w:jc w:val="center"/>
      </w:pPr>
    </w:p>
    <w:p w14:paraId="3623A6EA" w14:textId="77777777" w:rsidR="008951FC" w:rsidRPr="008951FC" w:rsidRDefault="008951FC" w:rsidP="00490E5F">
      <w:pPr>
        <w:jc w:val="center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REQUEST FOR PROPOSALS:</w:t>
      </w:r>
    </w:p>
    <w:p w14:paraId="10C735A1" w14:textId="77777777" w:rsidR="008951FC" w:rsidRPr="008951FC" w:rsidRDefault="008951FC" w:rsidP="00490E5F">
      <w:pPr>
        <w:jc w:val="center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EMERGENCY DEPARTMENT OB EMERGENCY SIMULATION</w:t>
      </w:r>
    </w:p>
    <w:p w14:paraId="64821586" w14:textId="77777777" w:rsidR="00FB79F6" w:rsidRDefault="00FB79F6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2F6A45F0" w14:textId="77777777" w:rsidR="00E23E29" w:rsidRDefault="00E23E29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5611411" w14:textId="32F2B61B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The Arizona Hospital and Healthcare Association (</w:t>
      </w:r>
      <w:hyperlink r:id="rId12" w:history="1">
        <w:r w:rsidRPr="001C68E9">
          <w:rPr>
            <w:rStyle w:val="Hyperlink"/>
            <w:rFonts w:eastAsia="Aptos" w:cstheme="minorHAnsi"/>
            <w:kern w:val="2"/>
            <w:sz w:val="24"/>
            <w:szCs w:val="24"/>
            <w14:ligatures w14:val="standardContextual"/>
          </w:rPr>
          <w:t>AzHHA</w:t>
        </w:r>
      </w:hyperlink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) is issuing a Request for Proposals in relation to its </w:t>
      </w:r>
      <w:r w:rsidR="00D96824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federally funded program</w:t>
      </w:r>
      <w:r w:rsidR="0038112A" w:rsidRPr="00841B17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to reduce Health Disparities.  </w:t>
      </w:r>
      <w:r w:rsidR="007F7A28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As part of </w:t>
      </w:r>
      <w:r w:rsidR="002D5EA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the </w:t>
      </w:r>
      <w:r w:rsidR="00FF0EFF">
        <w:rPr>
          <w:rFonts w:eastAsia="Aptos" w:cstheme="minorHAnsi"/>
          <w:kern w:val="2"/>
          <w:sz w:val="24"/>
          <w:szCs w:val="24"/>
          <w14:ligatures w14:val="standardContextual"/>
        </w:rPr>
        <w:t>organizational</w:t>
      </w:r>
      <w:r w:rsidR="00450814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2D5EA2">
        <w:rPr>
          <w:rFonts w:eastAsia="Aptos" w:cstheme="minorHAnsi"/>
          <w:kern w:val="2"/>
          <w:sz w:val="24"/>
          <w:szCs w:val="24"/>
          <w14:ligatures w14:val="standardContextual"/>
        </w:rPr>
        <w:t>objective of</w:t>
      </w:r>
      <w:r w:rsidR="009C186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095DC2">
        <w:rPr>
          <w:rFonts w:eastAsia="Aptos" w:cstheme="minorHAnsi"/>
          <w:kern w:val="2"/>
          <w:sz w:val="24"/>
          <w:szCs w:val="24"/>
          <w14:ligatures w14:val="standardContextual"/>
        </w:rPr>
        <w:t>improving the health and well-being of patients by implementing safe, evidence-based practices</w:t>
      </w:r>
      <w:r w:rsidR="00450814">
        <w:rPr>
          <w:rFonts w:eastAsia="Aptos" w:cstheme="minorHAnsi"/>
          <w:kern w:val="2"/>
          <w:sz w:val="24"/>
          <w:szCs w:val="24"/>
          <w14:ligatures w14:val="standardContextual"/>
        </w:rPr>
        <w:t>,</w:t>
      </w:r>
      <w:r w:rsidR="002D5EA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22336A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AzHHA is focused on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improving maternal healthcare in Arizona. This program is a time-limited project for which it seeks a consultant and subject matter expert to conduct </w:t>
      </w:r>
      <w:r w:rsidR="00CE3B06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obstetrical </w:t>
      </w:r>
      <w:r w:rsidR="00284D4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(OB) 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simulation activities at select hospitals throughout Arizona.</w:t>
      </w:r>
    </w:p>
    <w:p w14:paraId="2EEFC560" w14:textId="77777777" w:rsidR="00815D48" w:rsidRDefault="00815D48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84B9AF4" w14:textId="34800941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ABOUT AzHHA</w:t>
      </w:r>
    </w:p>
    <w:p w14:paraId="4784671F" w14:textId="1F71DD39" w:rsid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The Arizona Hospital and Healthcare Association, also known as AzHHA, is the association giving Arizona hospitals a voice to collectively build better healthcare and health for Arizonans. As the champion for healthcare leadership in Arizona, AzHHA and its member hospitals explore ideas and collaborat</w:t>
      </w:r>
      <w:r w:rsidR="00F479A7">
        <w:rPr>
          <w:rFonts w:eastAsia="Aptos" w:cstheme="minorHAnsi"/>
          <w:kern w:val="2"/>
          <w:sz w:val="24"/>
          <w:szCs w:val="24"/>
          <w14:ligatures w14:val="standardContextual"/>
        </w:rPr>
        <w:t>e</w:t>
      </w:r>
      <w:r w:rsidR="006A0074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C30ED1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with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hospitals to attain the best healthcare outcomes for our community.</w:t>
      </w:r>
    </w:p>
    <w:p w14:paraId="4961392D" w14:textId="77777777" w:rsidR="00815D48" w:rsidRPr="008951FC" w:rsidRDefault="00815D48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536D586D" w14:textId="7717CA6F" w:rsidR="00697204" w:rsidRPr="008951FC" w:rsidRDefault="00E90A4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As a member-driven organization, AzHHA work</w:t>
      </w:r>
      <w:r w:rsidR="006A0074">
        <w:rPr>
          <w:rFonts w:eastAsia="Aptos" w:cstheme="minorHAnsi"/>
          <w:kern w:val="2"/>
          <w:sz w:val="24"/>
          <w:szCs w:val="24"/>
          <w14:ligatures w14:val="standardContextual"/>
        </w:rPr>
        <w:t>s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with</w:t>
      </w:r>
      <w:r w:rsidR="000B185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healthcare organizations throughout the state</w:t>
      </w:r>
      <w:r w:rsidR="00F3158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– both members and non-members – t</w:t>
      </w:r>
      <w:r w:rsidR="000B185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hrough its grant-funded programs. </w:t>
      </w:r>
      <w:r w:rsidR="00846C1B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This </w:t>
      </w:r>
      <w:r w:rsidR="00F450B8">
        <w:rPr>
          <w:rFonts w:eastAsia="Aptos" w:cstheme="minorHAnsi"/>
          <w:kern w:val="2"/>
          <w:sz w:val="24"/>
          <w:szCs w:val="24"/>
          <w14:ligatures w14:val="standardContextual"/>
        </w:rPr>
        <w:t>inclusive approach allows</w:t>
      </w:r>
      <w:r w:rsidR="0027741B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the organization to</w:t>
      </w:r>
      <w:r w:rsidR="00710988" w:rsidRPr="00841B17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8951FC"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steer the direction of healthcare by putting people and patients first, to positively impact the social, physical, and economic health of our communities.   </w:t>
      </w:r>
    </w:p>
    <w:p w14:paraId="0A0E8F76" w14:textId="77777777" w:rsidR="00E74305" w:rsidRDefault="00E74305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46DBB4EC" w14:textId="6B67D977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ABOUT AzHHA’s MATERNAL HEALTH IMPROVEMENT WORK</w:t>
      </w:r>
    </w:p>
    <w:p w14:paraId="46B0C283" w14:textId="50259EC3" w:rsidR="008951FC" w:rsidRDefault="008951FC" w:rsidP="00815D48">
      <w:pPr>
        <w:rPr>
          <w:rFonts w:eastAsia="Aptos"/>
          <w:kern w:val="2"/>
          <w:sz w:val="24"/>
          <w:szCs w:val="24"/>
          <w14:ligatures w14:val="standardContextual"/>
        </w:rPr>
      </w:pPr>
      <w:r w:rsidRPr="3C31F3E0">
        <w:rPr>
          <w:rFonts w:eastAsia="Aptos"/>
          <w:kern w:val="2"/>
          <w:sz w:val="24"/>
          <w:szCs w:val="24"/>
          <w14:ligatures w14:val="standardContextual"/>
        </w:rPr>
        <w:t xml:space="preserve">Much of AzHHA’s work in maternal health is conducted through the </w:t>
      </w:r>
      <w:r w:rsidR="000200BE" w:rsidRPr="3C31F3E0">
        <w:rPr>
          <w:rFonts w:eastAsia="Aptos"/>
          <w:kern w:val="2"/>
          <w:sz w:val="24"/>
          <w:szCs w:val="24"/>
          <w14:ligatures w14:val="standardContextual"/>
        </w:rPr>
        <w:t xml:space="preserve">Arizona </w:t>
      </w:r>
      <w:r w:rsidRPr="3C31F3E0">
        <w:rPr>
          <w:rFonts w:eastAsia="Aptos"/>
          <w:kern w:val="2"/>
          <w:sz w:val="24"/>
          <w:szCs w:val="24"/>
          <w14:ligatures w14:val="standardContextual"/>
        </w:rPr>
        <w:t xml:space="preserve">Alliance for Innovation in Maternal Health (AIM) Collaborative, which brings together stakeholders statewide to reduce maternal morbidity and mortality using evidence-based </w:t>
      </w:r>
      <w:r w:rsidR="00C500D4" w:rsidRPr="3C31F3E0">
        <w:rPr>
          <w:rFonts w:eastAsia="Aptos"/>
          <w:kern w:val="2"/>
          <w:sz w:val="24"/>
          <w:szCs w:val="24"/>
          <w14:ligatures w14:val="standardContextual"/>
        </w:rPr>
        <w:t>practices</w:t>
      </w:r>
      <w:r w:rsidRPr="3C31F3E0">
        <w:rPr>
          <w:rFonts w:eastAsia="Aptos"/>
          <w:kern w:val="2"/>
          <w:sz w:val="24"/>
          <w:szCs w:val="24"/>
          <w14:ligatures w14:val="standardContextual"/>
        </w:rPr>
        <w:t>.</w:t>
      </w:r>
      <w:r w:rsidR="00957C85" w:rsidRPr="3C31F3E0">
        <w:rPr>
          <w:rFonts w:eastAsia="Aptos"/>
          <w:kern w:val="2"/>
          <w:sz w:val="24"/>
          <w:szCs w:val="24"/>
          <w14:ligatures w14:val="standardContextual"/>
        </w:rPr>
        <w:t xml:space="preserve">  </w:t>
      </w:r>
      <w:r w:rsidR="009B5D4B" w:rsidRPr="3C31F3E0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00B91922" w:rsidRPr="3C31F3E0">
        <w:rPr>
          <w:rFonts w:eastAsia="Aptos"/>
          <w:kern w:val="2"/>
          <w:sz w:val="24"/>
          <w:szCs w:val="24"/>
          <w14:ligatures w14:val="standardContextual"/>
        </w:rPr>
        <w:t xml:space="preserve">Education through simulation </w:t>
      </w:r>
      <w:r w:rsidR="00A06312" w:rsidRPr="3C31F3E0">
        <w:rPr>
          <w:rFonts w:eastAsia="Aptos"/>
          <w:kern w:val="2"/>
          <w:sz w:val="24"/>
          <w:szCs w:val="24"/>
          <w14:ligatures w14:val="standardContextual"/>
        </w:rPr>
        <w:t>is an expansion of th</w:t>
      </w:r>
      <w:r w:rsidR="004B0EB3" w:rsidRPr="3C31F3E0">
        <w:rPr>
          <w:rFonts w:eastAsia="Aptos"/>
          <w:kern w:val="2"/>
          <w:sz w:val="24"/>
          <w:szCs w:val="24"/>
          <w14:ligatures w14:val="standardContextual"/>
        </w:rPr>
        <w:t>e AIM</w:t>
      </w:r>
      <w:r w:rsidR="00A06312" w:rsidRPr="3C31F3E0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009B5D4B" w:rsidRPr="3C31F3E0">
        <w:rPr>
          <w:rFonts w:eastAsia="Aptos"/>
          <w:kern w:val="2"/>
          <w:sz w:val="24"/>
          <w:szCs w:val="24"/>
          <w14:ligatures w14:val="standardContextual"/>
        </w:rPr>
        <w:t xml:space="preserve">work </w:t>
      </w:r>
      <w:r w:rsidR="34F08A4C" w:rsidRPr="3C31F3E0">
        <w:rPr>
          <w:rFonts w:eastAsia="Aptos"/>
          <w:kern w:val="2"/>
          <w:sz w:val="24"/>
          <w:szCs w:val="24"/>
          <w14:ligatures w14:val="standardContextual"/>
        </w:rPr>
        <w:t xml:space="preserve">and </w:t>
      </w:r>
      <w:r w:rsidR="009B5D4B" w:rsidRPr="3C31F3E0">
        <w:rPr>
          <w:rFonts w:eastAsia="Aptos"/>
          <w:kern w:val="2"/>
          <w:sz w:val="24"/>
          <w:szCs w:val="24"/>
          <w14:ligatures w14:val="standardContextual"/>
        </w:rPr>
        <w:t xml:space="preserve">will be </w:t>
      </w:r>
      <w:r w:rsidR="44F2C20C" w:rsidRPr="485A6A62">
        <w:rPr>
          <w:rFonts w:eastAsia="Aptos"/>
          <w:kern w:val="2"/>
          <w:sz w:val="24"/>
          <w:szCs w:val="24"/>
          <w14:ligatures w14:val="standardContextual"/>
        </w:rPr>
        <w:t>delivered</w:t>
      </w:r>
      <w:r w:rsidR="009B5D4B" w:rsidRPr="3C31F3E0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44F2C20C" w:rsidRPr="2F393C23">
        <w:rPr>
          <w:rFonts w:eastAsia="Aptos"/>
          <w:kern w:val="2"/>
          <w:sz w:val="24"/>
          <w:szCs w:val="24"/>
          <w14:ligatures w14:val="standardContextual"/>
        </w:rPr>
        <w:t>to hospitals and clinics</w:t>
      </w:r>
      <w:r w:rsidR="009B5D4B" w:rsidRPr="75EB0C68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009B5D4B" w:rsidRPr="3C31F3E0">
        <w:rPr>
          <w:rFonts w:eastAsia="Aptos"/>
          <w:kern w:val="2"/>
          <w:sz w:val="24"/>
          <w:szCs w:val="24"/>
          <w14:ligatures w14:val="standardContextual"/>
        </w:rPr>
        <w:t xml:space="preserve">in partnership with the </w:t>
      </w:r>
      <w:r w:rsidR="00F90730" w:rsidRPr="3C31F3E0">
        <w:rPr>
          <w:rFonts w:eastAsia="Aptos"/>
          <w:kern w:val="2"/>
          <w:sz w:val="24"/>
          <w:szCs w:val="24"/>
          <w14:ligatures w14:val="standardContextual"/>
        </w:rPr>
        <w:t xml:space="preserve">Arizona Department of Health Services.  </w:t>
      </w:r>
    </w:p>
    <w:p w14:paraId="04783B83" w14:textId="77777777" w:rsidR="007246F6" w:rsidRPr="008951FC" w:rsidRDefault="007246F6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62303AB" w14:textId="4E487096" w:rsidR="008951FC" w:rsidRDefault="008951FC" w:rsidP="00815D48">
      <w:pPr>
        <w:rPr>
          <w:rFonts w:eastAsia="Aptos"/>
          <w:kern w:val="2"/>
          <w:sz w:val="24"/>
          <w:szCs w:val="24"/>
          <w14:ligatures w14:val="standardContextual"/>
        </w:rPr>
      </w:pPr>
      <w:r w:rsidRPr="1BBF0661">
        <w:rPr>
          <w:rFonts w:eastAsia="Aptos"/>
          <w:kern w:val="2"/>
          <w:sz w:val="24"/>
          <w:szCs w:val="24"/>
          <w14:ligatures w14:val="standardContextual"/>
        </w:rPr>
        <w:t xml:space="preserve">This RFP </w:t>
      </w:r>
      <w:r w:rsidR="00942F4B" w:rsidRPr="1BBF0661">
        <w:rPr>
          <w:rFonts w:eastAsia="Aptos"/>
          <w:kern w:val="2"/>
          <w:sz w:val="24"/>
          <w:szCs w:val="24"/>
          <w14:ligatures w14:val="standardContextual"/>
        </w:rPr>
        <w:t xml:space="preserve">solicits </w:t>
      </w:r>
      <w:r w:rsidRPr="1BBF0661">
        <w:rPr>
          <w:rFonts w:eastAsia="Aptos"/>
          <w:kern w:val="2"/>
          <w:sz w:val="24"/>
          <w:szCs w:val="24"/>
          <w14:ligatures w14:val="standardContextual"/>
        </w:rPr>
        <w:t xml:space="preserve">a qualified partner to deliver robust, data-driven simulation training for obstetric emergencies (e.g., postpartum hemorrhage, eclampsia, OB code) in rural, tribal, </w:t>
      </w:r>
      <w:r w:rsidR="00A639BA" w:rsidRPr="0475F31A">
        <w:rPr>
          <w:rFonts w:eastAsia="Aptos"/>
          <w:kern w:val="2"/>
          <w:sz w:val="24"/>
          <w:szCs w:val="24"/>
          <w14:ligatures w14:val="standardContextual"/>
        </w:rPr>
        <w:t>stand-alone</w:t>
      </w:r>
      <w:r w:rsidR="78017AA2" w:rsidRPr="0475F31A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475F31A">
        <w:rPr>
          <w:rFonts w:eastAsia="Aptos"/>
          <w:kern w:val="2"/>
          <w:sz w:val="24"/>
          <w:szCs w:val="24"/>
          <w14:ligatures w14:val="standardContextual"/>
        </w:rPr>
        <w:t>and</w:t>
      </w:r>
      <w:r w:rsidRPr="1BBF0661">
        <w:rPr>
          <w:rFonts w:eastAsia="Aptos"/>
          <w:kern w:val="2"/>
          <w:sz w:val="24"/>
          <w:szCs w:val="24"/>
          <w14:ligatures w14:val="standardContextual"/>
        </w:rPr>
        <w:t xml:space="preserve"> critical access hospital emergency departme</w:t>
      </w:r>
      <w:r w:rsidRPr="635A2463">
        <w:rPr>
          <w:rFonts w:eastAsia="Aptos"/>
          <w:kern w:val="2"/>
          <w:sz w:val="24"/>
          <w:szCs w:val="24"/>
          <w14:ligatures w14:val="standardContextual"/>
        </w:rPr>
        <w:t>nts</w:t>
      </w:r>
      <w:r w:rsidRPr="24C6DCB3">
        <w:rPr>
          <w:rFonts w:eastAsia="Aptos"/>
          <w:kern w:val="2"/>
          <w:sz w:val="24"/>
          <w:szCs w:val="24"/>
          <w14:ligatures w14:val="standardContextual"/>
        </w:rPr>
        <w:t>.</w:t>
      </w:r>
      <w:r w:rsidRPr="1BBF0661">
        <w:rPr>
          <w:rFonts w:eastAsia="Aptos"/>
          <w:kern w:val="2"/>
          <w:sz w:val="24"/>
          <w:szCs w:val="24"/>
          <w14:ligatures w14:val="standardContextual"/>
        </w:rPr>
        <w:t xml:space="preserve"> The simulations are expected to directly improve emergency department readiness, assess protocol and equipment implementation, and provide actionable benchmarking data.</w:t>
      </w:r>
    </w:p>
    <w:p w14:paraId="1FCC2F6F" w14:textId="77777777" w:rsidR="007246F6" w:rsidRPr="008951FC" w:rsidRDefault="007246F6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8507611" w14:textId="6B803967" w:rsid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Simulation training </w:t>
      </w:r>
      <w:r w:rsidR="00156B08">
        <w:rPr>
          <w:rFonts w:eastAsia="Aptos" w:cstheme="minorHAnsi"/>
          <w:kern w:val="2"/>
          <w:sz w:val="24"/>
          <w:szCs w:val="24"/>
          <w14:ligatures w14:val="standardContextual"/>
        </w:rPr>
        <w:t>must</w:t>
      </w:r>
      <w:r w:rsidR="00156B08"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leverage best practices and national standards aligned with institutional protocols. The ideal approach would include</w:t>
      </w:r>
      <w:r w:rsidR="00F34354" w:rsidRPr="00841B17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6D1F31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d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elivering equipment, content, 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lastRenderedPageBreak/>
        <w:t>operators, and insights in a comprehensive package, while reducing the burden of logistics, storage, and administration for rural hospitals.</w:t>
      </w:r>
    </w:p>
    <w:p w14:paraId="68C0F7C8" w14:textId="77777777" w:rsidR="00156B08" w:rsidRPr="008951FC" w:rsidRDefault="00156B08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1CE0D78" w14:textId="77777777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PROJECT GOALS AND SCOPE OF WORK</w:t>
      </w:r>
    </w:p>
    <w:p w14:paraId="28E77D47" w14:textId="77777777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This project is designed to:</w:t>
      </w:r>
    </w:p>
    <w:p w14:paraId="53BDC79C" w14:textId="686D116F" w:rsidR="008951FC" w:rsidRPr="008951FC" w:rsidRDefault="008951FC" w:rsidP="00815D48">
      <w:pPr>
        <w:numPr>
          <w:ilvl w:val="0"/>
          <w:numId w:val="5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Support rural </w:t>
      </w:r>
      <w:r w:rsidR="00BC1BCA" w:rsidRPr="00841B17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and critical access </w:t>
      </w:r>
      <w:r w:rsidR="00144085"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hospitals </w:t>
      </w:r>
      <w:r w:rsidR="00144085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by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enhancing emergency response to obstetric events.</w:t>
      </w:r>
    </w:p>
    <w:p w14:paraId="329F9C11" w14:textId="77777777" w:rsidR="008951FC" w:rsidRPr="008951FC" w:rsidRDefault="008951FC" w:rsidP="00815D48">
      <w:pPr>
        <w:numPr>
          <w:ilvl w:val="0"/>
          <w:numId w:val="5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Identify areas of need for improved maternal and child health outcomes.</w:t>
      </w:r>
    </w:p>
    <w:p w14:paraId="3032FD56" w14:textId="77777777" w:rsidR="008951FC" w:rsidRPr="008951FC" w:rsidRDefault="008951FC" w:rsidP="00815D48">
      <w:pPr>
        <w:numPr>
          <w:ilvl w:val="0"/>
          <w:numId w:val="5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Provide high-quality, on-site simulation training focused on emergency OB scenarios in the emergency department.</w:t>
      </w:r>
    </w:p>
    <w:p w14:paraId="2F2D98D2" w14:textId="77777777" w:rsidR="008951FC" w:rsidRPr="008951FC" w:rsidRDefault="008951FC" w:rsidP="00815D48">
      <w:pPr>
        <w:numPr>
          <w:ilvl w:val="0"/>
          <w:numId w:val="5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Offer comprehensive assessments of team readiness, system processes, and physical environments.</w:t>
      </w:r>
    </w:p>
    <w:p w14:paraId="034C7C32" w14:textId="77777777" w:rsidR="008951FC" w:rsidRPr="008951FC" w:rsidRDefault="008951FC" w:rsidP="00815D48">
      <w:pPr>
        <w:numPr>
          <w:ilvl w:val="0"/>
          <w:numId w:val="5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Deliver training that shapes team culture to promote safer care.</w:t>
      </w:r>
    </w:p>
    <w:p w14:paraId="1AF8A6D1" w14:textId="77777777" w:rsidR="00A8783B" w:rsidRDefault="00A8783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28453DB7" w14:textId="505D00E8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Selected subcontractor(s) will:</w:t>
      </w:r>
    </w:p>
    <w:p w14:paraId="035D6E21" w14:textId="22F1FAE7" w:rsidR="008951FC" w:rsidRPr="008951FC" w:rsidRDefault="008951FC" w:rsidP="00815D48">
      <w:pPr>
        <w:numPr>
          <w:ilvl w:val="0"/>
          <w:numId w:val="6"/>
        </w:numPr>
        <w:rPr>
          <w:rFonts w:eastAsia="Aptos"/>
          <w:kern w:val="2"/>
          <w:sz w:val="24"/>
          <w:szCs w:val="24"/>
          <w14:ligatures w14:val="standardContextual"/>
        </w:rPr>
      </w:pPr>
      <w:r w:rsidRPr="7A81230A">
        <w:rPr>
          <w:rFonts w:eastAsia="Aptos"/>
          <w:kern w:val="2"/>
          <w:sz w:val="24"/>
          <w:szCs w:val="24"/>
          <w14:ligatures w14:val="standardContextual"/>
        </w:rPr>
        <w:t xml:space="preserve">Provide simulation equipment and curriculum aligned with national </w:t>
      </w:r>
      <w:r w:rsidR="0024269E" w:rsidRPr="7A81230A">
        <w:rPr>
          <w:rFonts w:eastAsia="Aptos"/>
          <w:kern w:val="2"/>
          <w:sz w:val="24"/>
          <w:szCs w:val="24"/>
          <w14:ligatures w14:val="standardContextual"/>
        </w:rPr>
        <w:t xml:space="preserve">guideline for </w:t>
      </w:r>
      <w:r w:rsidRPr="7A81230A">
        <w:rPr>
          <w:rFonts w:eastAsia="Aptos"/>
          <w:kern w:val="2"/>
          <w:sz w:val="24"/>
          <w:szCs w:val="24"/>
          <w14:ligatures w14:val="standardContextual"/>
        </w:rPr>
        <w:t xml:space="preserve">OB emergency </w:t>
      </w:r>
      <w:r w:rsidR="0024269E" w:rsidRPr="7A81230A">
        <w:rPr>
          <w:rFonts w:eastAsia="Aptos"/>
          <w:kern w:val="2"/>
          <w:sz w:val="24"/>
          <w:szCs w:val="24"/>
          <w14:ligatures w14:val="standardContextual"/>
        </w:rPr>
        <w:t xml:space="preserve">published by American </w:t>
      </w:r>
      <w:r w:rsidR="001A02AC" w:rsidRPr="7A81230A">
        <w:rPr>
          <w:rFonts w:eastAsia="Aptos"/>
          <w:kern w:val="2"/>
          <w:sz w:val="24"/>
          <w:szCs w:val="24"/>
          <w14:ligatures w14:val="standardContextual"/>
        </w:rPr>
        <w:t xml:space="preserve">College of </w:t>
      </w:r>
      <w:r w:rsidR="0024269E" w:rsidRPr="7A81230A">
        <w:rPr>
          <w:rFonts w:eastAsia="Aptos"/>
          <w:kern w:val="2"/>
          <w:sz w:val="24"/>
          <w:szCs w:val="24"/>
          <w14:ligatures w14:val="standardContextual"/>
        </w:rPr>
        <w:t xml:space="preserve">OB-GYN </w:t>
      </w:r>
      <w:r w:rsidR="001A02AC" w:rsidRPr="7A81230A">
        <w:rPr>
          <w:rFonts w:eastAsia="Aptos"/>
          <w:kern w:val="2"/>
          <w:sz w:val="24"/>
          <w:szCs w:val="24"/>
          <w14:ligatures w14:val="standardContextual"/>
        </w:rPr>
        <w:t xml:space="preserve">(ACOG) </w:t>
      </w:r>
      <w:r w:rsidRPr="7A81230A">
        <w:rPr>
          <w:rFonts w:eastAsia="Aptos"/>
          <w:kern w:val="2"/>
          <w:sz w:val="24"/>
          <w:szCs w:val="24"/>
          <w14:ligatures w14:val="standardContextual"/>
        </w:rPr>
        <w:t>guidelines.</w:t>
      </w:r>
    </w:p>
    <w:p w14:paraId="32568789" w14:textId="77777777" w:rsidR="008951FC" w:rsidRPr="008951FC" w:rsidRDefault="008951FC" w:rsidP="00815D48">
      <w:pPr>
        <w:numPr>
          <w:ilvl w:val="0"/>
          <w:numId w:val="6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Deploy trained operators and facilitators for on-site training.</w:t>
      </w:r>
    </w:p>
    <w:p w14:paraId="3C9A584E" w14:textId="312708AC" w:rsidR="008951FC" w:rsidRPr="008951FC" w:rsidRDefault="008951FC" w:rsidP="00815D48">
      <w:pPr>
        <w:numPr>
          <w:ilvl w:val="0"/>
          <w:numId w:val="6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Serve hospitals in </w:t>
      </w:r>
      <w:r w:rsidR="002A7DDF">
        <w:rPr>
          <w:rFonts w:eastAsia="Aptos" w:cstheme="minorHAnsi"/>
          <w:kern w:val="2"/>
          <w:sz w:val="24"/>
          <w:szCs w:val="24"/>
          <w14:ligatures w14:val="standardContextual"/>
        </w:rPr>
        <w:t>one or two-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day engagements per site depending on </w:t>
      </w:r>
      <w:r w:rsidR="00C0778F" w:rsidRPr="00841B17">
        <w:rPr>
          <w:rFonts w:eastAsia="Aptos" w:cstheme="minorHAnsi"/>
          <w:kern w:val="2"/>
          <w:sz w:val="24"/>
          <w:szCs w:val="24"/>
          <w14:ligatures w14:val="standardContextual"/>
        </w:rPr>
        <w:t>num</w:t>
      </w:r>
      <w:r w:rsidR="00A57043" w:rsidRPr="00841B17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ber 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of staff per hospital</w:t>
      </w:r>
      <w:r w:rsidR="002A7DDF">
        <w:rPr>
          <w:rFonts w:eastAsia="Aptos" w:cstheme="minorHAnsi"/>
          <w:kern w:val="2"/>
          <w:sz w:val="24"/>
          <w:szCs w:val="24"/>
          <w14:ligatures w14:val="standardContextual"/>
        </w:rPr>
        <w:t>.</w:t>
      </w:r>
    </w:p>
    <w:p w14:paraId="083A7165" w14:textId="77777777" w:rsidR="008951FC" w:rsidRPr="008951FC" w:rsidRDefault="008951FC" w:rsidP="00815D48">
      <w:pPr>
        <w:numPr>
          <w:ilvl w:val="0"/>
          <w:numId w:val="6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Deliver simulation sessions focused on at least three core emergencies: Postpartum Hemorrhage, Eclampsia, and OB Code.</w:t>
      </w:r>
    </w:p>
    <w:p w14:paraId="451CE6FD" w14:textId="77777777" w:rsidR="008951FC" w:rsidRPr="008951FC" w:rsidRDefault="008951FC" w:rsidP="00815D48">
      <w:pPr>
        <w:numPr>
          <w:ilvl w:val="0"/>
          <w:numId w:val="6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Provide summary reports, data insights, and benchmarking information per hospital site.</w:t>
      </w:r>
    </w:p>
    <w:p w14:paraId="022CE502" w14:textId="77777777" w:rsidR="00A8783B" w:rsidRDefault="00A8783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00D653B4" w14:textId="6F17E158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FUNDAMENTALS</w:t>
      </w:r>
    </w:p>
    <w:p w14:paraId="3955C10F" w14:textId="77777777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Qualified bidders will demonstrate:</w:t>
      </w:r>
    </w:p>
    <w:p w14:paraId="29DC3DC9" w14:textId="77777777" w:rsidR="008951FC" w:rsidRPr="008951FC" w:rsidRDefault="008951FC" w:rsidP="00815D48">
      <w:pPr>
        <w:numPr>
          <w:ilvl w:val="0"/>
          <w:numId w:val="7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Knowledge of maternity care deserts in Arizona and their impact on maternal outcomes.</w:t>
      </w:r>
    </w:p>
    <w:p w14:paraId="013B0517" w14:textId="77777777" w:rsidR="008951FC" w:rsidRPr="008951FC" w:rsidRDefault="008951FC" w:rsidP="00815D48">
      <w:pPr>
        <w:numPr>
          <w:ilvl w:val="0"/>
          <w:numId w:val="7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Experience delivering OB emergency simulation in resource-limited or rural environments.</w:t>
      </w:r>
    </w:p>
    <w:p w14:paraId="503EF841" w14:textId="77777777" w:rsidR="008951FC" w:rsidRPr="008951FC" w:rsidRDefault="008951FC" w:rsidP="00815D48">
      <w:pPr>
        <w:numPr>
          <w:ilvl w:val="0"/>
          <w:numId w:val="7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Ability to assess protocol readiness, equipment availability, and emergency department preparedness.</w:t>
      </w:r>
    </w:p>
    <w:p w14:paraId="1AC6B899" w14:textId="77777777" w:rsidR="008951FC" w:rsidRPr="008951FC" w:rsidRDefault="008951FC" w:rsidP="00815D48">
      <w:pPr>
        <w:numPr>
          <w:ilvl w:val="0"/>
          <w:numId w:val="7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Ability to provide all necessary equipment, facilitators, curriculum, and reporting.</w:t>
      </w:r>
    </w:p>
    <w:p w14:paraId="54A4827F" w14:textId="77777777" w:rsidR="008951FC" w:rsidRPr="008951FC" w:rsidRDefault="008951FC" w:rsidP="00815D48">
      <w:pPr>
        <w:numPr>
          <w:ilvl w:val="0"/>
          <w:numId w:val="7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Availability to meet the project deadlines and logistical requirements.</w:t>
      </w:r>
    </w:p>
    <w:p w14:paraId="462F35D3" w14:textId="377C6417" w:rsidR="008951FC" w:rsidRPr="008951FC" w:rsidRDefault="008951FC" w:rsidP="00815D48">
      <w:pPr>
        <w:numPr>
          <w:ilvl w:val="0"/>
          <w:numId w:val="7"/>
        </w:numPr>
        <w:contextualSpacing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Ability to provide a per-hospital cost estimate that includes variable costs such as travel distance, lodging, and regional considerations within Arizona</w:t>
      </w:r>
      <w:r w:rsidR="00A56213">
        <w:rPr>
          <w:rFonts w:eastAsia="Aptos" w:cstheme="minorHAnsi"/>
          <w:kern w:val="2"/>
          <w:sz w:val="24"/>
          <w:szCs w:val="24"/>
          <w14:ligatures w14:val="standardContextual"/>
        </w:rPr>
        <w:t>.</w:t>
      </w:r>
    </w:p>
    <w:p w14:paraId="0E6851DD" w14:textId="77777777" w:rsidR="0056275C" w:rsidRPr="00841B17" w:rsidRDefault="0056275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F9A3746" w14:textId="16AE69AF" w:rsidR="0092633C" w:rsidRPr="00803915" w:rsidRDefault="00E27314" w:rsidP="00803915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14:ligatures w14:val="standardContextual"/>
        </w:rPr>
        <w:t>All contracted work must be performed by May 1, 2026</w:t>
      </w:r>
      <w:r w:rsidR="000D38AD" w:rsidRPr="00803915">
        <w:rPr>
          <w:rFonts w:eastAsia="Aptos" w:cstheme="minorHAnsi"/>
          <w:kern w:val="2"/>
          <w:sz w:val="24"/>
          <w:szCs w:val="24"/>
          <w14:ligatures w14:val="standardContextual"/>
        </w:rPr>
        <w:t>,</w:t>
      </w:r>
      <w:r w:rsidRPr="0080391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with a final invoice </w:t>
      </w:r>
      <w:r w:rsidR="004353C8" w:rsidRPr="0080391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and reports </w:t>
      </w:r>
      <w:r w:rsidRPr="00803915">
        <w:rPr>
          <w:rFonts w:eastAsia="Aptos" w:cstheme="minorHAnsi"/>
          <w:kern w:val="2"/>
          <w:sz w:val="24"/>
          <w:szCs w:val="24"/>
          <w14:ligatures w14:val="standardContextual"/>
        </w:rPr>
        <w:t>submitted by May 15, 2026.</w:t>
      </w:r>
    </w:p>
    <w:p w14:paraId="0CBABEA8" w14:textId="77777777" w:rsidR="000D38AD" w:rsidRDefault="000D38AD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D0E689E" w14:textId="287D092E" w:rsidR="004353C8" w:rsidRPr="00803915" w:rsidRDefault="004353C8" w:rsidP="00803915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The maximum budget is $100,000.  </w:t>
      </w:r>
    </w:p>
    <w:p w14:paraId="6C6AC7A7" w14:textId="77777777" w:rsidR="002D70AB" w:rsidRPr="00841B17" w:rsidRDefault="002D70A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C30CAE1" w14:textId="2E6F7466" w:rsid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Each bidder must submit their Unique Entity Identifier (UEI, formerly DUNS) or provide an attestation that the UEI is not applicable</w:t>
      </w:r>
      <w:r w:rsidR="002D70AB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in their proposal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.</w:t>
      </w:r>
    </w:p>
    <w:p w14:paraId="4CC2C1B1" w14:textId="77777777" w:rsidR="002D70AB" w:rsidRPr="008951FC" w:rsidRDefault="002D70A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6E3CA72" w14:textId="77777777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lastRenderedPageBreak/>
        <w:t>PROJECTED TIMELINE</w:t>
      </w:r>
    </w:p>
    <w:p w14:paraId="2C29351F" w14:textId="58C9767D" w:rsidR="00A02C9F" w:rsidRDefault="008951FC" w:rsidP="002D70AB">
      <w:pPr>
        <w:ind w:left="720"/>
        <w:rPr>
          <w:rFonts w:eastAsia="Aptos"/>
          <w:kern w:val="2"/>
          <w:sz w:val="24"/>
          <w:szCs w:val="24"/>
          <w14:ligatures w14:val="standardContextual"/>
        </w:rPr>
      </w:pPr>
      <w:r w:rsidRPr="56F34FAE">
        <w:rPr>
          <w:rFonts w:eastAsia="Aptos"/>
          <w:kern w:val="2"/>
          <w:sz w:val="24"/>
          <w:szCs w:val="24"/>
          <w14:ligatures w14:val="standardContextual"/>
        </w:rPr>
        <w:t xml:space="preserve">Release RFP – </w:t>
      </w:r>
      <w:r w:rsidR="003563B6">
        <w:rPr>
          <w:rFonts w:eastAsia="Aptos"/>
          <w:kern w:val="2"/>
          <w:sz w:val="24"/>
          <w:szCs w:val="24"/>
          <w14:ligatures w14:val="standardContextual"/>
        </w:rPr>
        <w:t>Thursday</w:t>
      </w:r>
      <w:r w:rsidRPr="56F34FAE">
        <w:rPr>
          <w:rFonts w:eastAsia="Aptos"/>
          <w:kern w:val="2"/>
          <w:sz w:val="24"/>
          <w:szCs w:val="24"/>
          <w14:ligatures w14:val="standardContextual"/>
        </w:rPr>
        <w:t xml:space="preserve">, </w:t>
      </w:r>
      <w:r w:rsidR="3CA715BB" w:rsidRPr="5A1BCFDF">
        <w:rPr>
          <w:rFonts w:eastAsia="Aptos"/>
          <w:kern w:val="2"/>
          <w:sz w:val="24"/>
          <w:szCs w:val="24"/>
          <w14:ligatures w14:val="standardContextual"/>
        </w:rPr>
        <w:t>November 2</w:t>
      </w:r>
      <w:r w:rsidR="003563B6">
        <w:rPr>
          <w:rFonts w:eastAsia="Aptos"/>
          <w:kern w:val="2"/>
          <w:sz w:val="24"/>
          <w:szCs w:val="24"/>
          <w14:ligatures w14:val="standardContextual"/>
        </w:rPr>
        <w:t>0</w:t>
      </w:r>
      <w:r w:rsidRPr="56F34FAE">
        <w:rPr>
          <w:rFonts w:eastAsia="Aptos"/>
          <w:kern w:val="2"/>
          <w:sz w:val="24"/>
          <w:szCs w:val="24"/>
          <w14:ligatures w14:val="standardContextual"/>
        </w:rPr>
        <w:t>, 2025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56F34FAE">
        <w:rPr>
          <w:rFonts w:eastAsia="Aptos"/>
          <w:kern w:val="2"/>
          <w:sz w:val="24"/>
          <w:szCs w:val="24"/>
          <w14:ligatures w14:val="standardContextual"/>
        </w:rPr>
        <w:t xml:space="preserve">Proposals Due – Friday, </w:t>
      </w:r>
      <w:r w:rsidR="723824CF" w:rsidRPr="52DF6EAB">
        <w:rPr>
          <w:rFonts w:eastAsia="Aptos"/>
          <w:kern w:val="2"/>
          <w:sz w:val="24"/>
          <w:szCs w:val="24"/>
          <w14:ligatures w14:val="standardContextual"/>
        </w:rPr>
        <w:t>December 12</w:t>
      </w:r>
      <w:r w:rsidRPr="56F34FAE">
        <w:rPr>
          <w:rFonts w:eastAsia="Aptos"/>
          <w:kern w:val="2"/>
          <w:sz w:val="24"/>
          <w:szCs w:val="24"/>
          <w14:ligatures w14:val="standardContextual"/>
        </w:rPr>
        <w:t>, 2025, 5:00 p.m.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56F34FAE">
        <w:rPr>
          <w:rFonts w:eastAsia="Aptos"/>
          <w:kern w:val="2"/>
          <w:sz w:val="24"/>
          <w:szCs w:val="24"/>
          <w14:ligatures w14:val="standardContextual"/>
        </w:rPr>
        <w:t xml:space="preserve">Consultant Selected – </w:t>
      </w:r>
      <w:r w:rsidR="75188F3F" w:rsidRPr="5911862C">
        <w:rPr>
          <w:rFonts w:eastAsia="Aptos"/>
          <w:kern w:val="2"/>
          <w:sz w:val="24"/>
          <w:szCs w:val="24"/>
          <w14:ligatures w14:val="standardContextual"/>
        </w:rPr>
        <w:t xml:space="preserve">Friday </w:t>
      </w:r>
      <w:r w:rsidR="75188F3F" w:rsidRPr="046C9582">
        <w:rPr>
          <w:rFonts w:eastAsia="Aptos"/>
          <w:kern w:val="2"/>
          <w:sz w:val="24"/>
          <w:szCs w:val="24"/>
          <w14:ligatures w14:val="standardContextual"/>
        </w:rPr>
        <w:t xml:space="preserve">December </w:t>
      </w:r>
      <w:r w:rsidR="75188F3F" w:rsidRPr="49C3408B">
        <w:rPr>
          <w:rFonts w:eastAsia="Aptos"/>
          <w:kern w:val="2"/>
          <w:sz w:val="24"/>
          <w:szCs w:val="24"/>
          <w14:ligatures w14:val="standardContextual"/>
        </w:rPr>
        <w:t>19</w:t>
      </w:r>
      <w:r w:rsidRPr="5911862C">
        <w:rPr>
          <w:rFonts w:eastAsia="Aptos"/>
          <w:kern w:val="2"/>
          <w:sz w:val="24"/>
          <w:szCs w:val="24"/>
          <w14:ligatures w14:val="standardContextual"/>
        </w:rPr>
        <w:t>, 2025</w:t>
      </w:r>
    </w:p>
    <w:p w14:paraId="3BDA2D70" w14:textId="26260F63" w:rsidR="008951FC" w:rsidRPr="008951FC" w:rsidRDefault="00A02C9F" w:rsidP="00803915">
      <w:pPr>
        <w:ind w:left="720"/>
        <w:rPr>
          <w:rFonts w:eastAsia="Aptos"/>
          <w:kern w:val="2"/>
          <w:sz w:val="24"/>
          <w:szCs w:val="24"/>
          <w14:ligatures w14:val="standardContextual"/>
        </w:rPr>
      </w:pPr>
      <w:r w:rsidRPr="49FAFCC6">
        <w:rPr>
          <w:rFonts w:eastAsia="Aptos"/>
          <w:kern w:val="2"/>
          <w:sz w:val="24"/>
          <w:szCs w:val="24"/>
          <w14:ligatures w14:val="standardContextual"/>
        </w:rPr>
        <w:t xml:space="preserve">Contract Executed </w:t>
      </w:r>
      <w:r w:rsidR="00144085" w:rsidRPr="49FAFCC6">
        <w:rPr>
          <w:rFonts w:eastAsia="Aptos"/>
          <w:kern w:val="2"/>
          <w:sz w:val="24"/>
          <w:szCs w:val="24"/>
          <w14:ligatures w14:val="standardContextual"/>
        </w:rPr>
        <w:t xml:space="preserve">– </w:t>
      </w:r>
      <w:r w:rsidR="00144085" w:rsidRPr="36D17844">
        <w:rPr>
          <w:rFonts w:eastAsia="Aptos"/>
          <w:sz w:val="24"/>
          <w:szCs w:val="24"/>
        </w:rPr>
        <w:t>Friday</w:t>
      </w:r>
      <w:r w:rsidR="250D69A4" w:rsidRPr="36D17844">
        <w:rPr>
          <w:rFonts w:eastAsia="Aptos"/>
          <w:sz w:val="24"/>
          <w:szCs w:val="24"/>
        </w:rPr>
        <w:t>, January 16 2026</w:t>
      </w:r>
      <w:r w:rsidR="008951FC"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="008951FC" w:rsidRPr="49FAFCC6">
        <w:rPr>
          <w:rFonts w:eastAsia="Aptos"/>
          <w:kern w:val="2"/>
          <w:sz w:val="24"/>
          <w:szCs w:val="24"/>
          <w14:ligatures w14:val="standardContextual"/>
        </w:rPr>
        <w:t xml:space="preserve">Contracted Work to Begin – </w:t>
      </w:r>
      <w:r w:rsidR="77BB4D37" w:rsidRPr="36D17844">
        <w:rPr>
          <w:rFonts w:eastAsia="Aptos"/>
          <w:kern w:val="2"/>
          <w:sz w:val="24"/>
          <w:szCs w:val="24"/>
          <w14:ligatures w14:val="standardContextual"/>
        </w:rPr>
        <w:t>Friday</w:t>
      </w:r>
      <w:r w:rsidR="008951FC" w:rsidRPr="49FAFCC6">
        <w:rPr>
          <w:rFonts w:eastAsia="Aptos"/>
          <w:kern w:val="2"/>
          <w:sz w:val="24"/>
          <w:szCs w:val="24"/>
          <w14:ligatures w14:val="standardContextual"/>
        </w:rPr>
        <w:t xml:space="preserve">, January </w:t>
      </w:r>
      <w:r w:rsidR="52FB636B" w:rsidRPr="49FAFCC6">
        <w:rPr>
          <w:rFonts w:eastAsia="Aptos"/>
          <w:kern w:val="2"/>
          <w:sz w:val="24"/>
          <w:szCs w:val="24"/>
          <w14:ligatures w14:val="standardContextual"/>
        </w:rPr>
        <w:t>16</w:t>
      </w:r>
      <w:r w:rsidR="008951FC" w:rsidRPr="49FAFCC6">
        <w:rPr>
          <w:rFonts w:eastAsia="Aptos"/>
          <w:kern w:val="2"/>
          <w:sz w:val="24"/>
          <w:szCs w:val="24"/>
          <w14:ligatures w14:val="standardContextual"/>
        </w:rPr>
        <w:t xml:space="preserve"> 2026</w:t>
      </w:r>
      <w:r w:rsidR="008951FC"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="008951FC" w:rsidRPr="49FAFCC6">
        <w:rPr>
          <w:rFonts w:eastAsia="Aptos"/>
          <w:kern w:val="2"/>
          <w:sz w:val="24"/>
          <w:szCs w:val="24"/>
          <w14:ligatures w14:val="standardContextual"/>
        </w:rPr>
        <w:t>Contracted Work Performed – through Friday, May 1, 2026</w:t>
      </w:r>
      <w:r w:rsidR="008951FC"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="008951FC" w:rsidRPr="49FAFCC6">
        <w:rPr>
          <w:rFonts w:eastAsia="Aptos"/>
          <w:kern w:val="2"/>
          <w:sz w:val="24"/>
          <w:szCs w:val="24"/>
          <w14:ligatures w14:val="standardContextual"/>
        </w:rPr>
        <w:t>Final Invoice Submitted – no later than Friday, May 15, 2026</w:t>
      </w:r>
    </w:p>
    <w:p w14:paraId="0841A891" w14:textId="77777777" w:rsidR="002D70AB" w:rsidRDefault="002D70AB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C0DFA1A" w14:textId="0669146F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PROPOSAL EVALUATION AND SCORING MATRIX</w:t>
      </w:r>
    </w:p>
    <w:p w14:paraId="7F409E2B" w14:textId="65EC1028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Proposals will be evaluated based on the following criteria (each scored 1-5</w:t>
      </w:r>
      <w:r w:rsidR="00BF655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, with a maximum score </w:t>
      </w:r>
      <w:r w:rsidR="0063306D">
        <w:rPr>
          <w:rFonts w:eastAsia="Aptos" w:cstheme="minorHAnsi"/>
          <w:kern w:val="2"/>
          <w:sz w:val="24"/>
          <w:szCs w:val="24"/>
          <w14:ligatures w14:val="standardContextual"/>
        </w:rPr>
        <w:t>of 25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):</w:t>
      </w:r>
    </w:p>
    <w:p w14:paraId="6D00D8F2" w14:textId="77777777" w:rsidR="008951FC" w:rsidRPr="008951FC" w:rsidRDefault="008951FC" w:rsidP="00815D48">
      <w:pPr>
        <w:numPr>
          <w:ilvl w:val="0"/>
          <w:numId w:val="8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Relevance and clarity of approach/methodology to meet AzHHA objectives</w:t>
      </w:r>
    </w:p>
    <w:p w14:paraId="548FA989" w14:textId="77777777" w:rsidR="008951FC" w:rsidRPr="008951FC" w:rsidRDefault="008951FC" w:rsidP="00815D48">
      <w:pPr>
        <w:numPr>
          <w:ilvl w:val="0"/>
          <w:numId w:val="8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Experience and qualifications of the organization and team</w:t>
      </w:r>
    </w:p>
    <w:p w14:paraId="2667BCB8" w14:textId="77777777" w:rsidR="008951FC" w:rsidRPr="008951FC" w:rsidRDefault="008951FC" w:rsidP="00815D48">
      <w:pPr>
        <w:numPr>
          <w:ilvl w:val="0"/>
          <w:numId w:val="8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Adequacy of staffing and resources to fulfill contractual responsibilities</w:t>
      </w:r>
    </w:p>
    <w:p w14:paraId="74BFB169" w14:textId="77777777" w:rsidR="008951FC" w:rsidRPr="008951FC" w:rsidRDefault="008951FC" w:rsidP="00815D48">
      <w:pPr>
        <w:numPr>
          <w:ilvl w:val="0"/>
          <w:numId w:val="8"/>
        </w:num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Alignment of timeline and budget with project parameters</w:t>
      </w:r>
    </w:p>
    <w:p w14:paraId="79060FCA" w14:textId="77777777" w:rsidR="008951FC" w:rsidRPr="008951FC" w:rsidRDefault="008951FC" w:rsidP="00815D48">
      <w:pPr>
        <w:numPr>
          <w:ilvl w:val="0"/>
          <w:numId w:val="8"/>
        </w:numPr>
        <w:rPr>
          <w:rFonts w:eastAsia="Aptos"/>
          <w:kern w:val="2"/>
          <w:sz w:val="24"/>
          <w:szCs w:val="24"/>
          <w14:ligatures w14:val="standardContextual"/>
        </w:rPr>
      </w:pPr>
      <w:r w:rsidRPr="30229DA5">
        <w:rPr>
          <w:rFonts w:eastAsia="Aptos"/>
          <w:kern w:val="2"/>
          <w:sz w:val="24"/>
          <w:szCs w:val="24"/>
          <w14:ligatures w14:val="standardContextual"/>
        </w:rPr>
        <w:t>Quality, detail, and completeness of the proposal</w:t>
      </w:r>
    </w:p>
    <w:p w14:paraId="746E6C53" w14:textId="035DCE21" w:rsidR="30229DA5" w:rsidRDefault="3C94A105" w:rsidP="30229DA5">
      <w:pPr>
        <w:numPr>
          <w:ilvl w:val="0"/>
          <w:numId w:val="8"/>
        </w:numPr>
        <w:rPr>
          <w:rFonts w:eastAsia="Aptos"/>
          <w:sz w:val="24"/>
          <w:szCs w:val="24"/>
        </w:rPr>
      </w:pPr>
      <w:r w:rsidRPr="295FA6A0">
        <w:rPr>
          <w:rFonts w:eastAsia="Aptos"/>
          <w:sz w:val="24"/>
          <w:szCs w:val="24"/>
        </w:rPr>
        <w:t>Per hospital cost</w:t>
      </w:r>
    </w:p>
    <w:p w14:paraId="68FB5448" w14:textId="7DD3B8A6" w:rsidR="00DF6F70" w:rsidRPr="005C17C7" w:rsidRDefault="00E56CC3" w:rsidP="005C17C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C17C7">
        <w:rPr>
          <w:sz w:val="24"/>
          <w:szCs w:val="24"/>
        </w:rPr>
        <w:t>The business is woman-owned and/or a socially or economically disadvantaged small business</w:t>
      </w:r>
      <w:r w:rsidRPr="005C17C7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</w:p>
    <w:p w14:paraId="7D2DC6D6" w14:textId="77777777" w:rsidR="005C17C7" w:rsidRPr="005C17C7" w:rsidRDefault="005C17C7" w:rsidP="005C17C7">
      <w:pPr>
        <w:pStyle w:val="ListParagraph"/>
        <w:rPr>
          <w:rFonts w:cstheme="minorHAnsi"/>
          <w:sz w:val="24"/>
          <w:szCs w:val="24"/>
        </w:rPr>
      </w:pPr>
    </w:p>
    <w:p w14:paraId="4DE5C0C5" w14:textId="5995F596" w:rsidR="00ED2195" w:rsidRPr="00841B17" w:rsidRDefault="009B159A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41B17">
        <w:rPr>
          <w:rFonts w:cstheme="minorHAnsi"/>
          <w:sz w:val="24"/>
          <w:szCs w:val="24"/>
        </w:rPr>
        <w:t xml:space="preserve">The highest scoring bidder is subject to final approval by AzHHA and </w:t>
      </w:r>
      <w:r w:rsidR="00A07825" w:rsidRPr="00841B17">
        <w:rPr>
          <w:rFonts w:cstheme="minorHAnsi"/>
          <w:sz w:val="24"/>
          <w:szCs w:val="24"/>
        </w:rPr>
        <w:t>ADHS (</w:t>
      </w:r>
      <w:r w:rsidRPr="00841B17">
        <w:rPr>
          <w:rFonts w:cstheme="minorHAnsi"/>
          <w:sz w:val="24"/>
          <w:szCs w:val="24"/>
        </w:rPr>
        <w:t>the funding entity</w:t>
      </w:r>
      <w:r w:rsidR="00A07825" w:rsidRPr="00841B17">
        <w:rPr>
          <w:rFonts w:cstheme="minorHAnsi"/>
          <w:sz w:val="24"/>
          <w:szCs w:val="24"/>
        </w:rPr>
        <w:t>).</w:t>
      </w:r>
    </w:p>
    <w:p w14:paraId="7B3D012D" w14:textId="77777777" w:rsidR="005C17C7" w:rsidRDefault="005C17C7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28A0B4C" w14:textId="60320D81" w:rsidR="008951FC" w:rsidRPr="00841B17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Selected subcontractors will be required to submit a Certificate of Liability Insurance or a worker’s compensation waiver.</w:t>
      </w:r>
    </w:p>
    <w:p w14:paraId="3A59D3DE" w14:textId="77777777" w:rsidR="00DF6F70" w:rsidRDefault="00DF6F70" w:rsidP="003352DB">
      <w:pPr>
        <w:pStyle w:val="NoSpacing"/>
        <w:rPr>
          <w:rFonts w:cstheme="minorHAnsi"/>
          <w:sz w:val="24"/>
          <w:szCs w:val="24"/>
        </w:rPr>
      </w:pPr>
    </w:p>
    <w:p w14:paraId="0539BF17" w14:textId="70A66411" w:rsidR="00363048" w:rsidRPr="00841B17" w:rsidRDefault="00363048" w:rsidP="003352DB">
      <w:pPr>
        <w:pStyle w:val="NoSpacing"/>
        <w:rPr>
          <w:rFonts w:cstheme="minorHAnsi"/>
          <w:sz w:val="24"/>
          <w:szCs w:val="24"/>
        </w:rPr>
      </w:pPr>
      <w:r w:rsidRPr="00841B17">
        <w:rPr>
          <w:rFonts w:cstheme="minorHAnsi"/>
          <w:sz w:val="24"/>
          <w:szCs w:val="24"/>
        </w:rPr>
        <w:t>Proposal scores and comments will be made available after all bidders have been notified of their proposal’s status.</w:t>
      </w:r>
    </w:p>
    <w:p w14:paraId="59B5EF6E" w14:textId="77777777" w:rsidR="00A07825" w:rsidRPr="008951FC" w:rsidRDefault="00A07825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54E02D9D" w14:textId="77777777" w:rsidR="008951FC" w:rsidRPr="00803915" w:rsidRDefault="008951FC" w:rsidP="00815D48">
      <w:pPr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</w:pPr>
      <w:r w:rsidRPr="00803915">
        <w:rPr>
          <w:rFonts w:eastAsia="Aptos" w:cstheme="minorHAnsi"/>
          <w:kern w:val="2"/>
          <w:sz w:val="24"/>
          <w:szCs w:val="24"/>
          <w:u w:val="single"/>
          <w14:ligatures w14:val="standardContextual"/>
        </w:rPr>
        <w:t>POINT OF CONTACT</w:t>
      </w:r>
    </w:p>
    <w:p w14:paraId="3D5B9F68" w14:textId="78DE1E28" w:rsidR="00F22191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Submit proposals to: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="0003721E">
        <w:rPr>
          <w:rFonts w:eastAsia="Aptos" w:cstheme="minorHAnsi"/>
          <w:kern w:val="2"/>
          <w:sz w:val="24"/>
          <w:szCs w:val="24"/>
          <w14:ligatures w14:val="standardContextual"/>
        </w:rPr>
        <w:t>Karen Ofafa, Vice President</w:t>
      </w:r>
    </w:p>
    <w:p w14:paraId="70850411" w14:textId="73864FB4" w:rsidR="0040555E" w:rsidRDefault="00644719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hyperlink r:id="rId13" w:history="1">
        <w:r w:rsidR="0040555E" w:rsidRPr="0040555E">
          <w:rPr>
            <w:rStyle w:val="Hyperlink"/>
            <w:rFonts w:eastAsia="Aptos" w:cstheme="minorHAnsi"/>
            <w:kern w:val="2"/>
            <w:sz w:val="24"/>
            <w:szCs w:val="24"/>
            <w14:ligatures w14:val="standardContextual"/>
          </w:rPr>
          <w:t>kofafa@azhha.org</w:t>
        </w:r>
      </w:hyperlink>
    </w:p>
    <w:p w14:paraId="3742B30E" w14:textId="4C98BAC8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Deadline: 5:00 p.m. on </w:t>
      </w:r>
      <w:r w:rsidR="00485E5F">
        <w:rPr>
          <w:rFonts w:eastAsia="Aptos" w:cstheme="minorHAnsi"/>
          <w:kern w:val="2"/>
          <w:sz w:val="24"/>
          <w:szCs w:val="24"/>
          <w14:ligatures w14:val="standardContextual"/>
        </w:rPr>
        <w:t>December 12,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2025</w:t>
      </w:r>
    </w:p>
    <w:p w14:paraId="6B7A3F30" w14:textId="77777777" w:rsidR="009A271F" w:rsidRDefault="009A271F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14DC03D2" w14:textId="44F1398A" w:rsidR="008951FC" w:rsidRPr="008951FC" w:rsidRDefault="008951FC" w:rsidP="00815D48">
      <w:pPr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Proposals submitted after the deadline will not be considered. Questions may be directed to Ms. </w:t>
      </w:r>
      <w:r w:rsidR="00D044EC">
        <w:rPr>
          <w:rFonts w:eastAsia="Aptos" w:cstheme="minorHAnsi"/>
          <w:kern w:val="2"/>
          <w:sz w:val="24"/>
          <w:szCs w:val="24"/>
          <w14:ligatures w14:val="standardContextual"/>
        </w:rPr>
        <w:t>Megan Trosko</w:t>
      </w:r>
      <w:r w:rsidR="00D044EC" w:rsidRPr="008951F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Pr="008951FC">
        <w:rPr>
          <w:rFonts w:eastAsia="Aptos" w:cstheme="minorHAnsi"/>
          <w:kern w:val="2"/>
          <w:sz w:val="24"/>
          <w:szCs w:val="24"/>
          <w14:ligatures w14:val="standardContextual"/>
        </w:rPr>
        <w:t>via email</w:t>
      </w:r>
      <w:r w:rsidR="00D044EC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  </w:t>
      </w:r>
      <w:hyperlink r:id="rId14" w:history="1">
        <w:r w:rsidR="00D044EC" w:rsidRPr="00365D45">
          <w:rPr>
            <w:rStyle w:val="Hyperlink"/>
            <w:rFonts w:eastAsia="Aptos" w:cstheme="minorHAnsi"/>
            <w:kern w:val="2"/>
            <w:sz w:val="24"/>
            <w:szCs w:val="24"/>
            <w14:ligatures w14:val="standardContextual"/>
          </w:rPr>
          <w:t>mtrosko@azhha.org</w:t>
        </w:r>
      </w:hyperlink>
    </w:p>
    <w:p w14:paraId="578B39B3" w14:textId="77777777" w:rsidR="008951FC" w:rsidRPr="008951FC" w:rsidRDefault="008951FC" w:rsidP="00815D48">
      <w:pPr>
        <w:rPr>
          <w:rFonts w:ascii="Aptos" w:eastAsia="Aptos" w:hAnsi="Aptos" w:cs="Times New Roman"/>
          <w:kern w:val="2"/>
          <w14:ligatures w14:val="standardContextual"/>
        </w:rPr>
      </w:pPr>
    </w:p>
    <w:p w14:paraId="6AFCA76E" w14:textId="77777777" w:rsidR="00740889" w:rsidRDefault="00740889" w:rsidP="00740889">
      <w:pPr>
        <w:pStyle w:val="NoSpacing"/>
        <w:jc w:val="center"/>
      </w:pPr>
    </w:p>
    <w:sectPr w:rsidR="00740889" w:rsidSect="008039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DAE8" w14:textId="77777777" w:rsidR="008E1B2B" w:rsidRDefault="008E1B2B" w:rsidP="00740889">
      <w:r>
        <w:separator/>
      </w:r>
    </w:p>
  </w:endnote>
  <w:endnote w:type="continuationSeparator" w:id="0">
    <w:p w14:paraId="640B24E1" w14:textId="77777777" w:rsidR="008E1B2B" w:rsidRDefault="008E1B2B" w:rsidP="00740889">
      <w:r>
        <w:continuationSeparator/>
      </w:r>
    </w:p>
  </w:endnote>
  <w:endnote w:type="continuationNotice" w:id="1">
    <w:p w14:paraId="09737316" w14:textId="77777777" w:rsidR="008E1B2B" w:rsidRDefault="008E1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F450" w14:textId="77777777" w:rsidR="00D410A1" w:rsidRDefault="00D41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E40E" w14:textId="77777777" w:rsidR="00A030BE" w:rsidRDefault="00A030B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25564" w14:textId="77777777" w:rsidR="001A51BC" w:rsidRDefault="001A5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86AF" w14:textId="77777777" w:rsidR="00D410A1" w:rsidRDefault="00D41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CDE4" w14:textId="77777777" w:rsidR="008E1B2B" w:rsidRDefault="008E1B2B" w:rsidP="00740889">
      <w:r>
        <w:separator/>
      </w:r>
    </w:p>
  </w:footnote>
  <w:footnote w:type="continuationSeparator" w:id="0">
    <w:p w14:paraId="0153403F" w14:textId="77777777" w:rsidR="008E1B2B" w:rsidRDefault="008E1B2B" w:rsidP="00740889">
      <w:r>
        <w:continuationSeparator/>
      </w:r>
    </w:p>
  </w:footnote>
  <w:footnote w:type="continuationNotice" w:id="1">
    <w:p w14:paraId="7BF44733" w14:textId="77777777" w:rsidR="008E1B2B" w:rsidRDefault="008E1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79B9" w14:textId="77777777" w:rsidR="00D410A1" w:rsidRDefault="00D41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0D29" w14:textId="77777777" w:rsidR="00D410A1" w:rsidRDefault="00D41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F992" w14:textId="77777777" w:rsidR="00D410A1" w:rsidRDefault="00D4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3DA4"/>
    <w:multiLevelType w:val="hybridMultilevel"/>
    <w:tmpl w:val="3200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E32"/>
    <w:multiLevelType w:val="multilevel"/>
    <w:tmpl w:val="AE9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0243C"/>
    <w:multiLevelType w:val="multilevel"/>
    <w:tmpl w:val="B3B8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20FF"/>
    <w:multiLevelType w:val="multilevel"/>
    <w:tmpl w:val="0464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93DB4"/>
    <w:multiLevelType w:val="hybridMultilevel"/>
    <w:tmpl w:val="B8A04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3013A"/>
    <w:multiLevelType w:val="multilevel"/>
    <w:tmpl w:val="878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F3236"/>
    <w:multiLevelType w:val="hybridMultilevel"/>
    <w:tmpl w:val="1938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44EAE"/>
    <w:multiLevelType w:val="hybridMultilevel"/>
    <w:tmpl w:val="61E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3478F"/>
    <w:multiLevelType w:val="hybridMultilevel"/>
    <w:tmpl w:val="03D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89"/>
    <w:rsid w:val="000026CE"/>
    <w:rsid w:val="00011AE1"/>
    <w:rsid w:val="000163FA"/>
    <w:rsid w:val="000200BE"/>
    <w:rsid w:val="00030F35"/>
    <w:rsid w:val="00031E26"/>
    <w:rsid w:val="0003721E"/>
    <w:rsid w:val="00043D0F"/>
    <w:rsid w:val="00043D3B"/>
    <w:rsid w:val="00092354"/>
    <w:rsid w:val="00092E22"/>
    <w:rsid w:val="00095DC2"/>
    <w:rsid w:val="000974B8"/>
    <w:rsid w:val="000B1855"/>
    <w:rsid w:val="000B49B3"/>
    <w:rsid w:val="000C5A21"/>
    <w:rsid w:val="000D38AD"/>
    <w:rsid w:val="000D47AC"/>
    <w:rsid w:val="000E2858"/>
    <w:rsid w:val="000E67C4"/>
    <w:rsid w:val="00103E3E"/>
    <w:rsid w:val="0010445A"/>
    <w:rsid w:val="00113130"/>
    <w:rsid w:val="00136708"/>
    <w:rsid w:val="0014212C"/>
    <w:rsid w:val="00142D5E"/>
    <w:rsid w:val="00144085"/>
    <w:rsid w:val="00145D8A"/>
    <w:rsid w:val="00153CB5"/>
    <w:rsid w:val="00153E1D"/>
    <w:rsid w:val="00156B08"/>
    <w:rsid w:val="001847B8"/>
    <w:rsid w:val="001A02AC"/>
    <w:rsid w:val="001A51BC"/>
    <w:rsid w:val="001A5E47"/>
    <w:rsid w:val="001B1596"/>
    <w:rsid w:val="001B22ED"/>
    <w:rsid w:val="001C68E9"/>
    <w:rsid w:val="001D1B04"/>
    <w:rsid w:val="0022336A"/>
    <w:rsid w:val="00240270"/>
    <w:rsid w:val="0024269E"/>
    <w:rsid w:val="00267E12"/>
    <w:rsid w:val="00272824"/>
    <w:rsid w:val="002742CA"/>
    <w:rsid w:val="0027741B"/>
    <w:rsid w:val="00284D42"/>
    <w:rsid w:val="002A7DDF"/>
    <w:rsid w:val="002C10C2"/>
    <w:rsid w:val="002D5EA2"/>
    <w:rsid w:val="002D70AB"/>
    <w:rsid w:val="002F303D"/>
    <w:rsid w:val="00300177"/>
    <w:rsid w:val="003100C6"/>
    <w:rsid w:val="00310CE7"/>
    <w:rsid w:val="003352DB"/>
    <w:rsid w:val="00335D2B"/>
    <w:rsid w:val="00336724"/>
    <w:rsid w:val="003402B5"/>
    <w:rsid w:val="00342D6E"/>
    <w:rsid w:val="00343C2F"/>
    <w:rsid w:val="00343D99"/>
    <w:rsid w:val="003563B6"/>
    <w:rsid w:val="003571DC"/>
    <w:rsid w:val="00363048"/>
    <w:rsid w:val="00363256"/>
    <w:rsid w:val="00365D45"/>
    <w:rsid w:val="00375957"/>
    <w:rsid w:val="0038112A"/>
    <w:rsid w:val="00386922"/>
    <w:rsid w:val="00387699"/>
    <w:rsid w:val="003A3A4D"/>
    <w:rsid w:val="003A4143"/>
    <w:rsid w:val="003D6E8A"/>
    <w:rsid w:val="003E0006"/>
    <w:rsid w:val="003E339B"/>
    <w:rsid w:val="003F31CC"/>
    <w:rsid w:val="0040555E"/>
    <w:rsid w:val="004353C8"/>
    <w:rsid w:val="004459AB"/>
    <w:rsid w:val="00446EED"/>
    <w:rsid w:val="004470C6"/>
    <w:rsid w:val="00450814"/>
    <w:rsid w:val="00452E7F"/>
    <w:rsid w:val="004630E0"/>
    <w:rsid w:val="00475892"/>
    <w:rsid w:val="00485E5F"/>
    <w:rsid w:val="00487758"/>
    <w:rsid w:val="00487AC3"/>
    <w:rsid w:val="00490E5F"/>
    <w:rsid w:val="00493FBB"/>
    <w:rsid w:val="004966F9"/>
    <w:rsid w:val="004B0EB3"/>
    <w:rsid w:val="004C51DA"/>
    <w:rsid w:val="004C7BEE"/>
    <w:rsid w:val="004D1EB1"/>
    <w:rsid w:val="00503EC0"/>
    <w:rsid w:val="005062C3"/>
    <w:rsid w:val="00511438"/>
    <w:rsid w:val="00521A1D"/>
    <w:rsid w:val="0056275C"/>
    <w:rsid w:val="005661BF"/>
    <w:rsid w:val="005770CB"/>
    <w:rsid w:val="005B79C6"/>
    <w:rsid w:val="005C17C7"/>
    <w:rsid w:val="005D268E"/>
    <w:rsid w:val="005D4C2A"/>
    <w:rsid w:val="00611236"/>
    <w:rsid w:val="00615578"/>
    <w:rsid w:val="00617AFD"/>
    <w:rsid w:val="0063306D"/>
    <w:rsid w:val="00634165"/>
    <w:rsid w:val="006406E5"/>
    <w:rsid w:val="00641020"/>
    <w:rsid w:val="00644719"/>
    <w:rsid w:val="006476EC"/>
    <w:rsid w:val="00650EE5"/>
    <w:rsid w:val="00652BD6"/>
    <w:rsid w:val="00661508"/>
    <w:rsid w:val="0066488E"/>
    <w:rsid w:val="00665CD4"/>
    <w:rsid w:val="00697204"/>
    <w:rsid w:val="006A0074"/>
    <w:rsid w:val="006A3866"/>
    <w:rsid w:val="006C7AA3"/>
    <w:rsid w:val="006D1F31"/>
    <w:rsid w:val="006E1988"/>
    <w:rsid w:val="006E62BC"/>
    <w:rsid w:val="007061B4"/>
    <w:rsid w:val="00710988"/>
    <w:rsid w:val="0072408A"/>
    <w:rsid w:val="007246F6"/>
    <w:rsid w:val="00740889"/>
    <w:rsid w:val="0074277E"/>
    <w:rsid w:val="00751DC2"/>
    <w:rsid w:val="0076263C"/>
    <w:rsid w:val="00767C2E"/>
    <w:rsid w:val="007802EA"/>
    <w:rsid w:val="00782634"/>
    <w:rsid w:val="00783C6B"/>
    <w:rsid w:val="00787040"/>
    <w:rsid w:val="007940EA"/>
    <w:rsid w:val="007B04CD"/>
    <w:rsid w:val="007B7DFE"/>
    <w:rsid w:val="007C0B67"/>
    <w:rsid w:val="007E28F0"/>
    <w:rsid w:val="007E47CA"/>
    <w:rsid w:val="007F1515"/>
    <w:rsid w:val="007F3CA0"/>
    <w:rsid w:val="007F7A28"/>
    <w:rsid w:val="00803915"/>
    <w:rsid w:val="00811380"/>
    <w:rsid w:val="00815D48"/>
    <w:rsid w:val="00836480"/>
    <w:rsid w:val="00836C42"/>
    <w:rsid w:val="00841B17"/>
    <w:rsid w:val="00846C1B"/>
    <w:rsid w:val="00847FF9"/>
    <w:rsid w:val="0087525E"/>
    <w:rsid w:val="008873BC"/>
    <w:rsid w:val="008951FC"/>
    <w:rsid w:val="008A2B67"/>
    <w:rsid w:val="008B6995"/>
    <w:rsid w:val="008B7088"/>
    <w:rsid w:val="008C55F8"/>
    <w:rsid w:val="008C6797"/>
    <w:rsid w:val="008D435F"/>
    <w:rsid w:val="008E1B2B"/>
    <w:rsid w:val="008F28DD"/>
    <w:rsid w:val="008F5CDB"/>
    <w:rsid w:val="009035AA"/>
    <w:rsid w:val="0092262A"/>
    <w:rsid w:val="0092633C"/>
    <w:rsid w:val="009273B6"/>
    <w:rsid w:val="00927EC1"/>
    <w:rsid w:val="00942F4B"/>
    <w:rsid w:val="00951AC4"/>
    <w:rsid w:val="00957C85"/>
    <w:rsid w:val="0098097E"/>
    <w:rsid w:val="009904E6"/>
    <w:rsid w:val="009A0F6B"/>
    <w:rsid w:val="009A271F"/>
    <w:rsid w:val="009A7721"/>
    <w:rsid w:val="009B159A"/>
    <w:rsid w:val="009B4A9C"/>
    <w:rsid w:val="009B5D4B"/>
    <w:rsid w:val="009C05DB"/>
    <w:rsid w:val="009C1863"/>
    <w:rsid w:val="009C66CD"/>
    <w:rsid w:val="009E5CA9"/>
    <w:rsid w:val="009F0619"/>
    <w:rsid w:val="00A02C9F"/>
    <w:rsid w:val="00A030BE"/>
    <w:rsid w:val="00A06312"/>
    <w:rsid w:val="00A07825"/>
    <w:rsid w:val="00A13C3E"/>
    <w:rsid w:val="00A279AF"/>
    <w:rsid w:val="00A30698"/>
    <w:rsid w:val="00A4003F"/>
    <w:rsid w:val="00A42B3E"/>
    <w:rsid w:val="00A56213"/>
    <w:rsid w:val="00A57043"/>
    <w:rsid w:val="00A639BA"/>
    <w:rsid w:val="00A72002"/>
    <w:rsid w:val="00A757F7"/>
    <w:rsid w:val="00A771E9"/>
    <w:rsid w:val="00A85CF3"/>
    <w:rsid w:val="00A8783B"/>
    <w:rsid w:val="00A94DDB"/>
    <w:rsid w:val="00AA4353"/>
    <w:rsid w:val="00AB7B80"/>
    <w:rsid w:val="00AC0A2A"/>
    <w:rsid w:val="00AC296C"/>
    <w:rsid w:val="00AC4B33"/>
    <w:rsid w:val="00AC5AFE"/>
    <w:rsid w:val="00AD6B4A"/>
    <w:rsid w:val="00AE3CF1"/>
    <w:rsid w:val="00AE4A5F"/>
    <w:rsid w:val="00AF479B"/>
    <w:rsid w:val="00AF697F"/>
    <w:rsid w:val="00B01E67"/>
    <w:rsid w:val="00B160F5"/>
    <w:rsid w:val="00B215AC"/>
    <w:rsid w:val="00B347D9"/>
    <w:rsid w:val="00B379B9"/>
    <w:rsid w:val="00B57961"/>
    <w:rsid w:val="00B824E2"/>
    <w:rsid w:val="00B84329"/>
    <w:rsid w:val="00B91922"/>
    <w:rsid w:val="00B92969"/>
    <w:rsid w:val="00B950D4"/>
    <w:rsid w:val="00BA271E"/>
    <w:rsid w:val="00BA5266"/>
    <w:rsid w:val="00BA7243"/>
    <w:rsid w:val="00BB1DC6"/>
    <w:rsid w:val="00BB771E"/>
    <w:rsid w:val="00BC1BCA"/>
    <w:rsid w:val="00BF655C"/>
    <w:rsid w:val="00C0778F"/>
    <w:rsid w:val="00C14B6B"/>
    <w:rsid w:val="00C30ED1"/>
    <w:rsid w:val="00C35816"/>
    <w:rsid w:val="00C409EC"/>
    <w:rsid w:val="00C4546D"/>
    <w:rsid w:val="00C466FC"/>
    <w:rsid w:val="00C500D4"/>
    <w:rsid w:val="00C813B9"/>
    <w:rsid w:val="00C81C60"/>
    <w:rsid w:val="00C9240B"/>
    <w:rsid w:val="00CA6CA0"/>
    <w:rsid w:val="00CB0E7D"/>
    <w:rsid w:val="00CC6B9F"/>
    <w:rsid w:val="00CD67BF"/>
    <w:rsid w:val="00CE3B06"/>
    <w:rsid w:val="00D044EC"/>
    <w:rsid w:val="00D34D53"/>
    <w:rsid w:val="00D40C71"/>
    <w:rsid w:val="00D410A1"/>
    <w:rsid w:val="00D50540"/>
    <w:rsid w:val="00D571E4"/>
    <w:rsid w:val="00D616C4"/>
    <w:rsid w:val="00D91572"/>
    <w:rsid w:val="00D96824"/>
    <w:rsid w:val="00DA2D5C"/>
    <w:rsid w:val="00DC532A"/>
    <w:rsid w:val="00DC53E8"/>
    <w:rsid w:val="00DC5A1E"/>
    <w:rsid w:val="00DD51B3"/>
    <w:rsid w:val="00DE4378"/>
    <w:rsid w:val="00DF6129"/>
    <w:rsid w:val="00DF6F70"/>
    <w:rsid w:val="00E02060"/>
    <w:rsid w:val="00E1593E"/>
    <w:rsid w:val="00E23E29"/>
    <w:rsid w:val="00E24E4B"/>
    <w:rsid w:val="00E27314"/>
    <w:rsid w:val="00E349C4"/>
    <w:rsid w:val="00E35595"/>
    <w:rsid w:val="00E42168"/>
    <w:rsid w:val="00E51B12"/>
    <w:rsid w:val="00E5438B"/>
    <w:rsid w:val="00E56CC3"/>
    <w:rsid w:val="00E64507"/>
    <w:rsid w:val="00E6769A"/>
    <w:rsid w:val="00E74305"/>
    <w:rsid w:val="00E90A4B"/>
    <w:rsid w:val="00E911A3"/>
    <w:rsid w:val="00EA0458"/>
    <w:rsid w:val="00EA0D72"/>
    <w:rsid w:val="00EC5332"/>
    <w:rsid w:val="00ED2195"/>
    <w:rsid w:val="00EE4582"/>
    <w:rsid w:val="00EF25A8"/>
    <w:rsid w:val="00EF6E1F"/>
    <w:rsid w:val="00F04088"/>
    <w:rsid w:val="00F076F6"/>
    <w:rsid w:val="00F17519"/>
    <w:rsid w:val="00F22191"/>
    <w:rsid w:val="00F31580"/>
    <w:rsid w:val="00F34354"/>
    <w:rsid w:val="00F450B8"/>
    <w:rsid w:val="00F479A7"/>
    <w:rsid w:val="00F55B85"/>
    <w:rsid w:val="00F90730"/>
    <w:rsid w:val="00FA3B58"/>
    <w:rsid w:val="00FA3B82"/>
    <w:rsid w:val="00FA5182"/>
    <w:rsid w:val="00FB40EA"/>
    <w:rsid w:val="00FB45B4"/>
    <w:rsid w:val="00FB79F6"/>
    <w:rsid w:val="00FD3F71"/>
    <w:rsid w:val="00FD4279"/>
    <w:rsid w:val="00FE2236"/>
    <w:rsid w:val="00FF0460"/>
    <w:rsid w:val="00FF0EFF"/>
    <w:rsid w:val="046C9582"/>
    <w:rsid w:val="0475F31A"/>
    <w:rsid w:val="0969B0AC"/>
    <w:rsid w:val="1BBF0661"/>
    <w:rsid w:val="24C6DCB3"/>
    <w:rsid w:val="250D69A4"/>
    <w:rsid w:val="269E8C39"/>
    <w:rsid w:val="295FA6A0"/>
    <w:rsid w:val="2B4BEAA6"/>
    <w:rsid w:val="2C2A3609"/>
    <w:rsid w:val="2F393C23"/>
    <w:rsid w:val="30229DA5"/>
    <w:rsid w:val="34F08A4C"/>
    <w:rsid w:val="356684A7"/>
    <w:rsid w:val="36D17844"/>
    <w:rsid w:val="3C31F3E0"/>
    <w:rsid w:val="3C94A105"/>
    <w:rsid w:val="3CA715BB"/>
    <w:rsid w:val="3FE845CB"/>
    <w:rsid w:val="44F2C20C"/>
    <w:rsid w:val="485A6A62"/>
    <w:rsid w:val="49C3408B"/>
    <w:rsid w:val="49FAFCC6"/>
    <w:rsid w:val="52DF6EAB"/>
    <w:rsid w:val="52FB636B"/>
    <w:rsid w:val="56F34FAE"/>
    <w:rsid w:val="5911862C"/>
    <w:rsid w:val="5A1BCFDF"/>
    <w:rsid w:val="5C839EE2"/>
    <w:rsid w:val="635A2463"/>
    <w:rsid w:val="639BB56D"/>
    <w:rsid w:val="67A5854A"/>
    <w:rsid w:val="723824CF"/>
    <w:rsid w:val="75188F3F"/>
    <w:rsid w:val="75EB0C68"/>
    <w:rsid w:val="77BB4D37"/>
    <w:rsid w:val="78017AA2"/>
    <w:rsid w:val="7A81230A"/>
    <w:rsid w:val="7C5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0A56D"/>
  <w15:chartTrackingRefBased/>
  <w15:docId w15:val="{F5DEF37E-D21F-45AC-8AB4-14D38967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889"/>
  </w:style>
  <w:style w:type="paragraph" w:styleId="Header">
    <w:name w:val="header"/>
    <w:basedOn w:val="Normal"/>
    <w:link w:val="HeaderChar"/>
    <w:uiPriority w:val="99"/>
    <w:unhideWhenUsed/>
    <w:rsid w:val="00740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89"/>
  </w:style>
  <w:style w:type="paragraph" w:styleId="Footer">
    <w:name w:val="footer"/>
    <w:basedOn w:val="Normal"/>
    <w:link w:val="FooterChar"/>
    <w:uiPriority w:val="99"/>
    <w:unhideWhenUsed/>
    <w:rsid w:val="00740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89"/>
  </w:style>
  <w:style w:type="character" w:customStyle="1" w:styleId="Heading3Char">
    <w:name w:val="Heading 3 Char"/>
    <w:basedOn w:val="DefaultParagraphFont"/>
    <w:link w:val="Heading3"/>
    <w:uiPriority w:val="9"/>
    <w:semiHidden/>
    <w:rsid w:val="008B69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5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51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2633C"/>
    <w:pPr>
      <w:ind w:left="720"/>
      <w:contextualSpacing/>
    </w:pPr>
  </w:style>
  <w:style w:type="paragraph" w:styleId="Revision">
    <w:name w:val="Revision"/>
    <w:hidden/>
    <w:uiPriority w:val="99"/>
    <w:semiHidden/>
    <w:rsid w:val="00A30698"/>
  </w:style>
  <w:style w:type="character" w:styleId="Hyperlink">
    <w:name w:val="Hyperlink"/>
    <w:basedOn w:val="DefaultParagraphFont"/>
    <w:uiPriority w:val="99"/>
    <w:unhideWhenUsed/>
    <w:rsid w:val="001C6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zhhaorg.sharepoint.com/sites/AzHHATeam/Shared%20Documents/Care%20Improvement/All%20Current%20Grants/Maternal%20Health%20AIM%20(ADHS)/Program%20Planning--Logic%20Model--Proposals--Funding/RFP%20for%20Simulation/kofafa@azhha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zhha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zhhaorg.sharepoint.com/sites/AzHHATeam/Shared%20Documents/Care%20Improvement/All%20Current%20Grants/Maternal%20Health%20AIM%20(ADHS)/Program%20Planning--Logic%20Model--Proposals--Funding/RFP%20for%20Simulation/mtrosko@azhh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1c7de1-4aa6-49fa-a978-6844ef8847b7" xsi:nil="true"/>
    <lcf76f155ced4ddcb4097134ff3c332f xmlns="3ed4e33a-ffd4-4211-9f08-9b64a2fd6c78">
      <Terms xmlns="http://schemas.microsoft.com/office/infopath/2007/PartnerControls"/>
    </lcf76f155ced4ddcb4097134ff3c332f>
    <ICU xmlns="3ed4e33a-ffd4-4211-9f08-9b64a2fd6c78">false</ICU>
    <Notes xmlns="3ed4e33a-ffd4-4211-9f08-9b64a2fd6c78" xsi:nil="true"/>
    <Note xmlns="3ed4e33a-ffd4-4211-9f08-9b64a2fd6c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5079249568A49A9A6E536877219B4" ma:contentTypeVersion="24" ma:contentTypeDescription="Create a new document." ma:contentTypeScope="" ma:versionID="7d6358186e1595142b8246a1806e6d8b">
  <xsd:schema xmlns:xsd="http://www.w3.org/2001/XMLSchema" xmlns:xs="http://www.w3.org/2001/XMLSchema" xmlns:p="http://schemas.microsoft.com/office/2006/metadata/properties" xmlns:ns2="3ed4e33a-ffd4-4211-9f08-9b64a2fd6c78" xmlns:ns3="f11c7de1-4aa6-49fa-a978-6844ef8847b7" targetNamespace="http://schemas.microsoft.com/office/2006/metadata/properties" ma:root="true" ma:fieldsID="d500a4502d0abafc8cca2b597e7cb09a" ns2:_="" ns3:_="">
    <xsd:import namespace="3ed4e33a-ffd4-4211-9f08-9b64a2fd6c78"/>
    <xsd:import namespace="f11c7de1-4aa6-49fa-a978-6844ef8847b7"/>
    <xsd:element name="properties">
      <xsd:complexType>
        <xsd:sequence>
          <xsd:element name="documentManagement">
            <xsd:complexType>
              <xsd:all>
                <xsd:element ref="ns2:ICU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4e33a-ffd4-4211-9f08-9b64a2fd6c78" elementFormDefault="qualified">
    <xsd:import namespace="http://schemas.microsoft.com/office/2006/documentManagement/types"/>
    <xsd:import namespace="http://schemas.microsoft.com/office/infopath/2007/PartnerControls"/>
    <xsd:element name="ICU" ma:index="3" nillable="true" ma:displayName="ICU" ma:default="0" ma:format="Dropdown" ma:internalName="ICU" ma:readOnly="false">
      <xsd:simpleType>
        <xsd:restriction base="dms:Boolean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bb8555-2208-4e90-9480-fc3109470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c7de1-4aa6-49fa-a978-6844ef884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1c49e3a9-9cab-4e9f-9132-5f87aae64714}" ma:internalName="TaxCatchAll" ma:readOnly="false" ma:showField="CatchAllData" ma:web="f11c7de1-4aa6-49fa-a978-6844ef88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44DF0-BAE7-4B20-BB2C-F9D6A3C7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4C310-7627-4D25-94F9-3B723696D526}">
  <ds:schemaRefs>
    <ds:schemaRef ds:uri="http://schemas.microsoft.com/office/2006/metadata/properties"/>
    <ds:schemaRef ds:uri="http://schemas.microsoft.com/office/infopath/2007/PartnerControls"/>
    <ds:schemaRef ds:uri="f11c7de1-4aa6-49fa-a978-6844ef8847b7"/>
    <ds:schemaRef ds:uri="3ed4e33a-ffd4-4211-9f08-9b64a2fd6c78"/>
  </ds:schemaRefs>
</ds:datastoreItem>
</file>

<file path=customXml/itemProps3.xml><?xml version="1.0" encoding="utf-8"?>
<ds:datastoreItem xmlns:ds="http://schemas.openxmlformats.org/officeDocument/2006/customXml" ds:itemID="{A747C28D-D90F-4890-B11D-38720A59B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41CB1-DAFC-44F8-903C-672667F4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4e33a-ffd4-4211-9f08-9b64a2fd6c78"/>
    <ds:schemaRef ds:uri="f11c7de1-4aa6-49fa-a978-6844ef88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Links>
    <vt:vector size="18" baseType="variant">
      <vt:variant>
        <vt:i4>8257540</vt:i4>
      </vt:variant>
      <vt:variant>
        <vt:i4>6</vt:i4>
      </vt:variant>
      <vt:variant>
        <vt:i4>0</vt:i4>
      </vt:variant>
      <vt:variant>
        <vt:i4>5</vt:i4>
      </vt:variant>
      <vt:variant>
        <vt:lpwstr>mtrosko@azhha.org</vt:lpwstr>
      </vt:variant>
      <vt:variant>
        <vt:lpwstr/>
      </vt:variant>
      <vt:variant>
        <vt:i4>983141</vt:i4>
      </vt:variant>
      <vt:variant>
        <vt:i4>3</vt:i4>
      </vt:variant>
      <vt:variant>
        <vt:i4>0</vt:i4>
      </vt:variant>
      <vt:variant>
        <vt:i4>5</vt:i4>
      </vt:variant>
      <vt:variant>
        <vt:lpwstr>kofafa@azhha.org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https://www.azhha.org/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Dickscheid</dc:creator>
  <cp:keywords/>
  <dc:description/>
  <cp:lastModifiedBy>Lauren Hattan</cp:lastModifiedBy>
  <cp:revision>2</cp:revision>
  <dcterms:created xsi:type="dcterms:W3CDTF">2025-12-08T19:04:00Z</dcterms:created>
  <dcterms:modified xsi:type="dcterms:W3CDTF">2025-12-08T19:04:00Z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0x010100FCD5079249568A49A9A6E536877219B4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