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E878" w14:textId="51DC5154" w:rsidR="00463713" w:rsidRPr="00463713" w:rsidRDefault="00463713" w:rsidP="00463713">
      <w:pPr>
        <w:jc w:val="center"/>
        <w:rPr>
          <w:b/>
          <w:bCs/>
          <w:sz w:val="32"/>
          <w:szCs w:val="32"/>
          <w:u w:val="single"/>
        </w:rPr>
      </w:pPr>
      <w:r w:rsidRPr="00463713">
        <w:rPr>
          <w:b/>
          <w:bCs/>
          <w:sz w:val="32"/>
          <w:szCs w:val="32"/>
          <w:u w:val="single"/>
        </w:rPr>
        <w:t>Online Reputation Management – Mastermind Recap</w:t>
      </w:r>
    </w:p>
    <w:p w14:paraId="7A0AE158" w14:textId="2F71DF36" w:rsidR="00545A8D" w:rsidRPr="00463713" w:rsidRDefault="00463713">
      <w:pPr>
        <w:rPr>
          <w:sz w:val="32"/>
          <w:szCs w:val="32"/>
        </w:rPr>
      </w:pPr>
      <w:r w:rsidRPr="00463713">
        <w:rPr>
          <w:sz w:val="32"/>
          <w:szCs w:val="32"/>
        </w:rPr>
        <w:t>In today's digital age, consumers have more power than ever before to influence a business's reputation online. In his mastermind session, Dick Fisher went over how it is crucial for businesses to monitor their online reviews and respond to each one, whether positive or negative. By soliciting more reviews and generating positive ones, businesses can push down negative reviews and improve their local SEO ranking. However, it is important for businesses to assess and evaluate internally before responding to negative reviews, as crisis management is crucial for maintaining a positive reputation. A key list of review sites relevant to your industry can be found on e-Merge's website - www.e-mergemarketing.net. Remember, reputation is what people think of you, and character is who you are.</w:t>
      </w:r>
    </w:p>
    <w:sectPr w:rsidR="00545A8D" w:rsidRPr="00463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13"/>
    <w:rsid w:val="00463713"/>
    <w:rsid w:val="0054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0A7E"/>
  <w15:chartTrackingRefBased/>
  <w15:docId w15:val="{5656EC20-6AF7-4D3F-9801-AE748FE2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Bostrom</dc:creator>
  <cp:keywords/>
  <dc:description/>
  <cp:lastModifiedBy>Delaney Bostrom</cp:lastModifiedBy>
  <cp:revision>1</cp:revision>
  <dcterms:created xsi:type="dcterms:W3CDTF">2023-10-30T19:06:00Z</dcterms:created>
  <dcterms:modified xsi:type="dcterms:W3CDTF">2023-10-30T19:07:00Z</dcterms:modified>
</cp:coreProperties>
</file>