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B62" w:rsidRDefault="00B06B62" w:rsidP="00B06B62">
      <w:pPr>
        <w:pStyle w:val="Default"/>
      </w:pPr>
    </w:p>
    <w:p w:rsidR="00B06B62" w:rsidRPr="00BD4BDA" w:rsidRDefault="00B06B62" w:rsidP="00B06B62">
      <w:pPr>
        <w:pStyle w:val="Default"/>
        <w:jc w:val="center"/>
        <w:rPr>
          <w:rFonts w:asciiTheme="minorHAnsi" w:hAnsiTheme="minorHAnsi" w:cstheme="minorHAnsi"/>
          <w:sz w:val="23"/>
          <w:szCs w:val="23"/>
        </w:rPr>
      </w:pPr>
      <w:r w:rsidRPr="00BD4BDA">
        <w:rPr>
          <w:rFonts w:asciiTheme="minorHAnsi" w:hAnsiTheme="minorHAnsi" w:cstheme="minorHAnsi"/>
          <w:b/>
          <w:bCs/>
          <w:sz w:val="23"/>
          <w:szCs w:val="23"/>
        </w:rPr>
        <w:t>Ann Smith v. Methodist Hospital of Chicago</w:t>
      </w:r>
    </w:p>
    <w:p w:rsidR="00B06B62" w:rsidRPr="00BD4BDA" w:rsidRDefault="00B06B62" w:rsidP="00B06B62">
      <w:pPr>
        <w:pStyle w:val="Default"/>
        <w:jc w:val="center"/>
        <w:rPr>
          <w:rFonts w:asciiTheme="minorHAnsi" w:hAnsiTheme="minorHAnsi" w:cstheme="minorHAnsi"/>
          <w:sz w:val="22"/>
          <w:szCs w:val="22"/>
        </w:rPr>
      </w:pPr>
      <w:r w:rsidRPr="00BD4BDA">
        <w:rPr>
          <w:rFonts w:asciiTheme="minorHAnsi" w:hAnsiTheme="minorHAnsi" w:cstheme="minorHAnsi"/>
          <w:sz w:val="22"/>
          <w:szCs w:val="22"/>
        </w:rPr>
        <w:t>Rebuttals to Defense Expert Disclosures</w:t>
      </w:r>
    </w:p>
    <w:p w:rsidR="00B06B62" w:rsidRPr="00BD4BDA" w:rsidRDefault="00B06B62" w:rsidP="00B06B62">
      <w:pPr>
        <w:pStyle w:val="Default"/>
        <w:jc w:val="center"/>
        <w:rPr>
          <w:rFonts w:asciiTheme="minorHAnsi" w:hAnsiTheme="minorHAnsi" w:cstheme="minorHAnsi"/>
          <w:sz w:val="22"/>
          <w:szCs w:val="22"/>
        </w:rPr>
      </w:pPr>
      <w:r w:rsidRPr="00BD4BDA">
        <w:rPr>
          <w:rFonts w:asciiTheme="minorHAnsi" w:hAnsiTheme="minorHAnsi" w:cstheme="minorHAnsi"/>
          <w:sz w:val="22"/>
          <w:szCs w:val="22"/>
        </w:rPr>
        <w:t>Prepared by Mary Meyers RN, BSN</w:t>
      </w:r>
    </w:p>
    <w:p w:rsidR="00362094" w:rsidRPr="00BD4BDA" w:rsidRDefault="00B06B62" w:rsidP="00362094">
      <w:pPr>
        <w:jc w:val="center"/>
        <w:rPr>
          <w:rFonts w:cstheme="minorHAnsi"/>
        </w:rPr>
      </w:pPr>
      <w:r w:rsidRPr="00BD4BDA">
        <w:rPr>
          <w:rFonts w:cstheme="minorHAnsi"/>
        </w:rPr>
        <w:t xml:space="preserve">Date: </w:t>
      </w:r>
      <w:r w:rsidR="00362094" w:rsidRPr="00BD4BDA">
        <w:rPr>
          <w:rFonts w:cstheme="minorHAnsi"/>
        </w:rPr>
        <w:t>12/3/2021</w:t>
      </w:r>
    </w:p>
    <w:p w:rsidR="00362094" w:rsidRPr="00BD4BDA" w:rsidRDefault="00362094" w:rsidP="00362094">
      <w:pPr>
        <w:pStyle w:val="Default"/>
        <w:rPr>
          <w:rFonts w:asciiTheme="minorHAnsi" w:hAnsiTheme="minorHAnsi" w:cstheme="minorHAnsi"/>
        </w:rPr>
      </w:pPr>
    </w:p>
    <w:p w:rsidR="00362094" w:rsidRPr="00BD4BDA" w:rsidRDefault="00362094" w:rsidP="00362094">
      <w:pPr>
        <w:pStyle w:val="Default"/>
        <w:numPr>
          <w:ilvl w:val="0"/>
          <w:numId w:val="3"/>
        </w:numPr>
        <w:rPr>
          <w:rFonts w:asciiTheme="minorHAnsi" w:hAnsiTheme="minorHAnsi" w:cstheme="minorHAnsi"/>
          <w:sz w:val="22"/>
          <w:szCs w:val="22"/>
        </w:rPr>
      </w:pPr>
      <w:r w:rsidRPr="00BD4BDA">
        <w:rPr>
          <w:rFonts w:asciiTheme="minorHAnsi" w:hAnsiTheme="minorHAnsi" w:cstheme="minorHAnsi"/>
          <w:sz w:val="22"/>
          <w:szCs w:val="22"/>
        </w:rPr>
        <w:t xml:space="preserve">Ms. Ann Smith presented to </w:t>
      </w:r>
      <w:r w:rsidRPr="00BD4BDA">
        <w:rPr>
          <w:rFonts w:asciiTheme="minorHAnsi" w:hAnsiTheme="minorHAnsi" w:cstheme="minorHAnsi"/>
          <w:bCs/>
          <w:sz w:val="23"/>
          <w:szCs w:val="23"/>
        </w:rPr>
        <w:t>Methodist Hospital of Chicago</w:t>
      </w:r>
      <w:r w:rsidRPr="00BD4BDA">
        <w:rPr>
          <w:rFonts w:asciiTheme="minorHAnsi" w:hAnsiTheme="minorHAnsi" w:cstheme="minorHAnsi"/>
          <w:sz w:val="22"/>
          <w:szCs w:val="22"/>
        </w:rPr>
        <w:t xml:space="preserve"> on 11/20/2019. Her skin was intact upon admission to the Operating Room. Following her operation, Ms. Smith was admitted to</w:t>
      </w:r>
      <w:r w:rsidR="00E01C74" w:rsidRPr="00BD4BDA">
        <w:rPr>
          <w:rFonts w:asciiTheme="minorHAnsi" w:hAnsiTheme="minorHAnsi" w:cstheme="minorHAnsi"/>
          <w:sz w:val="22"/>
          <w:szCs w:val="22"/>
        </w:rPr>
        <w:t xml:space="preserve"> the nursing unit where N</w:t>
      </w:r>
      <w:r w:rsidRPr="00BD4BDA">
        <w:rPr>
          <w:rFonts w:asciiTheme="minorHAnsi" w:hAnsiTheme="minorHAnsi" w:cstheme="minorHAnsi"/>
          <w:sz w:val="22"/>
          <w:szCs w:val="22"/>
        </w:rPr>
        <w:t>urse Brittany Brown documented a skin tear on her right lower buttock at 1641. This was not communicated to a physician, which falls below the standard of care. At 1910, nurse Cathy Williams documented that Ms. Smith’s skin integrity was intact. It is not possible</w:t>
      </w:r>
      <w:r w:rsidR="007C2F3A" w:rsidRPr="00BD4BDA">
        <w:rPr>
          <w:rFonts w:asciiTheme="minorHAnsi" w:hAnsiTheme="minorHAnsi" w:cstheme="minorHAnsi"/>
          <w:sz w:val="22"/>
          <w:szCs w:val="22"/>
        </w:rPr>
        <w:t xml:space="preserve"> </w:t>
      </w:r>
      <w:r w:rsidRPr="00BD4BDA">
        <w:rPr>
          <w:rFonts w:asciiTheme="minorHAnsi" w:hAnsiTheme="minorHAnsi" w:cstheme="minorHAnsi"/>
          <w:sz w:val="22"/>
          <w:szCs w:val="22"/>
        </w:rPr>
        <w:t xml:space="preserve">for a skin tear to heal within 2 ½ hours. This indicates a lack of accurate assessment which falls below the standard of care. Alteration in skin integrity was not added to the nursing care plan, which falls below the standard of care. </w:t>
      </w:r>
    </w:p>
    <w:p w:rsidR="00362094" w:rsidRPr="00BD4BDA" w:rsidRDefault="00362094" w:rsidP="00362094">
      <w:pPr>
        <w:pStyle w:val="Default"/>
        <w:numPr>
          <w:ilvl w:val="0"/>
          <w:numId w:val="3"/>
        </w:numPr>
        <w:rPr>
          <w:rFonts w:asciiTheme="minorHAnsi" w:hAnsiTheme="minorHAnsi" w:cstheme="minorHAnsi"/>
          <w:sz w:val="22"/>
          <w:szCs w:val="22"/>
        </w:rPr>
      </w:pPr>
      <w:r w:rsidRPr="00BD4BDA">
        <w:rPr>
          <w:rFonts w:asciiTheme="minorHAnsi" w:hAnsiTheme="minorHAnsi" w:cstheme="minorHAnsi"/>
          <w:sz w:val="22"/>
          <w:szCs w:val="22"/>
        </w:rPr>
        <w:t xml:space="preserve"> Defense counsel’s expert, Darlene Cross, is a certified Wound Ostomy Continence nurse (CWOCN). She is expected to testify that wounds only have to be described weekly. That might be true in her role as a wound care nurse; however, staff nurses are required to document</w:t>
      </w:r>
      <w:r w:rsidR="007C2F3A" w:rsidRPr="00BD4BDA">
        <w:rPr>
          <w:rFonts w:asciiTheme="minorHAnsi" w:hAnsiTheme="minorHAnsi" w:cstheme="minorHAnsi"/>
          <w:sz w:val="22"/>
          <w:szCs w:val="22"/>
        </w:rPr>
        <w:t xml:space="preserve"> </w:t>
      </w:r>
      <w:r w:rsidRPr="00BD4BDA">
        <w:rPr>
          <w:rFonts w:asciiTheme="minorHAnsi" w:hAnsiTheme="minorHAnsi" w:cstheme="minorHAnsi"/>
          <w:sz w:val="22"/>
          <w:szCs w:val="22"/>
        </w:rPr>
        <w:t>on wounds on at least a daily basis, if not more frequently, depending on how often the wound dressing needs to be changed. If the dressing is not taken down per orders, the staff nurse is still required to assess and document the status of the dressing and the type of</w:t>
      </w:r>
      <w:r w:rsidR="007C2F3A" w:rsidRPr="00BD4BDA">
        <w:rPr>
          <w:rFonts w:asciiTheme="minorHAnsi" w:hAnsiTheme="minorHAnsi" w:cstheme="minorHAnsi"/>
          <w:sz w:val="22"/>
          <w:szCs w:val="22"/>
        </w:rPr>
        <w:t xml:space="preserve"> </w:t>
      </w:r>
      <w:r w:rsidRPr="00BD4BDA">
        <w:rPr>
          <w:rFonts w:asciiTheme="minorHAnsi" w:hAnsiTheme="minorHAnsi" w:cstheme="minorHAnsi"/>
          <w:sz w:val="22"/>
          <w:szCs w:val="22"/>
        </w:rPr>
        <w:t xml:space="preserve">dressing in place. That is done on a once per shift basis. </w:t>
      </w:r>
    </w:p>
    <w:p w:rsidR="00362094" w:rsidRPr="00BD4BDA" w:rsidRDefault="00362094" w:rsidP="00362094">
      <w:pPr>
        <w:pStyle w:val="Default"/>
        <w:numPr>
          <w:ilvl w:val="0"/>
          <w:numId w:val="3"/>
        </w:numPr>
        <w:rPr>
          <w:rFonts w:asciiTheme="minorHAnsi" w:hAnsiTheme="minorHAnsi" w:cstheme="minorHAnsi"/>
        </w:rPr>
      </w:pPr>
      <w:r w:rsidRPr="00BD4BDA">
        <w:rPr>
          <w:rFonts w:asciiTheme="minorHAnsi" w:hAnsiTheme="minorHAnsi" w:cstheme="minorHAnsi"/>
          <w:sz w:val="22"/>
          <w:szCs w:val="22"/>
        </w:rPr>
        <w:t xml:space="preserve">Nurse Darlene Cross is expected to testify that it is “normal” for nurses to describe “the same wound in the same place with slightly different assessments.” It’s not clear what Nurse Darlene Cross means by “slightly different;” however, on the same date, Ms. Smith’s right lower buttock wound was described as: </w:t>
      </w:r>
    </w:p>
    <w:p w:rsidR="00362094" w:rsidRPr="00BD4BDA" w:rsidRDefault="00362094" w:rsidP="00362094">
      <w:pPr>
        <w:pStyle w:val="Default"/>
        <w:ind w:left="360" w:firstLine="720"/>
        <w:rPr>
          <w:rFonts w:asciiTheme="minorHAnsi" w:hAnsiTheme="minorHAnsi" w:cstheme="minorHAnsi"/>
        </w:rPr>
      </w:pPr>
      <w:r w:rsidRPr="00BD4BDA">
        <w:rPr>
          <w:rFonts w:asciiTheme="minorHAnsi" w:hAnsiTheme="minorHAnsi" w:cstheme="minorHAnsi"/>
          <w:sz w:val="22"/>
          <w:szCs w:val="22"/>
        </w:rPr>
        <w:t xml:space="preserve">a. A rash </w:t>
      </w:r>
    </w:p>
    <w:p w:rsidR="00362094" w:rsidRPr="00BD4BDA" w:rsidRDefault="00362094" w:rsidP="00362094">
      <w:pPr>
        <w:pStyle w:val="Default"/>
        <w:ind w:left="360" w:firstLine="720"/>
        <w:rPr>
          <w:rFonts w:asciiTheme="minorHAnsi" w:hAnsiTheme="minorHAnsi" w:cstheme="minorHAnsi"/>
        </w:rPr>
      </w:pPr>
      <w:r w:rsidRPr="00BD4BDA">
        <w:rPr>
          <w:rFonts w:asciiTheme="minorHAnsi" w:hAnsiTheme="minorHAnsi" w:cstheme="minorHAnsi"/>
          <w:sz w:val="22"/>
          <w:szCs w:val="22"/>
        </w:rPr>
        <w:t xml:space="preserve">b. A pressure ulcer </w:t>
      </w:r>
    </w:p>
    <w:p w:rsidR="00362094" w:rsidRPr="00BD4BDA" w:rsidRDefault="00362094" w:rsidP="00362094">
      <w:pPr>
        <w:pStyle w:val="Default"/>
        <w:ind w:left="360" w:firstLine="720"/>
        <w:rPr>
          <w:rFonts w:asciiTheme="minorHAnsi" w:hAnsiTheme="minorHAnsi" w:cstheme="minorHAnsi"/>
        </w:rPr>
      </w:pPr>
      <w:r w:rsidRPr="00BD4BDA">
        <w:rPr>
          <w:rFonts w:asciiTheme="minorHAnsi" w:hAnsiTheme="minorHAnsi" w:cstheme="minorHAnsi"/>
          <w:sz w:val="22"/>
          <w:szCs w:val="22"/>
        </w:rPr>
        <w:t xml:space="preserve">c. An abrasion </w:t>
      </w:r>
    </w:p>
    <w:p w:rsidR="00362094" w:rsidRPr="00BD4BDA" w:rsidRDefault="00362094" w:rsidP="00362094">
      <w:pPr>
        <w:pStyle w:val="Default"/>
        <w:ind w:left="360" w:firstLine="720"/>
        <w:rPr>
          <w:rFonts w:asciiTheme="minorHAnsi" w:hAnsiTheme="minorHAnsi" w:cstheme="minorHAnsi"/>
        </w:rPr>
      </w:pPr>
      <w:r w:rsidRPr="00BD4BDA">
        <w:rPr>
          <w:rFonts w:asciiTheme="minorHAnsi" w:hAnsiTheme="minorHAnsi" w:cstheme="minorHAnsi"/>
          <w:sz w:val="22"/>
          <w:szCs w:val="22"/>
        </w:rPr>
        <w:t xml:space="preserve">d. A skin tear </w:t>
      </w:r>
    </w:p>
    <w:p w:rsidR="00362094" w:rsidRPr="00BD4BDA" w:rsidRDefault="00362094" w:rsidP="00362094">
      <w:pPr>
        <w:pStyle w:val="Default"/>
        <w:ind w:left="720"/>
        <w:rPr>
          <w:rFonts w:asciiTheme="minorHAnsi" w:hAnsiTheme="minorHAnsi" w:cstheme="minorHAnsi"/>
        </w:rPr>
      </w:pPr>
      <w:r w:rsidRPr="00BD4BDA">
        <w:rPr>
          <w:rFonts w:asciiTheme="minorHAnsi" w:hAnsiTheme="minorHAnsi" w:cstheme="minorHAnsi"/>
          <w:sz w:val="22"/>
          <w:szCs w:val="22"/>
        </w:rPr>
        <w:t xml:space="preserve">These four terms have different meanings/definitions. It is not acceptable that a staff nurse uses these terms interchangeably. To do so “clouds” the medical record and makes it impossible to know the status of Ms. </w:t>
      </w:r>
      <w:proofErr w:type="gramStart"/>
      <w:r w:rsidRPr="00BD4BDA">
        <w:rPr>
          <w:rFonts w:asciiTheme="minorHAnsi" w:hAnsiTheme="minorHAnsi" w:cstheme="minorHAnsi"/>
          <w:sz w:val="22"/>
          <w:szCs w:val="22"/>
        </w:rPr>
        <w:t>Smith’s</w:t>
      </w:r>
      <w:proofErr w:type="gramEnd"/>
      <w:r w:rsidRPr="00BD4BDA">
        <w:rPr>
          <w:rFonts w:asciiTheme="minorHAnsi" w:hAnsiTheme="minorHAnsi" w:cstheme="minorHAnsi"/>
          <w:sz w:val="22"/>
          <w:szCs w:val="22"/>
        </w:rPr>
        <w:t xml:space="preserve"> wound.</w:t>
      </w:r>
    </w:p>
    <w:p w:rsidR="00362094" w:rsidRPr="00BD4BDA" w:rsidRDefault="00362094" w:rsidP="00362094">
      <w:pPr>
        <w:pStyle w:val="Default"/>
        <w:numPr>
          <w:ilvl w:val="0"/>
          <w:numId w:val="3"/>
        </w:numPr>
        <w:rPr>
          <w:rFonts w:asciiTheme="minorHAnsi" w:hAnsiTheme="minorHAnsi" w:cstheme="minorHAnsi"/>
        </w:rPr>
      </w:pPr>
      <w:r w:rsidRPr="00BD4BDA">
        <w:rPr>
          <w:rFonts w:asciiTheme="minorHAnsi" w:hAnsiTheme="minorHAnsi" w:cstheme="minorHAnsi"/>
          <w:sz w:val="22"/>
          <w:szCs w:val="22"/>
        </w:rPr>
        <w:t>Nurse Darlene Cross is expected to testify that “despite the best nursing and medical care…” it was not unexpected that Ms. Smith developed further skin breakdown. While it’s</w:t>
      </w:r>
      <w:r w:rsidR="007C2F3A" w:rsidRPr="00BD4BDA">
        <w:rPr>
          <w:rFonts w:asciiTheme="minorHAnsi" w:hAnsiTheme="minorHAnsi" w:cstheme="minorHAnsi"/>
          <w:sz w:val="22"/>
          <w:szCs w:val="22"/>
        </w:rPr>
        <w:t xml:space="preserve"> </w:t>
      </w:r>
      <w:r w:rsidRPr="00BD4BDA">
        <w:rPr>
          <w:rFonts w:asciiTheme="minorHAnsi" w:hAnsiTheme="minorHAnsi" w:cstheme="minorHAnsi"/>
          <w:sz w:val="22"/>
          <w:szCs w:val="22"/>
        </w:rPr>
        <w:t xml:space="preserve">true that Ms. Smith was quite compromised, the medical record does not support the provision of the “best nursing care.” </w:t>
      </w:r>
    </w:p>
    <w:p w:rsidR="00362094" w:rsidRPr="00BD4BDA" w:rsidRDefault="00362094" w:rsidP="00362094">
      <w:pPr>
        <w:pStyle w:val="Default"/>
        <w:ind w:left="720"/>
        <w:rPr>
          <w:rFonts w:asciiTheme="minorHAnsi" w:hAnsiTheme="minorHAnsi" w:cstheme="minorHAnsi"/>
        </w:rPr>
      </w:pPr>
    </w:p>
    <w:p w:rsidR="00362094" w:rsidRPr="00BD4BDA" w:rsidRDefault="00362094" w:rsidP="00362094">
      <w:pPr>
        <w:pStyle w:val="Default"/>
        <w:ind w:left="720"/>
        <w:rPr>
          <w:rFonts w:asciiTheme="minorHAnsi" w:hAnsiTheme="minorHAnsi" w:cstheme="minorHAnsi"/>
          <w:sz w:val="22"/>
          <w:szCs w:val="22"/>
        </w:rPr>
      </w:pPr>
    </w:p>
    <w:p w:rsidR="00362094" w:rsidRPr="00BD4BDA" w:rsidRDefault="00362094" w:rsidP="00362094">
      <w:pPr>
        <w:rPr>
          <w:rFonts w:cstheme="minorHAnsi"/>
        </w:rPr>
      </w:pPr>
    </w:p>
    <w:sectPr w:rsidR="00362094" w:rsidRPr="00BD4B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0A4" w:rsidRDefault="007820A4" w:rsidP="0049001E">
      <w:pPr>
        <w:spacing w:after="0"/>
      </w:pPr>
      <w:r>
        <w:separator/>
      </w:r>
    </w:p>
  </w:endnote>
  <w:endnote w:type="continuationSeparator" w:id="0">
    <w:p w:rsidR="007820A4" w:rsidRDefault="007820A4" w:rsidP="00490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15" w:rsidRDefault="00524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01E" w:rsidRDefault="0049001E" w:rsidP="0049001E">
    <w:pPr>
      <w:jc w:val="center"/>
      <w:rPr>
        <w:rFonts w:ascii="Arial" w:hAnsi="Arial" w:cs="Arial"/>
        <w:sz w:val="20"/>
        <w:szCs w:val="20"/>
      </w:rPr>
    </w:pPr>
    <w:r w:rsidRPr="00D50300">
      <w:rPr>
        <w:rFonts w:ascii="Arial" w:hAnsi="Arial" w:cs="Arial"/>
        <w:sz w:val="20"/>
        <w:szCs w:val="20"/>
      </w:rPr>
      <w:t>Company Address* Email / Website* Phone Numbers</w:t>
    </w:r>
    <w:r>
      <w:rPr>
        <w:rFonts w:ascii="Arial" w:hAnsi="Arial" w:cs="Arial"/>
        <w:sz w:val="20"/>
        <w:szCs w:val="20"/>
      </w:rPr>
      <w:t xml:space="preserve"> (optional footer)</w:t>
    </w:r>
  </w:p>
  <w:p w:rsidR="0049001E" w:rsidRDefault="0049001E" w:rsidP="0049001E">
    <w:pPr>
      <w:jc w:val="center"/>
      <w:rPr>
        <w:rFonts w:ascii="Arial" w:hAnsi="Arial" w:cs="Arial"/>
        <w:sz w:val="20"/>
        <w:szCs w:val="20"/>
      </w:rPr>
    </w:pPr>
  </w:p>
  <w:p w:rsidR="0049001E" w:rsidRPr="003B7930" w:rsidRDefault="0049001E" w:rsidP="0049001E">
    <w:pPr>
      <w:pStyle w:val="Footer"/>
      <w:jc w:val="center"/>
      <w:rPr>
        <w:rFonts w:ascii="Arial" w:hAnsi="Arial" w:cs="Arial"/>
        <w:sz w:val="20"/>
        <w:szCs w:val="20"/>
      </w:rPr>
    </w:pPr>
    <w:r w:rsidRPr="003B7930">
      <w:rPr>
        <w:rFonts w:ascii="Arial" w:hAnsi="Arial" w:cs="Arial"/>
        <w:sz w:val="20"/>
        <w:szCs w:val="20"/>
      </w:rPr>
      <w:t>American Association of Legal Nurse Consultants</w:t>
    </w:r>
  </w:p>
  <w:p w:rsidR="0049001E" w:rsidRPr="007E42E5" w:rsidRDefault="0049001E" w:rsidP="0049001E">
    <w:pPr>
      <w:pStyle w:val="Footer"/>
      <w:jc w:val="center"/>
      <w:rPr>
        <w:rFonts w:ascii="Arial" w:hAnsi="Arial" w:cs="Arial"/>
        <w:i/>
        <w:sz w:val="20"/>
        <w:szCs w:val="20"/>
      </w:rPr>
    </w:pPr>
    <w:r w:rsidRPr="007E42E5">
      <w:rPr>
        <w:rFonts w:ascii="Arial" w:hAnsi="Arial" w:cs="Arial"/>
        <w:i/>
        <w:sz w:val="20"/>
        <w:szCs w:val="20"/>
      </w:rPr>
      <w:t xml:space="preserve">© </w:t>
    </w:r>
    <w:r w:rsidRPr="007E42E5">
      <w:rPr>
        <w:rFonts w:ascii="Arial" w:hAnsi="Arial" w:cs="Arial"/>
        <w:i/>
        <w:sz w:val="20"/>
        <w:szCs w:val="20"/>
      </w:rPr>
      <w:t>202</w:t>
    </w:r>
    <w:r w:rsidR="00524B15">
      <w:rPr>
        <w:rFonts w:ascii="Arial" w:hAnsi="Arial" w:cs="Arial"/>
        <w:i/>
        <w:sz w:val="20"/>
        <w:szCs w:val="20"/>
      </w:rPr>
      <w:t>3</w:t>
    </w:r>
    <w:bookmarkStart w:id="0" w:name="_GoBack"/>
    <w:bookmarkEnd w:id="0"/>
    <w:r w:rsidRPr="007E42E5">
      <w:rPr>
        <w:rFonts w:ascii="Arial" w:hAnsi="Arial" w:cs="Arial"/>
        <w:i/>
        <w:sz w:val="20"/>
        <w:szCs w:val="20"/>
      </w:rPr>
      <w:t xml:space="preserve"> Growing Your Practice, Tools and Resources</w:t>
    </w:r>
  </w:p>
  <w:p w:rsidR="0049001E" w:rsidRDefault="0049001E">
    <w:pPr>
      <w:pStyle w:val="Footer"/>
    </w:pPr>
  </w:p>
  <w:p w:rsidR="0049001E" w:rsidRDefault="00490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15" w:rsidRDefault="00524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0A4" w:rsidRDefault="007820A4" w:rsidP="0049001E">
      <w:pPr>
        <w:spacing w:after="0"/>
      </w:pPr>
      <w:r>
        <w:separator/>
      </w:r>
    </w:p>
  </w:footnote>
  <w:footnote w:type="continuationSeparator" w:id="0">
    <w:p w:rsidR="007820A4" w:rsidRDefault="007820A4" w:rsidP="004900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15" w:rsidRDefault="00524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01E" w:rsidRDefault="0049001E" w:rsidP="0049001E">
    <w:pPr>
      <w:pStyle w:val="Header"/>
      <w:jc w:val="center"/>
    </w:pPr>
    <w:r>
      <w:rPr>
        <w:noProof/>
      </w:rPr>
      <w:drawing>
        <wp:inline distT="0" distB="0" distL="0" distR="0" wp14:anchorId="5FB09886" wp14:editId="14D84923">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rsidR="0049001E" w:rsidRPr="00BD4BDA" w:rsidRDefault="0049001E">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15" w:rsidRDefault="00524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97A94C"/>
    <w:multiLevelType w:val="hybridMultilevel"/>
    <w:tmpl w:val="C84194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D40DA8"/>
    <w:multiLevelType w:val="hybridMultilevel"/>
    <w:tmpl w:val="1E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32DC8"/>
    <w:multiLevelType w:val="hybridMultilevel"/>
    <w:tmpl w:val="62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D7AD7"/>
    <w:multiLevelType w:val="hybridMultilevel"/>
    <w:tmpl w:val="5DCA7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74"/>
    <w:rsid w:val="00056BEC"/>
    <w:rsid w:val="00166074"/>
    <w:rsid w:val="00362094"/>
    <w:rsid w:val="0049001E"/>
    <w:rsid w:val="00524B15"/>
    <w:rsid w:val="007820A4"/>
    <w:rsid w:val="007C2F3A"/>
    <w:rsid w:val="007E42E5"/>
    <w:rsid w:val="00B06B62"/>
    <w:rsid w:val="00BD4BDA"/>
    <w:rsid w:val="00E0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0B8"/>
  <w15:docId w15:val="{163BE52B-1290-4951-9FCA-61492635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B62"/>
    <w:pPr>
      <w:autoSpaceDE w:val="0"/>
      <w:autoSpaceDN w:val="0"/>
      <w:adjustRightInd w:val="0"/>
      <w:spacing w:after="0"/>
    </w:pPr>
    <w:rPr>
      <w:rFonts w:ascii="Calibri" w:hAnsi="Calibri" w:cs="Calibri"/>
      <w:color w:val="000000"/>
      <w:sz w:val="24"/>
      <w:szCs w:val="24"/>
    </w:rPr>
  </w:style>
  <w:style w:type="character" w:styleId="PlaceholderText">
    <w:name w:val="Placeholder Text"/>
    <w:basedOn w:val="DefaultParagraphFont"/>
    <w:uiPriority w:val="99"/>
    <w:semiHidden/>
    <w:rsid w:val="007C2F3A"/>
    <w:rPr>
      <w:color w:val="808080"/>
    </w:rPr>
  </w:style>
  <w:style w:type="paragraph" w:styleId="BalloonText">
    <w:name w:val="Balloon Text"/>
    <w:basedOn w:val="Normal"/>
    <w:link w:val="BalloonTextChar"/>
    <w:uiPriority w:val="99"/>
    <w:semiHidden/>
    <w:unhideWhenUsed/>
    <w:rsid w:val="007C2F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F3A"/>
    <w:rPr>
      <w:rFonts w:ascii="Tahoma" w:hAnsi="Tahoma" w:cs="Tahoma"/>
      <w:sz w:val="16"/>
      <w:szCs w:val="16"/>
    </w:rPr>
  </w:style>
  <w:style w:type="paragraph" w:styleId="Header">
    <w:name w:val="header"/>
    <w:basedOn w:val="Normal"/>
    <w:link w:val="HeaderChar"/>
    <w:uiPriority w:val="99"/>
    <w:unhideWhenUsed/>
    <w:rsid w:val="0049001E"/>
    <w:pPr>
      <w:tabs>
        <w:tab w:val="center" w:pos="4680"/>
        <w:tab w:val="right" w:pos="9360"/>
      </w:tabs>
      <w:spacing w:after="0"/>
    </w:pPr>
  </w:style>
  <w:style w:type="character" w:customStyle="1" w:styleId="HeaderChar">
    <w:name w:val="Header Char"/>
    <w:basedOn w:val="DefaultParagraphFont"/>
    <w:link w:val="Header"/>
    <w:uiPriority w:val="99"/>
    <w:rsid w:val="0049001E"/>
  </w:style>
  <w:style w:type="paragraph" w:styleId="Footer">
    <w:name w:val="footer"/>
    <w:basedOn w:val="Normal"/>
    <w:link w:val="FooterChar"/>
    <w:uiPriority w:val="99"/>
    <w:unhideWhenUsed/>
    <w:rsid w:val="0049001E"/>
    <w:pPr>
      <w:tabs>
        <w:tab w:val="center" w:pos="4680"/>
        <w:tab w:val="right" w:pos="9360"/>
      </w:tabs>
      <w:spacing w:after="0"/>
    </w:pPr>
  </w:style>
  <w:style w:type="character" w:customStyle="1" w:styleId="FooterChar">
    <w:name w:val="Footer Char"/>
    <w:basedOn w:val="DefaultParagraphFont"/>
    <w:link w:val="Footer"/>
    <w:uiPriority w:val="99"/>
    <w:rsid w:val="0049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97CF871-50F2-4C58-9DC8-780F699AAB31}"/>
</file>

<file path=customXml/itemProps2.xml><?xml version="1.0" encoding="utf-8"?>
<ds:datastoreItem xmlns:ds="http://schemas.openxmlformats.org/officeDocument/2006/customXml" ds:itemID="{22C4AD27-8E4E-4B63-8EAE-E064B26121C2}"/>
</file>

<file path=customXml/itemProps3.xml><?xml version="1.0" encoding="utf-8"?>
<ds:datastoreItem xmlns:ds="http://schemas.openxmlformats.org/officeDocument/2006/customXml" ds:itemID="{750AD14C-5C7A-4DFA-A9D7-0566CA9C5F57}"/>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wilkinson</dc:creator>
  <cp:lastModifiedBy>Van Fleteren, Melissa</cp:lastModifiedBy>
  <cp:revision>5</cp:revision>
  <dcterms:created xsi:type="dcterms:W3CDTF">2022-07-07T20:38:00Z</dcterms:created>
  <dcterms:modified xsi:type="dcterms:W3CDTF">2023-01-24T23:14:00Z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6361100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