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13C67" w14:textId="77777777" w:rsidR="007C4655" w:rsidRPr="00FE7C48" w:rsidRDefault="007C4655" w:rsidP="007C4655">
      <w:pPr>
        <w:spacing w:after="0"/>
        <w:jc w:val="center"/>
        <w:rPr>
          <w:rFonts w:asciiTheme="minorHAnsi" w:hAnsiTheme="minorHAnsi" w:cstheme="minorHAnsi"/>
          <w:sz w:val="24"/>
          <w:szCs w:val="22"/>
        </w:rPr>
      </w:pPr>
      <w:r w:rsidRPr="00FE7C48">
        <w:rPr>
          <w:rFonts w:asciiTheme="minorHAnsi" w:hAnsiTheme="minorHAnsi" w:cstheme="minorHAnsi"/>
          <w:noProof/>
          <w:sz w:val="24"/>
        </w:rPr>
        <w:t>August 12, 2022</w:t>
      </w:r>
    </w:p>
    <w:p w14:paraId="1027085F" w14:textId="77777777" w:rsidR="007C4655" w:rsidRPr="00FE7C48" w:rsidRDefault="007C4655" w:rsidP="007C4655">
      <w:pPr>
        <w:spacing w:after="0"/>
        <w:rPr>
          <w:rFonts w:asciiTheme="minorHAnsi" w:hAnsiTheme="minorHAnsi" w:cstheme="minorHAnsi"/>
          <w:sz w:val="24"/>
        </w:rPr>
      </w:pPr>
    </w:p>
    <w:p w14:paraId="4478ECE4" w14:textId="77777777" w:rsidR="007C4655" w:rsidRPr="00FE7C48" w:rsidRDefault="007C4655" w:rsidP="007C4655">
      <w:pPr>
        <w:spacing w:after="0"/>
        <w:rPr>
          <w:rFonts w:asciiTheme="minorHAnsi" w:hAnsiTheme="minorHAnsi" w:cstheme="minorHAnsi"/>
          <w:sz w:val="24"/>
        </w:rPr>
      </w:pPr>
    </w:p>
    <w:p w14:paraId="6E24D27F"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[Adjuster]</w:t>
      </w:r>
    </w:p>
    <w:p w14:paraId="15AC5304" w14:textId="77777777" w:rsidR="007C4655" w:rsidRPr="00FE7C48" w:rsidRDefault="007C4655" w:rsidP="007C4655">
      <w:pPr>
        <w:spacing w:after="0"/>
        <w:rPr>
          <w:rFonts w:asciiTheme="minorHAnsi" w:hAnsiTheme="minorHAnsi" w:cstheme="minorHAnsi"/>
          <w:sz w:val="24"/>
        </w:rPr>
      </w:pPr>
    </w:p>
    <w:p w14:paraId="0EF9841E" w14:textId="77777777" w:rsidR="007C4655" w:rsidRPr="00FE7C48" w:rsidRDefault="007C4655" w:rsidP="007C4655">
      <w:pPr>
        <w:spacing w:after="0"/>
        <w:ind w:left="1440" w:hanging="720"/>
        <w:rPr>
          <w:rFonts w:asciiTheme="minorHAnsi" w:hAnsiTheme="minorHAnsi" w:cstheme="minorHAnsi"/>
          <w:sz w:val="24"/>
        </w:rPr>
      </w:pPr>
      <w:r w:rsidRPr="00FE7C48">
        <w:rPr>
          <w:rFonts w:asciiTheme="minorHAnsi" w:hAnsiTheme="minorHAnsi" w:cstheme="minorHAnsi"/>
          <w:sz w:val="24"/>
        </w:rPr>
        <w:t>RE:</w:t>
      </w:r>
      <w:r w:rsidRPr="00FE7C48">
        <w:rPr>
          <w:rFonts w:asciiTheme="minorHAnsi" w:hAnsiTheme="minorHAnsi" w:cstheme="minorHAnsi"/>
          <w:sz w:val="24"/>
        </w:rPr>
        <w:tab/>
      </w:r>
    </w:p>
    <w:p w14:paraId="154E2734"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b/>
      </w:r>
      <w:r w:rsidRPr="00FE7C48">
        <w:rPr>
          <w:rFonts w:asciiTheme="minorHAnsi" w:hAnsiTheme="minorHAnsi" w:cstheme="minorHAnsi"/>
          <w:sz w:val="24"/>
        </w:rPr>
        <w:tab/>
        <w:t>Claim No.:</w:t>
      </w:r>
      <w:r w:rsidRPr="00FE7C48">
        <w:rPr>
          <w:rFonts w:asciiTheme="minorHAnsi" w:hAnsiTheme="minorHAnsi" w:cstheme="minorHAnsi"/>
          <w:sz w:val="24"/>
        </w:rPr>
        <w:tab/>
      </w:r>
    </w:p>
    <w:p w14:paraId="7242A11F"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b/>
      </w:r>
      <w:r w:rsidRPr="00FE7C48">
        <w:rPr>
          <w:rFonts w:asciiTheme="minorHAnsi" w:hAnsiTheme="minorHAnsi" w:cstheme="minorHAnsi"/>
          <w:sz w:val="24"/>
        </w:rPr>
        <w:tab/>
        <w:t>Policy No.:</w:t>
      </w:r>
      <w:r w:rsidRPr="00FE7C48">
        <w:rPr>
          <w:rFonts w:asciiTheme="minorHAnsi" w:hAnsiTheme="minorHAnsi" w:cstheme="minorHAnsi"/>
          <w:sz w:val="24"/>
        </w:rPr>
        <w:tab/>
      </w:r>
    </w:p>
    <w:p w14:paraId="012C1B0D"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b/>
      </w:r>
      <w:r w:rsidRPr="00FE7C48">
        <w:rPr>
          <w:rFonts w:asciiTheme="minorHAnsi" w:hAnsiTheme="minorHAnsi" w:cstheme="minorHAnsi"/>
          <w:sz w:val="24"/>
        </w:rPr>
        <w:tab/>
        <w:t>Date of Loss:</w:t>
      </w:r>
    </w:p>
    <w:p w14:paraId="14166DB5" w14:textId="77777777" w:rsidR="007C4655" w:rsidRPr="00FE7C48" w:rsidRDefault="007C4655" w:rsidP="007C4655">
      <w:pPr>
        <w:pStyle w:val="BodyTextIndent"/>
        <w:ind w:left="2880"/>
        <w:rPr>
          <w:rFonts w:asciiTheme="minorHAnsi" w:hAnsiTheme="minorHAnsi" w:cstheme="minorHAnsi"/>
        </w:rPr>
      </w:pPr>
      <w:r w:rsidRPr="00FE7C48">
        <w:rPr>
          <w:rFonts w:asciiTheme="minorHAnsi" w:hAnsiTheme="minorHAnsi" w:cstheme="minorHAnsi"/>
        </w:rPr>
        <w:t>Claimant:</w:t>
      </w:r>
      <w:r w:rsidRPr="00FE7C48">
        <w:rPr>
          <w:rFonts w:asciiTheme="minorHAnsi" w:hAnsiTheme="minorHAnsi" w:cstheme="minorHAnsi"/>
        </w:rPr>
        <w:tab/>
      </w:r>
    </w:p>
    <w:p w14:paraId="3B7B8422" w14:textId="77777777" w:rsidR="007C4655" w:rsidRPr="00FE7C48" w:rsidRDefault="007C4655" w:rsidP="007C4655">
      <w:pPr>
        <w:pStyle w:val="BodyTextIndent"/>
        <w:ind w:left="2880"/>
        <w:rPr>
          <w:rFonts w:asciiTheme="minorHAnsi" w:hAnsiTheme="minorHAnsi" w:cstheme="minorHAnsi"/>
        </w:rPr>
      </w:pPr>
      <w:r w:rsidRPr="00FE7C48">
        <w:rPr>
          <w:rFonts w:asciiTheme="minorHAnsi" w:hAnsiTheme="minorHAnsi" w:cstheme="minorHAnsi"/>
        </w:rPr>
        <w:t>Insured:</w:t>
      </w:r>
      <w:r w:rsidRPr="00FE7C48">
        <w:rPr>
          <w:rFonts w:asciiTheme="minorHAnsi" w:hAnsiTheme="minorHAnsi" w:cstheme="minorHAnsi"/>
        </w:rPr>
        <w:tab/>
      </w:r>
    </w:p>
    <w:p w14:paraId="0C88E75B"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b/>
      </w:r>
      <w:r w:rsidRPr="00FE7C48">
        <w:rPr>
          <w:rFonts w:asciiTheme="minorHAnsi" w:hAnsiTheme="minorHAnsi" w:cstheme="minorHAnsi"/>
          <w:sz w:val="24"/>
        </w:rPr>
        <w:tab/>
        <w:t>Our File No.:</w:t>
      </w:r>
      <w:r w:rsidRPr="00FE7C48">
        <w:rPr>
          <w:rFonts w:asciiTheme="minorHAnsi" w:hAnsiTheme="minorHAnsi" w:cstheme="minorHAnsi"/>
          <w:sz w:val="24"/>
        </w:rPr>
        <w:tab/>
      </w:r>
    </w:p>
    <w:p w14:paraId="7B204581" w14:textId="77777777" w:rsidR="007C4655" w:rsidRPr="00FE7C48" w:rsidRDefault="007C4655" w:rsidP="007C4655">
      <w:pPr>
        <w:spacing w:after="0"/>
        <w:rPr>
          <w:rFonts w:asciiTheme="minorHAnsi" w:hAnsiTheme="minorHAnsi" w:cstheme="minorHAnsi"/>
          <w:sz w:val="24"/>
        </w:rPr>
      </w:pPr>
    </w:p>
    <w:p w14:paraId="20174F97"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Dear Mr. :</w:t>
      </w:r>
    </w:p>
    <w:p w14:paraId="395512B9" w14:textId="77777777" w:rsidR="007C4655" w:rsidRPr="00FE7C48" w:rsidRDefault="007C4655" w:rsidP="007C4655">
      <w:pPr>
        <w:spacing w:after="0"/>
        <w:rPr>
          <w:rFonts w:asciiTheme="minorHAnsi" w:hAnsiTheme="minorHAnsi" w:cstheme="minorHAnsi"/>
          <w:sz w:val="24"/>
        </w:rPr>
      </w:pPr>
    </w:p>
    <w:p w14:paraId="0FBC05E6" w14:textId="7428968E"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We </w:t>
      </w:r>
      <w:r w:rsidRPr="00FE7C48">
        <w:rPr>
          <w:rFonts w:asciiTheme="minorHAnsi" w:hAnsiTheme="minorHAnsi" w:cstheme="minorHAnsi"/>
          <w:color w:val="000000"/>
          <w:sz w:val="24"/>
        </w:rPr>
        <w:t>had the opportunity to</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review the medical records received with the Notice of Intent, </w:t>
      </w:r>
      <w:r w:rsidRPr="00FE7C48">
        <w:rPr>
          <w:rFonts w:asciiTheme="minorHAnsi" w:hAnsiTheme="minorHAnsi" w:cstheme="minorHAnsi"/>
          <w:color w:val="000000"/>
          <w:sz w:val="24"/>
        </w:rPr>
        <w:t>as well as</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the medical records provided by Dr. Jones at our initial meeting. Please allow this to serve as a summary of the same.</w:t>
      </w:r>
    </w:p>
    <w:p w14:paraId="3B3AEEFE" w14:textId="77777777" w:rsidR="007C4655" w:rsidRPr="00FE7C48" w:rsidRDefault="007C4655" w:rsidP="007C4655">
      <w:pPr>
        <w:spacing w:after="0"/>
        <w:rPr>
          <w:rFonts w:asciiTheme="minorHAnsi" w:hAnsiTheme="minorHAnsi" w:cstheme="minorHAnsi"/>
          <w:sz w:val="24"/>
        </w:rPr>
      </w:pPr>
    </w:p>
    <w:p w14:paraId="5EEF6714" w14:textId="77777777" w:rsidR="007C4655" w:rsidRPr="00FE7C48" w:rsidRDefault="007C4655" w:rsidP="007C4655">
      <w:pPr>
        <w:spacing w:after="0"/>
        <w:rPr>
          <w:rFonts w:asciiTheme="minorHAnsi" w:hAnsiTheme="minorHAnsi" w:cstheme="minorHAnsi"/>
          <w:color w:val="FF0000"/>
          <w:sz w:val="24"/>
        </w:rPr>
      </w:pPr>
      <w:r w:rsidRPr="00FE7C48">
        <w:rPr>
          <w:rFonts w:asciiTheme="minorHAnsi" w:hAnsiTheme="minorHAnsi" w:cstheme="minorHAnsi"/>
          <w:color w:val="FF0000"/>
          <w:sz w:val="24"/>
        </w:rPr>
        <w:t>[Provide the reader with a picture of how old the client was, single/married, occupation, past medical history, etc. in the first paragraph. This helps the attorney configure damages – example: married pilot of three sons age 12, 13, and 14.]</w:t>
      </w:r>
    </w:p>
    <w:p w14:paraId="21525E2F" w14:textId="77777777" w:rsidR="007C4655" w:rsidRPr="00FE7C48" w:rsidRDefault="007C4655" w:rsidP="007C4655">
      <w:pPr>
        <w:spacing w:after="0"/>
        <w:rPr>
          <w:rFonts w:asciiTheme="minorHAnsi" w:hAnsiTheme="minorHAnsi" w:cstheme="minorHAnsi"/>
          <w:sz w:val="24"/>
        </w:rPr>
      </w:pPr>
    </w:p>
    <w:p w14:paraId="6FF3E479" w14:textId="796CCDC3"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59 year-old married male, </w:t>
      </w:r>
      <w:r w:rsidRPr="00FE7C48">
        <w:rPr>
          <w:rFonts w:asciiTheme="minorHAnsi" w:hAnsiTheme="minorHAnsi" w:cstheme="minorHAnsi"/>
          <w:color w:val="000000" w:themeColor="text1"/>
          <w:sz w:val="24"/>
        </w:rPr>
        <w:t xml:space="preserve">Larry Smith, initially presented to Dr. Jones’s office </w:t>
      </w:r>
      <w:r w:rsidRPr="00FE7C48">
        <w:rPr>
          <w:rFonts w:asciiTheme="minorHAnsi" w:hAnsiTheme="minorHAnsi" w:cstheme="minorHAnsi"/>
          <w:sz w:val="24"/>
        </w:rPr>
        <w:t>by referral from his treating Cardiologist, Dr. Jim Jones, on July 25</w:t>
      </w:r>
      <w:r w:rsidRPr="00FE7C48">
        <w:rPr>
          <w:rFonts w:asciiTheme="minorHAnsi" w:hAnsiTheme="minorHAnsi" w:cstheme="minorHAnsi"/>
          <w:sz w:val="24"/>
          <w:vertAlign w:val="superscript"/>
        </w:rPr>
        <w:t>th</w:t>
      </w:r>
      <w:r w:rsidRPr="00FE7C48">
        <w:rPr>
          <w:rFonts w:asciiTheme="minorHAnsi" w:hAnsiTheme="minorHAnsi" w:cstheme="minorHAnsi"/>
          <w:sz w:val="24"/>
        </w:rPr>
        <w:t xml:space="preserve">, 2017. The patient reported a past medical history significant for chronic atrial fibrillation, ST- elevated myocardial infarction, hypertension, non-ischemic cardiomyopathy, and sleep apnea. His surgical history included placement of a Medtronic biventricular pacemaker/defibrillator, multiple cardioversions, appendectomy, and tonsillectomy. Mr. Smith came to see Dr. Jones for treatment of his chronic atrial fibrillation, in which he was </w:t>
      </w:r>
      <w:r w:rsidRPr="00FE7C48">
        <w:rPr>
          <w:rFonts w:asciiTheme="minorHAnsi" w:hAnsiTheme="minorHAnsi" w:cstheme="minorHAnsi"/>
          <w:color w:val="000000"/>
          <w:sz w:val="24"/>
        </w:rPr>
        <w:t>currently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taking the anticoagulant Eliquis, to prevent blood clots secondary to his atrial fibrillation. His home medications consisted of Coreg, Lisinopril, and Lasix for his hypertension. </w:t>
      </w:r>
    </w:p>
    <w:p w14:paraId="7A90E705" w14:textId="77777777" w:rsidR="007C4655" w:rsidRPr="00FE7C48" w:rsidRDefault="007C4655" w:rsidP="007C4655">
      <w:pPr>
        <w:spacing w:after="0"/>
        <w:rPr>
          <w:rFonts w:asciiTheme="minorHAnsi" w:hAnsiTheme="minorHAnsi" w:cstheme="minorHAnsi"/>
          <w:sz w:val="24"/>
        </w:rPr>
      </w:pPr>
    </w:p>
    <w:p w14:paraId="23FBAEC4" w14:textId="75BFD82F"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Upon examination, Mr. Smith was noted to be morbidly obese at 5 foot 3 inches tall and 280 pounds. He had reported recent dyspnea on exertion. The doctor </w:t>
      </w:r>
      <w:r w:rsidR="007039B8" w:rsidRPr="00FE7C48">
        <w:rPr>
          <w:rFonts w:asciiTheme="minorHAnsi" w:hAnsiTheme="minorHAnsi" w:cstheme="minorHAnsi"/>
          <w:sz w:val="24"/>
        </w:rPr>
        <w:t xml:space="preserve">appreciated no cardiac </w:t>
      </w:r>
      <w:r w:rsidR="007039B8" w:rsidRPr="00FE7C48">
        <w:rPr>
          <w:rFonts w:asciiTheme="minorHAnsi" w:hAnsiTheme="minorHAnsi" w:cstheme="minorHAnsi"/>
          <w:sz w:val="24"/>
        </w:rPr>
        <w:lastRenderedPageBreak/>
        <w:t xml:space="preserve">abnormalities </w:t>
      </w:r>
      <w:r w:rsidRPr="00FE7C48">
        <w:rPr>
          <w:rFonts w:asciiTheme="minorHAnsi" w:hAnsiTheme="minorHAnsi" w:cstheme="minorHAnsi"/>
          <w:sz w:val="24"/>
        </w:rPr>
        <w:t>upon examination.  The patient’s heart tones were normal and his lungs were clear; he had normal pulses and the lower extremities were absent of edema.</w:t>
      </w:r>
    </w:p>
    <w:p w14:paraId="096C6A1A" w14:textId="77777777" w:rsidR="007C4655" w:rsidRPr="00FE7C48" w:rsidRDefault="007C4655" w:rsidP="007C4655">
      <w:pPr>
        <w:spacing w:after="0"/>
        <w:rPr>
          <w:rFonts w:asciiTheme="minorHAnsi" w:hAnsiTheme="minorHAnsi" w:cstheme="minorHAnsi"/>
          <w:sz w:val="24"/>
        </w:rPr>
      </w:pPr>
    </w:p>
    <w:p w14:paraId="1F2F1335" w14:textId="030E3D2F"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Dr. Jones documented his clinical plan was to obtain an echocardiogram and a pacemaker interrogation to assess the patient’s heart function </w:t>
      </w:r>
      <w:r w:rsidRPr="00FE7C48">
        <w:rPr>
          <w:rFonts w:asciiTheme="minorHAnsi" w:hAnsiTheme="minorHAnsi" w:cstheme="minorHAnsi"/>
          <w:color w:val="000000"/>
          <w:sz w:val="24"/>
        </w:rPr>
        <w:t>prior to</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proceeding with an ablation. The patient returned two weeks later for his echo and interrogation. No interventions were implemented with the pacemaker; the records did not include the echocardiogram report. </w:t>
      </w:r>
    </w:p>
    <w:p w14:paraId="6C008EB9" w14:textId="77777777" w:rsidR="007C4655" w:rsidRPr="00FE7C48" w:rsidRDefault="007C4655" w:rsidP="007C4655">
      <w:pPr>
        <w:spacing w:after="0"/>
        <w:rPr>
          <w:rFonts w:asciiTheme="minorHAnsi" w:hAnsiTheme="minorHAnsi" w:cstheme="minorHAnsi"/>
          <w:sz w:val="24"/>
        </w:rPr>
      </w:pPr>
    </w:p>
    <w:p w14:paraId="6C70516E" w14:textId="5275D168"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16 months later, on January 18</w:t>
      </w:r>
      <w:r w:rsidRPr="00FE7C48">
        <w:rPr>
          <w:rFonts w:asciiTheme="minorHAnsi" w:hAnsiTheme="minorHAnsi" w:cstheme="minorHAnsi"/>
          <w:sz w:val="24"/>
          <w:vertAlign w:val="superscript"/>
        </w:rPr>
        <w:t>th</w:t>
      </w:r>
      <w:r w:rsidRPr="00FE7C48">
        <w:rPr>
          <w:rFonts w:asciiTheme="minorHAnsi" w:hAnsiTheme="minorHAnsi" w:cstheme="minorHAnsi"/>
          <w:sz w:val="24"/>
        </w:rPr>
        <w:t>, 2019, Mr. Smith presented to Dr. Jones’s office for further evaluation. Dr. Jones noted the patient had not followed up in the last year. Dr. Jones documented that Mr. Smith was now showing symptoms of his atrial fibrillation. He noted he would proceed with a cardiac ablation for the patient’s atrial fibrillation if the patient agreed to a weight loss regimen.</w:t>
      </w:r>
      <w:r w:rsidRPr="00FE7C48">
        <w:rPr>
          <w:rStyle w:val="FootnoteReference"/>
          <w:rFonts w:asciiTheme="minorHAnsi" w:hAnsiTheme="minorHAnsi" w:cstheme="minorHAnsi"/>
          <w:sz w:val="24"/>
        </w:rPr>
        <w:footnoteReference w:id="1"/>
      </w:r>
      <w:r w:rsidRPr="00FE7C48">
        <w:rPr>
          <w:rFonts w:asciiTheme="minorHAnsi" w:hAnsiTheme="minorHAnsi" w:cstheme="minorHAnsi"/>
          <w:sz w:val="24"/>
        </w:rPr>
        <w:t xml:space="preserve"> A follow-up echocardiogram and a nuclear stress test was performed on January 23</w:t>
      </w:r>
      <w:r w:rsidRPr="00FE7C48">
        <w:rPr>
          <w:rFonts w:asciiTheme="minorHAnsi" w:hAnsiTheme="minorHAnsi" w:cstheme="minorHAnsi"/>
          <w:sz w:val="24"/>
          <w:vertAlign w:val="superscript"/>
        </w:rPr>
        <w:t>rd</w:t>
      </w:r>
      <w:r w:rsidRPr="00FE7C48">
        <w:rPr>
          <w:rFonts w:asciiTheme="minorHAnsi" w:hAnsiTheme="minorHAnsi" w:cstheme="minorHAnsi"/>
          <w:sz w:val="24"/>
        </w:rPr>
        <w:t xml:space="preserve">, 2019. The diagnostic testing revealed that Mr. Smith’s ejection fraction was </w:t>
      </w:r>
      <w:r w:rsidRPr="00FE7C48">
        <w:rPr>
          <w:rFonts w:asciiTheme="minorHAnsi" w:hAnsiTheme="minorHAnsi" w:cstheme="minorHAnsi"/>
          <w:color w:val="000000"/>
          <w:sz w:val="24"/>
        </w:rPr>
        <w:t>significantly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worse; measuring at 31 percent. There was no evidence of ischemia noted on the echocardiogram. He instructed the patient to return in 3 weeks for his cardiac ablation at Memorial Hospital Columbus. </w:t>
      </w:r>
    </w:p>
    <w:p w14:paraId="2BF0DD7A" w14:textId="77777777" w:rsidR="007C4655" w:rsidRPr="00FE7C48" w:rsidRDefault="007C4655" w:rsidP="007C4655">
      <w:pPr>
        <w:spacing w:after="0"/>
        <w:ind w:firstLine="720"/>
        <w:rPr>
          <w:rFonts w:asciiTheme="minorHAnsi" w:hAnsiTheme="minorHAnsi" w:cstheme="minorHAnsi"/>
          <w:sz w:val="24"/>
        </w:rPr>
      </w:pPr>
    </w:p>
    <w:p w14:paraId="526D562E"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On the evening of April 11</w:t>
      </w:r>
      <w:r w:rsidRPr="00FE7C48">
        <w:rPr>
          <w:rFonts w:asciiTheme="minorHAnsi" w:hAnsiTheme="minorHAnsi" w:cstheme="minorHAnsi"/>
          <w:sz w:val="24"/>
          <w:vertAlign w:val="superscript"/>
        </w:rPr>
        <w:t>th</w:t>
      </w:r>
      <w:r w:rsidRPr="00FE7C48">
        <w:rPr>
          <w:rFonts w:asciiTheme="minorHAnsi" w:hAnsiTheme="minorHAnsi" w:cstheme="minorHAnsi"/>
          <w:sz w:val="24"/>
        </w:rPr>
        <w:t>, 2019, Mr. Smith had a transesophageal echocardiogram (TEE), intracardiac ultrasound with 3D mapping, and a successful radiofrequency ablation. The ablated areas included the four pulmonary veins, the left atrial posterior wall, and the cavotricuspid isthmus area. Dr. Jones ablated the pulmonary veins first, then proceeded with the ablation of the posterior wall of the left atrium. His operative note stated, “Left atrial posterior wall isolation was done successfully.”</w:t>
      </w:r>
      <w:r w:rsidRPr="00FE7C48">
        <w:rPr>
          <w:rStyle w:val="FootnoteReference"/>
          <w:rFonts w:asciiTheme="minorHAnsi" w:hAnsiTheme="minorHAnsi" w:cstheme="minorHAnsi"/>
          <w:sz w:val="24"/>
        </w:rPr>
        <w:footnoteReference w:id="2"/>
      </w:r>
      <w:r w:rsidRPr="00FE7C48">
        <w:rPr>
          <w:rFonts w:asciiTheme="minorHAnsi" w:hAnsiTheme="minorHAnsi" w:cstheme="minorHAnsi"/>
          <w:sz w:val="24"/>
        </w:rPr>
        <w:t xml:space="preserve"> A post-procedural pacemaker interrogation was performed, and no significant issues were documented. </w:t>
      </w:r>
    </w:p>
    <w:p w14:paraId="478FF9C7" w14:textId="77777777" w:rsidR="007C4655" w:rsidRPr="00FE7C48" w:rsidRDefault="007C4655" w:rsidP="007C4655">
      <w:pPr>
        <w:spacing w:after="0"/>
        <w:ind w:firstLine="720"/>
        <w:rPr>
          <w:rFonts w:asciiTheme="minorHAnsi" w:hAnsiTheme="minorHAnsi" w:cstheme="minorHAnsi"/>
          <w:sz w:val="24"/>
        </w:rPr>
      </w:pPr>
    </w:p>
    <w:p w14:paraId="796E23AD"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Dr. Jones ordered Mr. Smith to resume all home medications, increase his Eliquis to 5 milligrams twice a day, and start Prilosec for one month. Mr. Smith was kept at Memorial Hospital Jacksonville for observation overnight. Cardiologist, Dr. Jim Happy, rounded on the patient in the morning and noted the patient was in no distress and his heart tones were normal. Hospitalist, Dr. Ben Brown assessed the patient shortly thereafter and noted the patient was doing well and could be discharged home. </w:t>
      </w:r>
    </w:p>
    <w:p w14:paraId="115BA2A1" w14:textId="77777777" w:rsidR="007C4655" w:rsidRPr="00FE7C48" w:rsidRDefault="007C4655" w:rsidP="007C4655">
      <w:pPr>
        <w:spacing w:after="0"/>
        <w:rPr>
          <w:rFonts w:asciiTheme="minorHAnsi" w:hAnsiTheme="minorHAnsi" w:cstheme="minorHAnsi"/>
          <w:sz w:val="24"/>
        </w:rPr>
      </w:pPr>
    </w:p>
    <w:p w14:paraId="037ABADB" w14:textId="7735ADF6"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Two weeks later, on April 24</w:t>
      </w:r>
      <w:r w:rsidRPr="00FE7C48">
        <w:rPr>
          <w:rFonts w:asciiTheme="minorHAnsi" w:hAnsiTheme="minorHAnsi" w:cstheme="minorHAnsi"/>
          <w:sz w:val="24"/>
          <w:vertAlign w:val="superscript"/>
        </w:rPr>
        <w:t>th</w:t>
      </w:r>
      <w:r w:rsidRPr="00FE7C48">
        <w:rPr>
          <w:rFonts w:asciiTheme="minorHAnsi" w:hAnsiTheme="minorHAnsi" w:cstheme="minorHAnsi"/>
          <w:sz w:val="24"/>
        </w:rPr>
        <w:t xml:space="preserve">, 2019, Mr. Smith presented to Dr. Jones’s office </w:t>
      </w:r>
      <w:r w:rsidR="007039B8" w:rsidRPr="00FE7C48">
        <w:rPr>
          <w:rFonts w:asciiTheme="minorHAnsi" w:hAnsiTheme="minorHAnsi" w:cstheme="minorHAnsi"/>
          <w:sz w:val="24"/>
        </w:rPr>
        <w:t xml:space="preserve">with no </w:t>
      </w:r>
      <w:r w:rsidRPr="00FE7C48">
        <w:rPr>
          <w:rFonts w:asciiTheme="minorHAnsi" w:hAnsiTheme="minorHAnsi" w:cstheme="minorHAnsi"/>
          <w:sz w:val="24"/>
        </w:rPr>
        <w:t xml:space="preserve">symptoms or complaints. His EKG revealed continued normal sinus rhythm with paced </w:t>
      </w:r>
      <w:r w:rsidRPr="00FE7C48">
        <w:rPr>
          <w:rFonts w:asciiTheme="minorHAnsi" w:hAnsiTheme="minorHAnsi" w:cstheme="minorHAnsi"/>
          <w:sz w:val="24"/>
        </w:rPr>
        <w:lastRenderedPageBreak/>
        <w:t>ventricular beats.</w:t>
      </w:r>
      <w:r w:rsidRPr="00FE7C48">
        <w:rPr>
          <w:rStyle w:val="FootnoteReference"/>
          <w:rFonts w:asciiTheme="minorHAnsi" w:hAnsiTheme="minorHAnsi" w:cstheme="minorHAnsi"/>
          <w:sz w:val="24"/>
        </w:rPr>
        <w:footnoteReference w:id="3"/>
      </w:r>
      <w:r w:rsidRPr="00FE7C48">
        <w:rPr>
          <w:rFonts w:asciiTheme="minorHAnsi" w:hAnsiTheme="minorHAnsi" w:cstheme="minorHAnsi"/>
          <w:sz w:val="24"/>
        </w:rPr>
        <w:t xml:space="preserve"> He denied any hemoptysis, abdominal pain, blood in stool, nosebleeds, cough, swelling, dizziness, tingling, or numbness. Upon examination, Dr. Jones appreciated a 2/6 systolic ejection murmur in the right upper sternal border upon auscultation of the heart and lungs.</w:t>
      </w:r>
      <w:r w:rsidRPr="00FE7C48">
        <w:rPr>
          <w:rStyle w:val="FootnoteReference"/>
          <w:rFonts w:asciiTheme="minorHAnsi" w:hAnsiTheme="minorHAnsi" w:cstheme="minorHAnsi"/>
          <w:sz w:val="24"/>
        </w:rPr>
        <w:footnoteReference w:id="4"/>
      </w:r>
      <w:r w:rsidRPr="00FE7C48">
        <w:rPr>
          <w:rFonts w:asciiTheme="minorHAnsi" w:hAnsiTheme="minorHAnsi" w:cstheme="minorHAnsi"/>
          <w:sz w:val="24"/>
        </w:rPr>
        <w:t xml:space="preserve"> He instructed him to follow up in 2 months.</w:t>
      </w:r>
    </w:p>
    <w:p w14:paraId="165F1829" w14:textId="77777777" w:rsidR="007C4655" w:rsidRPr="00FE7C48" w:rsidRDefault="007C4655" w:rsidP="007C4655">
      <w:pPr>
        <w:spacing w:after="0"/>
        <w:ind w:firstLine="720"/>
        <w:rPr>
          <w:rFonts w:asciiTheme="minorHAnsi" w:hAnsiTheme="minorHAnsi" w:cstheme="minorHAnsi"/>
          <w:sz w:val="24"/>
        </w:rPr>
      </w:pPr>
    </w:p>
    <w:p w14:paraId="47475AA8" w14:textId="2D16D3ED"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At approximately 4 P.M. on May 3</w:t>
      </w:r>
      <w:r w:rsidRPr="00FE7C48">
        <w:rPr>
          <w:rFonts w:asciiTheme="minorHAnsi" w:hAnsiTheme="minorHAnsi" w:cstheme="minorHAnsi"/>
          <w:sz w:val="24"/>
          <w:vertAlign w:val="superscript"/>
        </w:rPr>
        <w:t>rd</w:t>
      </w:r>
      <w:r w:rsidRPr="00FE7C48">
        <w:rPr>
          <w:rFonts w:asciiTheme="minorHAnsi" w:hAnsiTheme="minorHAnsi" w:cstheme="minorHAnsi"/>
          <w:sz w:val="24"/>
        </w:rPr>
        <w:t xml:space="preserve">, 2019, Mr. Smith presented to the Emergency Department of Big Tree Medical Center with complaints of dizziness, fatigue, and lower extremity numbness that started 30 minutes </w:t>
      </w:r>
      <w:r w:rsidRPr="00FE7C48">
        <w:rPr>
          <w:rFonts w:asciiTheme="minorHAnsi" w:hAnsiTheme="minorHAnsi" w:cstheme="minorHAnsi"/>
          <w:color w:val="000000"/>
          <w:sz w:val="24"/>
        </w:rPr>
        <w:t>prior to</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his arrival. Mr. Smith was hypertensive as evidenced by his blood pressure of 181/81. His heart rate was within normal range at 70 and he was afebrile with a temperature of 98.2 degrees Fahrenheit. He reported his recent ablation with Dr. Jones 34 days earlier, on March 29</w:t>
      </w:r>
      <w:r w:rsidRPr="00FE7C48">
        <w:rPr>
          <w:rFonts w:asciiTheme="minorHAnsi" w:hAnsiTheme="minorHAnsi" w:cstheme="minorHAnsi"/>
          <w:sz w:val="24"/>
          <w:vertAlign w:val="superscript"/>
        </w:rPr>
        <w:t>th</w:t>
      </w:r>
      <w:r w:rsidRPr="00FE7C48">
        <w:rPr>
          <w:rFonts w:asciiTheme="minorHAnsi" w:hAnsiTheme="minorHAnsi" w:cstheme="minorHAnsi"/>
          <w:sz w:val="24"/>
        </w:rPr>
        <w:t xml:space="preserve">, 2019, </w:t>
      </w:r>
      <w:r w:rsidR="007039B8" w:rsidRPr="00FE7C48">
        <w:rPr>
          <w:rFonts w:asciiTheme="minorHAnsi" w:hAnsiTheme="minorHAnsi" w:cstheme="minorHAnsi"/>
          <w:sz w:val="24"/>
        </w:rPr>
        <w:t xml:space="preserve">and </w:t>
      </w:r>
      <w:r w:rsidRPr="00FE7C48">
        <w:rPr>
          <w:rFonts w:asciiTheme="minorHAnsi" w:hAnsiTheme="minorHAnsi" w:cstheme="minorHAnsi"/>
          <w:sz w:val="24"/>
        </w:rPr>
        <w:t xml:space="preserve">his </w:t>
      </w:r>
      <w:r w:rsidRPr="00FE7C48">
        <w:rPr>
          <w:rFonts w:asciiTheme="minorHAnsi" w:hAnsiTheme="minorHAnsi" w:cstheme="minorHAnsi"/>
          <w:color w:val="000000"/>
          <w:sz w:val="24"/>
        </w:rPr>
        <w:t>previously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stated medical history. </w:t>
      </w:r>
    </w:p>
    <w:p w14:paraId="176DAFCF" w14:textId="77777777" w:rsidR="007C4655" w:rsidRPr="00FE7C48" w:rsidRDefault="007C4655" w:rsidP="007C4655">
      <w:pPr>
        <w:spacing w:after="0"/>
        <w:ind w:firstLine="720"/>
        <w:rPr>
          <w:rFonts w:asciiTheme="minorHAnsi" w:hAnsiTheme="minorHAnsi" w:cstheme="minorHAnsi"/>
          <w:sz w:val="24"/>
        </w:rPr>
      </w:pPr>
    </w:p>
    <w:p w14:paraId="65FE4454" w14:textId="5AA51C55"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Within 15 minutes, the patient was seen by Emergency Physician, Dr. James Gooden. She documented the patient was alert and oriented and his neurological, cardiac, and pulmonary findings were documented within normal limits. Labs were drawn, including a cardiac and coagulation panel. The labs revealed leukocytosis with an elevated white blood cell count of 12.9. </w:t>
      </w:r>
      <w:r w:rsidRPr="00FE7C48">
        <w:rPr>
          <w:rFonts w:asciiTheme="minorHAnsi" w:hAnsiTheme="minorHAnsi" w:cstheme="minorHAnsi"/>
          <w:color w:val="000000"/>
          <w:sz w:val="24"/>
        </w:rPr>
        <w:t>Notably, the</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patient’s glucose was within normal limits at 88 mg/dL and his cardiac enzymes were negative for any cardiac ischemia. The patient was sent immediately for a CT of the brain negative for any findings. </w:t>
      </w:r>
    </w:p>
    <w:p w14:paraId="66904A31" w14:textId="77777777" w:rsidR="007C4655" w:rsidRPr="00FE7C48" w:rsidRDefault="007C4655" w:rsidP="007C4655">
      <w:pPr>
        <w:spacing w:after="0"/>
        <w:ind w:firstLine="720"/>
        <w:rPr>
          <w:rFonts w:asciiTheme="minorHAnsi" w:hAnsiTheme="minorHAnsi" w:cstheme="minorHAnsi"/>
          <w:sz w:val="24"/>
        </w:rPr>
      </w:pPr>
    </w:p>
    <w:p w14:paraId="487B276C" w14:textId="19D66320"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At 8 P.M., Mr. Smith’s left lower extremity weakness had </w:t>
      </w:r>
      <w:r w:rsidRPr="00FE7C48">
        <w:rPr>
          <w:rFonts w:asciiTheme="minorHAnsi" w:hAnsiTheme="minorHAnsi" w:cstheme="minorHAnsi"/>
          <w:color w:val="000000"/>
          <w:sz w:val="24"/>
        </w:rPr>
        <w:t>completely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resolved and he reported feeling much better. Despite this, his vital signs showed persistent hypertension with systolic pressures in the 150’s to 170’s.  Dr. Gooden documented the patient continued to deny any chest pain and was advised to drink lots of fluids, follow up with his primary or Cardiologist within 24 to 48 hours. Mr. Smith physically left the Emergency Department at 9 P.M.</w:t>
      </w:r>
    </w:p>
    <w:p w14:paraId="37A42A1C" w14:textId="77777777" w:rsidR="007C4655" w:rsidRPr="00FE7C48" w:rsidRDefault="007C4655" w:rsidP="007C4655">
      <w:pPr>
        <w:spacing w:after="0"/>
        <w:ind w:firstLine="720"/>
        <w:rPr>
          <w:rFonts w:asciiTheme="minorHAnsi" w:hAnsiTheme="minorHAnsi" w:cstheme="minorHAnsi"/>
          <w:sz w:val="24"/>
        </w:rPr>
      </w:pPr>
    </w:p>
    <w:p w14:paraId="2FF03FC7" w14:textId="795ED670"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An hour later, at 10:05 P.M., Mr. Smith returned to the Emergency Department of Big Tree Medical Center with his clothes covered in coffee ground emesis. Mr. Smith stated that when he returned home, he </w:t>
      </w:r>
      <w:r w:rsidR="007039B8" w:rsidRPr="00FE7C48">
        <w:rPr>
          <w:rFonts w:asciiTheme="minorHAnsi" w:hAnsiTheme="minorHAnsi" w:cstheme="minorHAnsi"/>
          <w:sz w:val="24"/>
        </w:rPr>
        <w:t xml:space="preserve">could not </w:t>
      </w:r>
      <w:r w:rsidRPr="00FE7C48">
        <w:rPr>
          <w:rFonts w:asciiTheme="minorHAnsi" w:hAnsiTheme="minorHAnsi" w:cstheme="minorHAnsi"/>
          <w:sz w:val="24"/>
        </w:rPr>
        <w:t xml:space="preserve">lift his left leg out of the car. He reported continued complaints of weakness, lightheadedness, recent blood in his stool, and denied any pain. The patient’s blood pressure was now </w:t>
      </w:r>
      <w:r w:rsidRPr="00FE7C48">
        <w:rPr>
          <w:rFonts w:asciiTheme="minorHAnsi" w:hAnsiTheme="minorHAnsi" w:cstheme="minorHAnsi"/>
          <w:color w:val="000000"/>
          <w:sz w:val="24"/>
        </w:rPr>
        <w:t>significantly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lower, at 122/64, a heart rate of 61, an oxygen saturation of 93 percent, and the patient was now febrile with a temperature of 100.4.</w:t>
      </w:r>
    </w:p>
    <w:p w14:paraId="2ECB7356" w14:textId="77777777" w:rsidR="007C4655" w:rsidRPr="00FE7C48" w:rsidRDefault="007C4655" w:rsidP="007C4655">
      <w:pPr>
        <w:spacing w:after="0"/>
        <w:ind w:firstLine="720"/>
        <w:rPr>
          <w:rFonts w:asciiTheme="minorHAnsi" w:hAnsiTheme="minorHAnsi" w:cstheme="minorHAnsi"/>
          <w:sz w:val="24"/>
        </w:rPr>
      </w:pPr>
    </w:p>
    <w:p w14:paraId="4E146D01" w14:textId="5F089DCD"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Dr. Gooden evaluated Mr. Smith at 10:22 P.M. and a code stroke was called 24 minutes after his arrival. Dr. Gooden consulted Neurologist, Dr. Andy Dandy, who advised the patient was not </w:t>
      </w:r>
      <w:r w:rsidRPr="00FE7C48">
        <w:rPr>
          <w:rFonts w:asciiTheme="minorHAnsi" w:hAnsiTheme="minorHAnsi" w:cstheme="minorHAnsi"/>
          <w:sz w:val="24"/>
        </w:rPr>
        <w:lastRenderedPageBreak/>
        <w:t>a candidate for tPA due to the patient’s anticoagulation therapy with Eliquis.</w:t>
      </w:r>
      <w:r w:rsidRPr="00FE7C48">
        <w:rPr>
          <w:rStyle w:val="FootnoteReference"/>
          <w:rFonts w:asciiTheme="minorHAnsi" w:hAnsiTheme="minorHAnsi" w:cstheme="minorHAnsi"/>
          <w:sz w:val="24"/>
        </w:rPr>
        <w:footnoteReference w:id="5"/>
      </w:r>
      <w:r w:rsidRPr="00FE7C48">
        <w:rPr>
          <w:rFonts w:asciiTheme="minorHAnsi" w:hAnsiTheme="minorHAnsi" w:cstheme="minorHAnsi"/>
          <w:sz w:val="24"/>
        </w:rPr>
        <w:t xml:space="preserve"> The patient was immediately sent for subsequent CT, CT-Angiogram of the head and neck, and a brain perfusion study at 10:28 P.M. No abnormalities were noted on the CT and CTA; however, a small defect was </w:t>
      </w:r>
      <w:r w:rsidRPr="00FE7C48">
        <w:rPr>
          <w:rFonts w:asciiTheme="minorHAnsi" w:hAnsiTheme="minorHAnsi" w:cstheme="minorHAnsi"/>
          <w:color w:val="000000"/>
          <w:sz w:val="24"/>
        </w:rPr>
        <w:t>noted</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in the left occipital lobe cortex. Dr. Gooden spoke with the radiologist regarding this finding; however, Dr. Gooden documented it was likely artifact as it was not concurrent with the patient’s presenting symptoms.  </w:t>
      </w:r>
    </w:p>
    <w:p w14:paraId="00A69323" w14:textId="77777777" w:rsidR="007C4655" w:rsidRPr="00FE7C48" w:rsidRDefault="007C4655" w:rsidP="007C4655">
      <w:pPr>
        <w:spacing w:after="0"/>
        <w:ind w:firstLine="720"/>
        <w:rPr>
          <w:rFonts w:asciiTheme="minorHAnsi" w:hAnsiTheme="minorHAnsi" w:cstheme="minorHAnsi"/>
          <w:sz w:val="24"/>
        </w:rPr>
      </w:pPr>
    </w:p>
    <w:p w14:paraId="11675C0B" w14:textId="73E2DC16"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Mr. Smith’s lab results revealed increasing leukocytosis with elevated troponin and glucose.</w:t>
      </w:r>
      <w:r w:rsidRPr="00FE7C48">
        <w:rPr>
          <w:rStyle w:val="FootnoteReference"/>
          <w:rFonts w:asciiTheme="minorHAnsi" w:hAnsiTheme="minorHAnsi" w:cstheme="minorHAnsi"/>
          <w:sz w:val="24"/>
        </w:rPr>
        <w:footnoteReference w:id="6"/>
      </w:r>
      <w:r w:rsidRPr="00FE7C48">
        <w:rPr>
          <w:rFonts w:asciiTheme="minorHAnsi" w:hAnsiTheme="minorHAnsi" w:cstheme="minorHAnsi"/>
          <w:sz w:val="24"/>
        </w:rPr>
        <w:t xml:space="preserve"> His hemoglobin and hematocrit were normal at 15.4 mg/dL and 46.5 percent, </w:t>
      </w:r>
      <w:r w:rsidR="007039B8" w:rsidRPr="00FE7C48">
        <w:rPr>
          <w:rFonts w:asciiTheme="minorHAnsi" w:hAnsiTheme="minorHAnsi" w:cstheme="minorHAnsi"/>
          <w:sz w:val="24"/>
        </w:rPr>
        <w:t xml:space="preserve">and </w:t>
      </w:r>
      <w:r w:rsidRPr="00FE7C48">
        <w:rPr>
          <w:rFonts w:asciiTheme="minorHAnsi" w:hAnsiTheme="minorHAnsi" w:cstheme="minorHAnsi"/>
          <w:sz w:val="24"/>
        </w:rPr>
        <w:t>his coagulation studies.</w:t>
      </w:r>
      <w:r w:rsidRPr="00FE7C48">
        <w:rPr>
          <w:rStyle w:val="FootnoteReference"/>
          <w:rFonts w:asciiTheme="minorHAnsi" w:hAnsiTheme="minorHAnsi" w:cstheme="minorHAnsi"/>
          <w:sz w:val="24"/>
        </w:rPr>
        <w:footnoteReference w:id="7"/>
      </w:r>
      <w:r w:rsidRPr="00FE7C48">
        <w:rPr>
          <w:rFonts w:asciiTheme="minorHAnsi" w:hAnsiTheme="minorHAnsi" w:cstheme="minorHAnsi"/>
          <w:sz w:val="24"/>
        </w:rPr>
        <w:t xml:space="preserve"> The patient was placed on oxygen therapy via BiPAP at approximately </w:t>
      </w:r>
    </w:p>
    <w:p w14:paraId="4542B98F" w14:textId="77777777" w:rsidR="007C4655" w:rsidRPr="00FE7C48" w:rsidRDefault="007C4655" w:rsidP="007C4655">
      <w:pPr>
        <w:spacing w:after="0"/>
        <w:rPr>
          <w:rFonts w:asciiTheme="minorHAnsi" w:hAnsiTheme="minorHAnsi" w:cstheme="minorHAnsi"/>
          <w:sz w:val="24"/>
        </w:rPr>
      </w:pPr>
    </w:p>
    <w:p w14:paraId="2BD584B2" w14:textId="66933D0C"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11:30 P.M. At this time Mr. Smith was evaluated by first year resident, Dr. Nancy Pahl, and reported the patient’s left lower extremity weakness had resolved. In lieu of the potential GI bleed, the Eliquis and Lasix were put on hold. At 12:37 A.M., Dr. Pahl admitted the patient to the telemetry floor at approximately midnight, with a diagnosis of GI Bleed under the care of his attending, Dr. David Berry. At this time Dr. Pahl ordered a consult for Gastroenterologist, Dr. Dinesh Madhok for further evaluation of the potential GI bleed.  </w:t>
      </w:r>
    </w:p>
    <w:p w14:paraId="39506573" w14:textId="77777777" w:rsidR="007C4655" w:rsidRPr="00FE7C48" w:rsidRDefault="007C4655" w:rsidP="007C4655">
      <w:pPr>
        <w:spacing w:after="0"/>
        <w:ind w:firstLine="720"/>
        <w:rPr>
          <w:rFonts w:asciiTheme="minorHAnsi" w:hAnsiTheme="minorHAnsi" w:cstheme="minorHAnsi"/>
          <w:sz w:val="24"/>
        </w:rPr>
      </w:pPr>
    </w:p>
    <w:p w14:paraId="5C50BCE0" w14:textId="288A78C1"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The patient arrived to the telemetry floor at approximately 3 A.M. and was noted be alert and oriented by Nurse, Sandy Moore. At 4:38 A.M. an order for a cardiology consult was entered by Dr. Pahl to the patient’s Cardiologist, Dr. Gordon Ramsey. The order states the consult was called to a </w:t>
      </w:r>
      <w:r w:rsidR="007039B8" w:rsidRPr="00FE7C48">
        <w:rPr>
          <w:rFonts w:asciiTheme="minorHAnsi" w:hAnsiTheme="minorHAnsi" w:cstheme="minorHAnsi"/>
          <w:sz w:val="24"/>
        </w:rPr>
        <w:t xml:space="preserve">person named </w:t>
      </w:r>
      <w:r w:rsidRPr="00FE7C48">
        <w:rPr>
          <w:rFonts w:asciiTheme="minorHAnsi" w:hAnsiTheme="minorHAnsi" w:cstheme="minorHAnsi"/>
          <w:sz w:val="24"/>
        </w:rPr>
        <w:t xml:space="preserve">Michelle. Second year resident, Dr. Harrison Ford, evaluated Mr. Smith during morning rounds and noted he was confused and a repeat CT scan was pending. Dayshift Nurse, Ciara Lozano, assumed care of Mr. Smith at 7 A.M. and noted at 8:30 A.M. that Mr. Smith had facial drooping and was slurring his words. </w:t>
      </w:r>
    </w:p>
    <w:p w14:paraId="206ABDE3" w14:textId="77777777" w:rsidR="007C4655" w:rsidRPr="00FE7C48" w:rsidRDefault="007C4655" w:rsidP="007C4655">
      <w:pPr>
        <w:spacing w:after="0"/>
        <w:ind w:firstLine="720"/>
        <w:rPr>
          <w:rFonts w:asciiTheme="minorHAnsi" w:hAnsiTheme="minorHAnsi" w:cstheme="minorHAnsi"/>
          <w:sz w:val="24"/>
        </w:rPr>
      </w:pPr>
    </w:p>
    <w:p w14:paraId="3A035F25" w14:textId="7777777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At approximately 8:55 A.M., Nurse Catron noted Hospitalist, Dr. Whitney Osborne came to evaluate the patient. The patient’s family reported the patient had been acting unusual and was having trouble breathing. His oxygen saturations were 99% on BiPap. Dr. Osborne ordered a STAT CT of the brain for further evaluation and contacted Neurologist, Dr. Max Aniston. Rapid Response Nurse, Nicole Camacho, also came to the bedside to evaluate patient and documented the patient was restless, flaccid on the left side with right facial droop. Labs were drawn including arterial blood gases, lactic acid, ammonia, and Troponin levels. The blood gases revealed respiratory alkalosis, the troponin level remained elevated at 0.07 ng/mL. </w:t>
      </w:r>
    </w:p>
    <w:p w14:paraId="2E65D254" w14:textId="77777777" w:rsidR="007C4655" w:rsidRPr="00FE7C48" w:rsidRDefault="007C4655" w:rsidP="007C4655">
      <w:pPr>
        <w:spacing w:after="0"/>
        <w:rPr>
          <w:rFonts w:asciiTheme="minorHAnsi" w:hAnsiTheme="minorHAnsi" w:cstheme="minorHAnsi"/>
          <w:sz w:val="24"/>
        </w:rPr>
      </w:pPr>
    </w:p>
    <w:p w14:paraId="1342A9B9" w14:textId="504A34DD"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lastRenderedPageBreak/>
        <w:t xml:space="preserve">Treating Cardiologist, Dr. Jones, was contacted by Dr. Aniston at approximately 9 A.M. and came to the ICU at 9:30 A.M. to evaluate </w:t>
      </w:r>
      <w:r w:rsidR="007039B8" w:rsidRPr="00FE7C48">
        <w:rPr>
          <w:rFonts w:asciiTheme="minorHAnsi" w:hAnsiTheme="minorHAnsi" w:cstheme="minorHAnsi"/>
          <w:sz w:val="24"/>
        </w:rPr>
        <w:t xml:space="preserve">the </w:t>
      </w:r>
      <w:r w:rsidRPr="00FE7C48">
        <w:rPr>
          <w:rFonts w:asciiTheme="minorHAnsi" w:hAnsiTheme="minorHAnsi" w:cstheme="minorHAnsi"/>
          <w:sz w:val="24"/>
        </w:rPr>
        <w:t>patient.</w:t>
      </w:r>
      <w:r w:rsidRPr="00FE7C48">
        <w:rPr>
          <w:rStyle w:val="FootnoteReference"/>
          <w:rFonts w:asciiTheme="minorHAnsi" w:hAnsiTheme="minorHAnsi" w:cstheme="minorHAnsi"/>
          <w:sz w:val="24"/>
        </w:rPr>
        <w:footnoteReference w:id="8"/>
      </w:r>
      <w:r w:rsidRPr="00FE7C48">
        <w:rPr>
          <w:rFonts w:asciiTheme="minorHAnsi" w:hAnsiTheme="minorHAnsi" w:cstheme="minorHAnsi"/>
          <w:sz w:val="24"/>
        </w:rPr>
        <w:t xml:space="preserve"> Neurologist, Dr. Max Aniston, Intensivist, Dr. Terry Tony, Rounding Cardiologist, Dr. Carrie Underwood, and Hospitalist, Dr. David Berry were all at the bedside at this ti</w:t>
      </w:r>
      <w:r w:rsidR="007039B8" w:rsidRPr="00FE7C48">
        <w:rPr>
          <w:rFonts w:asciiTheme="minorHAnsi" w:hAnsiTheme="minorHAnsi" w:cstheme="minorHAnsi"/>
          <w:sz w:val="24"/>
        </w:rPr>
        <w:t>me discussing the plan of care.</w:t>
      </w:r>
      <w:r w:rsidRPr="00FE7C48">
        <w:rPr>
          <w:rFonts w:asciiTheme="minorHAnsi" w:hAnsiTheme="minorHAnsi" w:cstheme="minorHAnsi"/>
          <w:sz w:val="24"/>
        </w:rPr>
        <w:t xml:space="preserve"> At 9:44 A.M., Dr. Jones noted the patient’s signs and symptoms could </w:t>
      </w:r>
      <w:r w:rsidR="007039B8" w:rsidRPr="00FE7C48">
        <w:rPr>
          <w:rFonts w:asciiTheme="minorHAnsi" w:hAnsiTheme="minorHAnsi" w:cstheme="minorHAnsi"/>
          <w:sz w:val="24"/>
        </w:rPr>
        <w:t xml:space="preserve">indicate </w:t>
      </w:r>
      <w:r w:rsidRPr="00FE7C48">
        <w:rPr>
          <w:rFonts w:asciiTheme="minorHAnsi" w:hAnsiTheme="minorHAnsi" w:cstheme="minorHAnsi"/>
          <w:sz w:val="24"/>
        </w:rPr>
        <w:t>an atrioesophageal fistula; a late complication of atrial fibrillation ablation. He documented that he discussed ordering a CT-Angiogram of the chest with Dr. Aniston. Both orders for the STAT CT of the Brain and STAT CT-Angiogram of the chest were entered at 10 A.M. The CT of the brain was performed at 10:07 A.M. The scan noted “images degraded by patient motion”; Notwithstanding, no intracranial process was identified.</w:t>
      </w:r>
      <w:r w:rsidRPr="00FE7C48">
        <w:rPr>
          <w:rStyle w:val="FootnoteReference"/>
          <w:rFonts w:asciiTheme="minorHAnsi" w:hAnsiTheme="minorHAnsi" w:cstheme="minorHAnsi"/>
          <w:sz w:val="24"/>
        </w:rPr>
        <w:footnoteReference w:id="9"/>
      </w:r>
      <w:r w:rsidRPr="00FE7C48">
        <w:rPr>
          <w:rFonts w:asciiTheme="minorHAnsi" w:hAnsiTheme="minorHAnsi" w:cstheme="minorHAnsi"/>
          <w:sz w:val="24"/>
        </w:rPr>
        <w:t xml:space="preserve"> The CT-Angiogram of the chest performed at 10:14 A.M. was also negative, stating there was no evidence of any pulmonary emboli or acute process in the lungs.</w:t>
      </w:r>
    </w:p>
    <w:p w14:paraId="7F75E370" w14:textId="77777777" w:rsidR="007C4655" w:rsidRPr="00FE7C48" w:rsidRDefault="007C4655" w:rsidP="007C4655">
      <w:pPr>
        <w:spacing w:after="0"/>
        <w:ind w:firstLine="720"/>
        <w:rPr>
          <w:rFonts w:asciiTheme="minorHAnsi" w:hAnsiTheme="minorHAnsi" w:cstheme="minorHAnsi"/>
          <w:sz w:val="24"/>
        </w:rPr>
      </w:pPr>
    </w:p>
    <w:p w14:paraId="74312BF1" w14:textId="39E7BF2E"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The patient was taken to the Medical Intensive Care Unit at 10:45 A.M.</w:t>
      </w:r>
      <w:r w:rsidRPr="00FE7C48">
        <w:rPr>
          <w:rFonts w:asciiTheme="minorHAnsi" w:hAnsiTheme="minorHAnsi" w:cstheme="minorHAnsi"/>
        </w:rPr>
        <w:t xml:space="preserve"> </w:t>
      </w:r>
      <w:r w:rsidRPr="00FE7C48">
        <w:rPr>
          <w:rFonts w:asciiTheme="minorHAnsi" w:hAnsiTheme="minorHAnsi" w:cstheme="minorHAnsi"/>
          <w:sz w:val="24"/>
        </w:rPr>
        <w:t xml:space="preserve">ICU Nurse, Lisa Jones documented Mr. Smith’s continued right facial drooping and flaccidity of the left side. He </w:t>
      </w:r>
      <w:r w:rsidRPr="00FE7C48">
        <w:rPr>
          <w:rFonts w:asciiTheme="minorHAnsi" w:hAnsiTheme="minorHAnsi" w:cstheme="minorHAnsi"/>
          <w:color w:val="000000"/>
          <w:sz w:val="24"/>
        </w:rPr>
        <w:t>was able to state</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 xml:space="preserve">his birthdate and year; however, he was </w:t>
      </w:r>
      <w:r w:rsidRPr="00FE7C48">
        <w:rPr>
          <w:rFonts w:asciiTheme="minorHAnsi" w:hAnsiTheme="minorHAnsi" w:cstheme="minorHAnsi"/>
          <w:color w:val="000000"/>
          <w:sz w:val="24"/>
        </w:rPr>
        <w:t>extremely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agitated. His vital signs were within normal limits except for his temperature, which was elevated to 102.2 degrees Fahrenheit. At 11:30 A.M., Nurse Jones documented that the patient was now moving all extremities and the treatment plan was to transfer to Mayo Hospital.</w:t>
      </w:r>
      <w:r w:rsidRPr="00FE7C48">
        <w:rPr>
          <w:rStyle w:val="FootnoteReference"/>
          <w:rFonts w:asciiTheme="minorHAnsi" w:hAnsiTheme="minorHAnsi" w:cstheme="minorHAnsi"/>
          <w:sz w:val="24"/>
        </w:rPr>
        <w:footnoteReference w:id="10"/>
      </w:r>
      <w:r w:rsidRPr="00FE7C48">
        <w:rPr>
          <w:rFonts w:asciiTheme="minorHAnsi" w:hAnsiTheme="minorHAnsi" w:cstheme="minorHAnsi"/>
          <w:sz w:val="24"/>
        </w:rPr>
        <w:t xml:space="preserve"> </w:t>
      </w:r>
    </w:p>
    <w:p w14:paraId="1D6FB3EA" w14:textId="77777777" w:rsidR="007C4655" w:rsidRPr="00FE7C48" w:rsidRDefault="007C4655" w:rsidP="007C4655">
      <w:pPr>
        <w:spacing w:after="0"/>
        <w:ind w:firstLine="720"/>
        <w:rPr>
          <w:rFonts w:asciiTheme="minorHAnsi" w:hAnsiTheme="minorHAnsi" w:cstheme="minorHAnsi"/>
          <w:sz w:val="24"/>
        </w:rPr>
      </w:pPr>
    </w:p>
    <w:p w14:paraId="6155D91E" w14:textId="6E33BDB7" w:rsidR="007C4655" w:rsidRPr="00FE7C48" w:rsidRDefault="007C4655" w:rsidP="007C4655">
      <w:pPr>
        <w:spacing w:after="0"/>
        <w:rPr>
          <w:rFonts w:asciiTheme="minorHAnsi" w:hAnsiTheme="minorHAnsi" w:cstheme="minorHAnsi"/>
          <w:sz w:val="24"/>
        </w:rPr>
      </w:pPr>
      <w:r w:rsidRPr="00FE7C48">
        <w:rPr>
          <w:rFonts w:asciiTheme="minorHAnsi" w:hAnsiTheme="minorHAnsi" w:cstheme="minorHAnsi"/>
          <w:sz w:val="24"/>
        </w:rPr>
        <w:t xml:space="preserve">At 11:40 A.M., Cardiologist, Dr. Carrie Underwood documented </w:t>
      </w:r>
      <w:r w:rsidR="007039B8" w:rsidRPr="00FE7C48">
        <w:rPr>
          <w:rFonts w:asciiTheme="minorHAnsi" w:hAnsiTheme="minorHAnsi" w:cstheme="minorHAnsi"/>
          <w:sz w:val="24"/>
        </w:rPr>
        <w:t xml:space="preserve">in </w:t>
      </w:r>
      <w:r w:rsidRPr="00FE7C48">
        <w:rPr>
          <w:rFonts w:asciiTheme="minorHAnsi" w:hAnsiTheme="minorHAnsi" w:cstheme="minorHAnsi"/>
          <w:sz w:val="24"/>
        </w:rPr>
        <w:t>her consultation note she had reviewed the CT Angiogram of the chest. Dr. Jones and Dr. Underwood reviewed the CT-Angiogram and found a pneuomomediastinum. These findings confirmed the atrioesophageal fistula and the patient’s development sepsis and altered mental status.</w:t>
      </w:r>
      <w:r w:rsidRPr="00FE7C48">
        <w:rPr>
          <w:rStyle w:val="FootnoteReference"/>
          <w:rFonts w:asciiTheme="minorHAnsi" w:hAnsiTheme="minorHAnsi" w:cstheme="minorHAnsi"/>
          <w:sz w:val="24"/>
        </w:rPr>
        <w:footnoteReference w:id="11"/>
      </w:r>
      <w:r w:rsidRPr="00FE7C48">
        <w:rPr>
          <w:rFonts w:asciiTheme="minorHAnsi" w:hAnsiTheme="minorHAnsi" w:cstheme="minorHAnsi"/>
          <w:sz w:val="24"/>
        </w:rPr>
        <w:t xml:space="preserve"> He immediately contacted Mayo Clinic and Intensivist, Dr. Eric Wright, had accepted the patient. At 11:43, at the request of Dr. Jones. Mr. Smith was sedated and intubated for airway protection in anticipation of transfer. Report was called by Nurse Carrie to Mayo clinic at 12:20 P.M. The life flight crew arrived to transport the patient at 12:40 P.M. and they departed the helicopter pad en route to Mayo Clinic at 12:50 P.M.</w:t>
      </w:r>
    </w:p>
    <w:p w14:paraId="35774E2F" w14:textId="77777777" w:rsidR="007C4655" w:rsidRPr="00FE7C48" w:rsidRDefault="007C4655" w:rsidP="007C4655">
      <w:pPr>
        <w:spacing w:after="0"/>
        <w:ind w:firstLine="720"/>
        <w:rPr>
          <w:rFonts w:asciiTheme="minorHAnsi" w:hAnsiTheme="minorHAnsi" w:cstheme="minorHAnsi"/>
          <w:sz w:val="24"/>
        </w:rPr>
      </w:pPr>
    </w:p>
    <w:p w14:paraId="3CFF2556" w14:textId="77777777" w:rsidR="007C4655" w:rsidRPr="00FE7C48" w:rsidRDefault="007C4655" w:rsidP="007C4655">
      <w:pPr>
        <w:spacing w:after="0"/>
        <w:rPr>
          <w:rFonts w:asciiTheme="minorHAnsi" w:hAnsiTheme="minorHAnsi" w:cstheme="minorHAnsi"/>
          <w:sz w:val="24"/>
        </w:rPr>
      </w:pPr>
    </w:p>
    <w:p w14:paraId="0D1BBBD1" w14:textId="3FD88885" w:rsidR="007C4655" w:rsidRPr="00FE7C48" w:rsidRDefault="007C4655" w:rsidP="007C4655">
      <w:pPr>
        <w:spacing w:after="0"/>
        <w:rPr>
          <w:rFonts w:asciiTheme="minorHAnsi" w:hAnsiTheme="minorHAnsi" w:cstheme="minorHAnsi"/>
        </w:rPr>
      </w:pPr>
      <w:r w:rsidRPr="00FE7C48">
        <w:rPr>
          <w:rFonts w:asciiTheme="minorHAnsi" w:hAnsiTheme="minorHAnsi" w:cstheme="minorHAnsi"/>
          <w:color w:val="000000"/>
          <w:sz w:val="24"/>
        </w:rPr>
        <w:t>Very truly</w:t>
      </w:r>
      <w:r w:rsidR="007039B8" w:rsidRPr="00FE7C48">
        <w:rPr>
          <w:rFonts w:asciiTheme="minorHAnsi" w:hAnsiTheme="minorHAnsi" w:cstheme="minorHAnsi"/>
          <w:color w:val="000000"/>
          <w:sz w:val="24"/>
        </w:rPr>
        <w:t xml:space="preserve"> </w:t>
      </w:r>
      <w:r w:rsidRPr="00FE7C48">
        <w:rPr>
          <w:rFonts w:asciiTheme="minorHAnsi" w:hAnsiTheme="minorHAnsi" w:cstheme="minorHAnsi"/>
          <w:sz w:val="24"/>
        </w:rPr>
        <w:t>yours,</w:t>
      </w:r>
    </w:p>
    <w:p w14:paraId="25F2016A" w14:textId="6D10CAD3" w:rsidR="00B97C3C" w:rsidRPr="00FE7C48" w:rsidRDefault="00B97C3C" w:rsidP="00686778">
      <w:pPr>
        <w:spacing w:after="0"/>
        <w:contextualSpacing/>
        <w:rPr>
          <w:rFonts w:asciiTheme="minorHAnsi" w:hAnsiTheme="minorHAnsi" w:cstheme="minorHAnsi"/>
          <w:sz w:val="24"/>
        </w:rPr>
      </w:pPr>
    </w:p>
    <w:sectPr w:rsidR="00B97C3C" w:rsidRPr="00FE7C48" w:rsidSect="00D40A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8B0D6" w14:textId="77777777" w:rsidR="007C5176" w:rsidRDefault="007C5176" w:rsidP="003E3FD5">
      <w:pPr>
        <w:spacing w:after="0"/>
      </w:pPr>
      <w:r>
        <w:separator/>
      </w:r>
    </w:p>
  </w:endnote>
  <w:endnote w:type="continuationSeparator" w:id="0">
    <w:p w14:paraId="75EDFC7D" w14:textId="77777777" w:rsidR="007C5176" w:rsidRDefault="007C5176" w:rsidP="003E3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FDE0" w14:textId="77777777" w:rsidR="00F70A73" w:rsidRDefault="00F7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6EE5" w14:textId="77777777" w:rsidR="003A01DB" w:rsidRPr="00FE7C48" w:rsidRDefault="003A01DB" w:rsidP="003A01DB">
    <w:pPr>
      <w:pStyle w:val="Footer"/>
      <w:jc w:val="center"/>
      <w:rPr>
        <w:rFonts w:asciiTheme="minorHAnsi" w:hAnsiTheme="minorHAnsi" w:cstheme="minorHAnsi"/>
        <w:sz w:val="20"/>
        <w:szCs w:val="20"/>
      </w:rPr>
    </w:pPr>
  </w:p>
  <w:p w14:paraId="4BFE1232" w14:textId="77777777" w:rsidR="003A01DB" w:rsidRPr="00FE7C48" w:rsidRDefault="003A01DB" w:rsidP="00E93570">
    <w:pPr>
      <w:pStyle w:val="Footer"/>
      <w:spacing w:after="0"/>
      <w:jc w:val="center"/>
      <w:rPr>
        <w:rFonts w:asciiTheme="minorHAnsi" w:hAnsiTheme="minorHAnsi" w:cstheme="minorHAnsi"/>
      </w:rPr>
    </w:pPr>
    <w:r w:rsidRPr="00FE7C48">
      <w:rPr>
        <w:rFonts w:asciiTheme="minorHAnsi" w:hAnsiTheme="minorHAnsi" w:cstheme="minorHAnsi"/>
        <w:sz w:val="20"/>
        <w:szCs w:val="20"/>
      </w:rPr>
      <w:t>American Association of Legal Nurse Consultants</w:t>
    </w:r>
  </w:p>
  <w:p w14:paraId="6D0CF22F" w14:textId="77777777" w:rsidR="003A01DB" w:rsidRPr="00FE7C48" w:rsidRDefault="003A01DB" w:rsidP="00E93570">
    <w:pPr>
      <w:pStyle w:val="Footer"/>
      <w:spacing w:after="0"/>
      <w:jc w:val="center"/>
      <w:rPr>
        <w:rFonts w:asciiTheme="minorHAnsi" w:hAnsiTheme="minorHAnsi" w:cstheme="minorHAnsi"/>
      </w:rPr>
    </w:pPr>
    <w:r w:rsidRPr="00FE7C48">
      <w:rPr>
        <w:rFonts w:asciiTheme="minorHAnsi" w:hAnsiTheme="minorHAnsi" w:cstheme="minorHAnsi"/>
        <w:sz w:val="20"/>
        <w:szCs w:val="20"/>
      </w:rPr>
      <w:t xml:space="preserve">© </w:t>
    </w:r>
    <w:r w:rsidRPr="00FE7C48">
      <w:rPr>
        <w:rFonts w:asciiTheme="minorHAnsi" w:hAnsiTheme="minorHAnsi" w:cstheme="minorHAnsi"/>
        <w:i/>
        <w:sz w:val="20"/>
        <w:szCs w:val="20"/>
      </w:rPr>
      <w:t>2022</w:t>
    </w:r>
    <w:r w:rsidRPr="00FE7C48">
      <w:rPr>
        <w:rFonts w:asciiTheme="minorHAnsi" w:hAnsiTheme="minorHAnsi" w:cstheme="minorHAnsi"/>
        <w:sz w:val="20"/>
        <w:szCs w:val="20"/>
      </w:rPr>
      <w:t xml:space="preserve"> G</w:t>
    </w:r>
    <w:r w:rsidRPr="00FE7C48">
      <w:rPr>
        <w:rFonts w:asciiTheme="minorHAnsi" w:hAnsiTheme="minorHAnsi" w:cstheme="minorHAnsi"/>
        <w:i/>
        <w:sz w:val="20"/>
        <w:szCs w:val="20"/>
      </w:rPr>
      <w:t>rowing Your Practice, Tools and Resources</w:t>
    </w:r>
  </w:p>
  <w:p w14:paraId="67DDFAC3" w14:textId="77777777" w:rsidR="003E3FD5" w:rsidRDefault="003E3FD5" w:rsidP="001C4CC0">
    <w:pPr>
      <w:pStyle w:val="Footer"/>
      <w:spacing w:after="0"/>
      <w:contextualSpacing/>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0510" w14:textId="5CFCCB2A" w:rsidR="000711C1" w:rsidRDefault="000711C1" w:rsidP="000711C1">
    <w:pPr>
      <w:pStyle w:val="Footer"/>
      <w:jc w:val="center"/>
      <w:rPr>
        <w:rFonts w:cs="Arial"/>
        <w:sz w:val="20"/>
        <w:szCs w:val="20"/>
      </w:rPr>
    </w:pPr>
  </w:p>
  <w:p w14:paraId="2FA72C3A" w14:textId="77777777" w:rsidR="000711C1" w:rsidRPr="00F64506" w:rsidRDefault="000711C1" w:rsidP="000711C1">
    <w:pPr>
      <w:pStyle w:val="Footer"/>
      <w:jc w:val="center"/>
      <w:rPr>
        <w:rFonts w:cs="Arial"/>
      </w:rPr>
    </w:pPr>
    <w:r w:rsidRPr="00F64506">
      <w:rPr>
        <w:rFonts w:cs="Arial"/>
        <w:sz w:val="20"/>
        <w:szCs w:val="20"/>
      </w:rPr>
      <w:t>American Association of Legal Nurse Consultants</w:t>
    </w:r>
  </w:p>
  <w:p w14:paraId="3B5878D3" w14:textId="7CE8E178" w:rsidR="000711C1" w:rsidRDefault="000711C1" w:rsidP="000711C1">
    <w:pPr>
      <w:pStyle w:val="Footer"/>
      <w:jc w:val="center"/>
    </w:pPr>
    <w:r w:rsidRPr="00F64506">
      <w:rPr>
        <w:rFonts w:cs="Arial"/>
        <w:sz w:val="20"/>
        <w:szCs w:val="20"/>
      </w:rPr>
      <w:t xml:space="preserve">© </w:t>
    </w:r>
    <w:r w:rsidR="00F70A73">
      <w:rPr>
        <w:rFonts w:cs="Arial"/>
        <w:i/>
        <w:sz w:val="20"/>
        <w:szCs w:val="20"/>
      </w:rPr>
      <w:t>2023</w:t>
    </w:r>
    <w:bookmarkStart w:id="0" w:name="_GoBack"/>
    <w:bookmarkEnd w:id="0"/>
    <w:r>
      <w:rPr>
        <w:rFonts w:cs="Arial"/>
        <w:sz w:val="20"/>
        <w:szCs w:val="20"/>
      </w:rPr>
      <w:t xml:space="preserve"> G</w:t>
    </w:r>
    <w:r w:rsidRPr="00F64506">
      <w:rPr>
        <w:rFonts w:cs="Arial"/>
        <w:i/>
        <w:sz w:val="20"/>
        <w:szCs w:val="20"/>
      </w:rPr>
      <w:t>rowing Your Practice, Tools and Resources</w:t>
    </w:r>
  </w:p>
  <w:p w14:paraId="797D9CC3" w14:textId="36B1C5C4" w:rsidR="000711C1" w:rsidRDefault="000711C1">
    <w:pPr>
      <w:pStyle w:val="Footer"/>
    </w:pPr>
  </w:p>
  <w:p w14:paraId="19A203D0" w14:textId="77777777" w:rsidR="00345788" w:rsidRDefault="00345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E003" w14:textId="77777777" w:rsidR="007C5176" w:rsidRDefault="007C5176" w:rsidP="003E3FD5">
      <w:pPr>
        <w:spacing w:after="0"/>
      </w:pPr>
      <w:r>
        <w:separator/>
      </w:r>
    </w:p>
  </w:footnote>
  <w:footnote w:type="continuationSeparator" w:id="0">
    <w:p w14:paraId="2227CDC6" w14:textId="77777777" w:rsidR="007C5176" w:rsidRDefault="007C5176" w:rsidP="003E3FD5">
      <w:pPr>
        <w:spacing w:after="0"/>
      </w:pPr>
      <w:r>
        <w:continuationSeparator/>
      </w:r>
    </w:p>
  </w:footnote>
  <w:footnote w:id="1">
    <w:p w14:paraId="7C010003" w14:textId="77777777" w:rsidR="007C4655" w:rsidRDefault="007C4655" w:rsidP="007C4655">
      <w:pPr>
        <w:pStyle w:val="FootnoteText"/>
      </w:pPr>
      <w:r>
        <w:rPr>
          <w:rStyle w:val="FootnoteReference"/>
        </w:rPr>
        <w:footnoteRef/>
      </w:r>
      <w:r>
        <w:t xml:space="preserve"> A cardiac ablation is a procedure to scar or destroy tissue in the heart that allows the electrical signals to cause an arrhythmia. </w:t>
      </w:r>
    </w:p>
  </w:footnote>
  <w:footnote w:id="2">
    <w:p w14:paraId="4D6A710B" w14:textId="77777777" w:rsidR="007C4655" w:rsidRDefault="007C4655" w:rsidP="007C4655">
      <w:pPr>
        <w:pStyle w:val="FootnoteText"/>
      </w:pPr>
      <w:r>
        <w:rPr>
          <w:rStyle w:val="FootnoteReference"/>
        </w:rPr>
        <w:footnoteRef/>
      </w:r>
      <w:r>
        <w:t xml:space="preserve"> The area most commonly associated with complications of atrioesophageal fistula is the posterior wall of the left atrium. </w:t>
      </w:r>
    </w:p>
  </w:footnote>
  <w:footnote w:id="3">
    <w:p w14:paraId="077F99E0" w14:textId="77777777" w:rsidR="007C4655" w:rsidRDefault="007C4655" w:rsidP="007C4655">
      <w:pPr>
        <w:pStyle w:val="FootnoteText"/>
      </w:pPr>
      <w:r>
        <w:rPr>
          <w:rStyle w:val="FootnoteReference"/>
        </w:rPr>
        <w:footnoteRef/>
      </w:r>
      <w:r>
        <w:t xml:space="preserve"> The patient is in normal sinus rhythm indicative of a successful ablation/cardioversion. The patient still remained with the BiV AICD, which was pacing his ventricles to ensure the heart was pumping appropriately. </w:t>
      </w:r>
    </w:p>
  </w:footnote>
  <w:footnote w:id="4">
    <w:p w14:paraId="453EE8E9" w14:textId="77777777" w:rsidR="007C4655" w:rsidRDefault="007C4655" w:rsidP="007C4655">
      <w:pPr>
        <w:pStyle w:val="FootnoteText"/>
      </w:pPr>
      <w:r>
        <w:rPr>
          <w:rStyle w:val="FootnoteReference"/>
        </w:rPr>
        <w:footnoteRef/>
      </w:r>
      <w:r>
        <w:t xml:space="preserve"> Systolic murmurs often referred to as “innocent” murmurs and require no intervention; we plan to inquire with our expert if the new murmur is significant to the atrioesophageal fistula. </w:t>
      </w:r>
    </w:p>
  </w:footnote>
  <w:footnote w:id="5">
    <w:p w14:paraId="197A17E0" w14:textId="77777777" w:rsidR="007C4655" w:rsidRDefault="007C4655" w:rsidP="007C4655">
      <w:pPr>
        <w:pStyle w:val="FootnoteText"/>
      </w:pPr>
      <w:r>
        <w:rPr>
          <w:rStyle w:val="FootnoteReference"/>
        </w:rPr>
        <w:footnoteRef/>
      </w:r>
      <w:r>
        <w:t xml:space="preserve"> tPA is administered in the setting of stroke in efforts to disseminate clot(s), could cause patient to bleed out if they are already anticoagulated. </w:t>
      </w:r>
    </w:p>
  </w:footnote>
  <w:footnote w:id="6">
    <w:p w14:paraId="7BF2AF0F" w14:textId="77777777" w:rsidR="007C4655" w:rsidRDefault="007C4655" w:rsidP="007C4655">
      <w:pPr>
        <w:pStyle w:val="FootnoteText"/>
      </w:pPr>
      <w:r>
        <w:rPr>
          <w:rStyle w:val="FootnoteReference"/>
        </w:rPr>
        <w:footnoteRef/>
      </w:r>
      <w:r>
        <w:t xml:space="preserve"> Troponin is a protein released when the heart muscle is damaged; it can also be elevated with non-cardiac conditions in patients with pulmonary emboli, sepsis, and end stage renal disease. Glucose levels are often elevated in the setting of acute ischemic strokes. </w:t>
      </w:r>
    </w:p>
  </w:footnote>
  <w:footnote w:id="7">
    <w:p w14:paraId="2832C59E" w14:textId="77777777" w:rsidR="007C4655" w:rsidRDefault="007C4655" w:rsidP="007C4655">
      <w:pPr>
        <w:pStyle w:val="FootnoteText"/>
      </w:pPr>
      <w:r>
        <w:rPr>
          <w:rStyle w:val="FootnoteReference"/>
        </w:rPr>
        <w:footnoteRef/>
      </w:r>
      <w:r>
        <w:t xml:space="preserve"> This is indicative that the patient is not actively bleeding due to the Eliquis. </w:t>
      </w:r>
    </w:p>
  </w:footnote>
  <w:footnote w:id="8">
    <w:p w14:paraId="3ED3F8EB" w14:textId="77777777" w:rsidR="007C4655" w:rsidRDefault="007C4655" w:rsidP="007C4655">
      <w:pPr>
        <w:pStyle w:val="FootnoteText"/>
      </w:pPr>
      <w:r>
        <w:rPr>
          <w:rStyle w:val="FootnoteReference"/>
        </w:rPr>
        <w:footnoteRef/>
      </w:r>
      <w:r>
        <w:t xml:space="preserve"> According to Dr. Osborne’s progress note at 11:48 Dr. Aniston contacted Dr. Jones regarding patient’s change in mentation at 9AM. Reportedly, Dr. Underwood had concern for the AEF and they decided to order the CTA as well. </w:t>
      </w:r>
    </w:p>
  </w:footnote>
  <w:footnote w:id="9">
    <w:p w14:paraId="650123E3" w14:textId="77777777" w:rsidR="007C4655" w:rsidRDefault="007C4655" w:rsidP="007C4655">
      <w:pPr>
        <w:pStyle w:val="FootnoteText"/>
      </w:pPr>
      <w:r>
        <w:rPr>
          <w:rStyle w:val="FootnoteReference"/>
        </w:rPr>
        <w:footnoteRef/>
      </w:r>
      <w:r>
        <w:t xml:space="preserve"> The patient was confused and moving around; therefore, the images obtained from these scans may be subject to error due to the patient’s movement and obesity. </w:t>
      </w:r>
    </w:p>
  </w:footnote>
  <w:footnote w:id="10">
    <w:p w14:paraId="77CAB778" w14:textId="77777777" w:rsidR="007C4655" w:rsidRDefault="007C4655" w:rsidP="007C4655">
      <w:pPr>
        <w:pStyle w:val="FootnoteText"/>
      </w:pPr>
      <w:r>
        <w:rPr>
          <w:rStyle w:val="FootnoteReference"/>
        </w:rPr>
        <w:footnoteRef/>
      </w:r>
      <w:r>
        <w:t xml:space="preserve"> According to Dr. Osborne’s progress note at 11:48, Dr. Jones was on the phone with Mayo Clinic at 11:30 A.M.</w:t>
      </w:r>
    </w:p>
  </w:footnote>
  <w:footnote w:id="11">
    <w:p w14:paraId="36ED6809" w14:textId="77777777" w:rsidR="007C4655" w:rsidRDefault="007C4655" w:rsidP="007C4655">
      <w:pPr>
        <w:pStyle w:val="FootnoteText"/>
      </w:pPr>
      <w:r>
        <w:rPr>
          <w:rStyle w:val="FootnoteReference"/>
        </w:rPr>
        <w:footnoteRef/>
      </w:r>
      <w:r>
        <w:t xml:space="preserve"> A pneumomediastinum is air in the cavity of the chest between the heart, lungs, and spine.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E1D68" w14:textId="77777777" w:rsidR="00F70A73" w:rsidRDefault="00F70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rFonts w:ascii="Times New Roman" w:hAnsi="Times New Roman"/>
        <w:sz w:val="20"/>
        <w:szCs w:val="20"/>
      </w:rPr>
    </w:sdtEndPr>
    <w:sdtContent>
      <w:p w14:paraId="4451DD48" w14:textId="66720CC7" w:rsidR="00D40AA8" w:rsidRPr="00D40AA8" w:rsidRDefault="00D40AA8">
        <w:pPr>
          <w:pStyle w:val="Header"/>
          <w:rPr>
            <w:rFonts w:ascii="Times New Roman" w:hAnsi="Times New Roman"/>
            <w:sz w:val="20"/>
            <w:szCs w:val="20"/>
          </w:rPr>
        </w:pPr>
        <w:r w:rsidRPr="00D40AA8">
          <w:rPr>
            <w:rFonts w:ascii="Times New Roman" w:hAnsi="Times New Roman"/>
            <w:sz w:val="20"/>
            <w:szCs w:val="20"/>
          </w:rPr>
          <w:t xml:space="preserve">Page </w:t>
        </w:r>
        <w:r w:rsidRPr="00D40AA8">
          <w:rPr>
            <w:rFonts w:ascii="Times New Roman" w:hAnsi="Times New Roman"/>
            <w:b/>
            <w:bCs/>
            <w:sz w:val="20"/>
            <w:szCs w:val="20"/>
          </w:rPr>
          <w:fldChar w:fldCharType="begin"/>
        </w:r>
        <w:r w:rsidRPr="00D40AA8">
          <w:rPr>
            <w:rFonts w:ascii="Times New Roman" w:hAnsi="Times New Roman"/>
            <w:b/>
            <w:bCs/>
            <w:sz w:val="20"/>
            <w:szCs w:val="20"/>
          </w:rPr>
          <w:instrText xml:space="preserve"> PAGE </w:instrText>
        </w:r>
        <w:r w:rsidRPr="00D40AA8">
          <w:rPr>
            <w:rFonts w:ascii="Times New Roman" w:hAnsi="Times New Roman"/>
            <w:b/>
            <w:bCs/>
            <w:sz w:val="20"/>
            <w:szCs w:val="20"/>
          </w:rPr>
          <w:fldChar w:fldCharType="separate"/>
        </w:r>
        <w:r w:rsidR="00F70A73">
          <w:rPr>
            <w:rFonts w:ascii="Times New Roman" w:hAnsi="Times New Roman"/>
            <w:b/>
            <w:bCs/>
            <w:noProof/>
            <w:sz w:val="20"/>
            <w:szCs w:val="20"/>
          </w:rPr>
          <w:t>2</w:t>
        </w:r>
        <w:r w:rsidRPr="00D40AA8">
          <w:rPr>
            <w:rFonts w:ascii="Times New Roman" w:hAnsi="Times New Roman"/>
            <w:b/>
            <w:bCs/>
            <w:sz w:val="20"/>
            <w:szCs w:val="20"/>
          </w:rPr>
          <w:fldChar w:fldCharType="end"/>
        </w:r>
        <w:r w:rsidRPr="00D40AA8">
          <w:rPr>
            <w:rFonts w:ascii="Times New Roman" w:hAnsi="Times New Roman"/>
            <w:sz w:val="20"/>
            <w:szCs w:val="20"/>
          </w:rPr>
          <w:t xml:space="preserve"> of </w:t>
        </w:r>
        <w:r w:rsidRPr="00D40AA8">
          <w:rPr>
            <w:rFonts w:ascii="Times New Roman" w:hAnsi="Times New Roman"/>
            <w:b/>
            <w:bCs/>
            <w:sz w:val="20"/>
            <w:szCs w:val="20"/>
          </w:rPr>
          <w:fldChar w:fldCharType="begin"/>
        </w:r>
        <w:r w:rsidRPr="00D40AA8">
          <w:rPr>
            <w:rFonts w:ascii="Times New Roman" w:hAnsi="Times New Roman"/>
            <w:b/>
            <w:bCs/>
            <w:sz w:val="20"/>
            <w:szCs w:val="20"/>
          </w:rPr>
          <w:instrText xml:space="preserve"> NUMPAGES  </w:instrText>
        </w:r>
        <w:r w:rsidRPr="00D40AA8">
          <w:rPr>
            <w:rFonts w:ascii="Times New Roman" w:hAnsi="Times New Roman"/>
            <w:b/>
            <w:bCs/>
            <w:sz w:val="20"/>
            <w:szCs w:val="20"/>
          </w:rPr>
          <w:fldChar w:fldCharType="separate"/>
        </w:r>
        <w:r w:rsidR="00F70A73">
          <w:rPr>
            <w:rFonts w:ascii="Times New Roman" w:hAnsi="Times New Roman"/>
            <w:b/>
            <w:bCs/>
            <w:noProof/>
            <w:sz w:val="20"/>
            <w:szCs w:val="20"/>
          </w:rPr>
          <w:t>5</w:t>
        </w:r>
        <w:r w:rsidRPr="00D40AA8">
          <w:rPr>
            <w:rFonts w:ascii="Times New Roman" w:hAnsi="Times New Roman"/>
            <w:b/>
            <w:bCs/>
            <w:sz w:val="20"/>
            <w:szCs w:val="20"/>
          </w:rPr>
          <w:fldChar w:fldCharType="end"/>
        </w:r>
      </w:p>
    </w:sdtContent>
  </w:sdt>
  <w:p w14:paraId="2F32D920" w14:textId="62D3ACC8" w:rsidR="00993B01" w:rsidRPr="001C0CF9" w:rsidRDefault="00993B0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4C55" w14:textId="0204E693" w:rsidR="000711C1" w:rsidRDefault="000711C1" w:rsidP="000711C1">
    <w:pPr>
      <w:pStyle w:val="Header"/>
      <w:jc w:val="center"/>
    </w:pPr>
    <w:r>
      <w:rPr>
        <w:noProof/>
      </w:rPr>
      <w:drawing>
        <wp:inline distT="0" distB="0" distL="0" distR="0" wp14:anchorId="5E6FB200" wp14:editId="2C239FCA">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78935A5D" w14:textId="77777777" w:rsidR="000711C1" w:rsidRDefault="0007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236"/>
    <w:multiLevelType w:val="hybridMultilevel"/>
    <w:tmpl w:val="26362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B5329A"/>
    <w:multiLevelType w:val="hybridMultilevel"/>
    <w:tmpl w:val="E4A2D0C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15:restartNumberingAfterBreak="0">
    <w:nsid w:val="3B352516"/>
    <w:multiLevelType w:val="hybridMultilevel"/>
    <w:tmpl w:val="FD16E88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EFB0BA0"/>
    <w:multiLevelType w:val="hybridMultilevel"/>
    <w:tmpl w:val="61D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6E"/>
    <w:rsid w:val="000172CE"/>
    <w:rsid w:val="00031F47"/>
    <w:rsid w:val="00044FBD"/>
    <w:rsid w:val="000462DE"/>
    <w:rsid w:val="00052D61"/>
    <w:rsid w:val="00061ACD"/>
    <w:rsid w:val="0006529E"/>
    <w:rsid w:val="00067A93"/>
    <w:rsid w:val="00070D20"/>
    <w:rsid w:val="000711C1"/>
    <w:rsid w:val="00074815"/>
    <w:rsid w:val="00083F2F"/>
    <w:rsid w:val="00085BF0"/>
    <w:rsid w:val="00085D8C"/>
    <w:rsid w:val="000862E0"/>
    <w:rsid w:val="00092CCB"/>
    <w:rsid w:val="00092EC5"/>
    <w:rsid w:val="000A342A"/>
    <w:rsid w:val="000B187A"/>
    <w:rsid w:val="000B6AA6"/>
    <w:rsid w:val="000C0E3D"/>
    <w:rsid w:val="000C3D2E"/>
    <w:rsid w:val="000D7C5F"/>
    <w:rsid w:val="000E568E"/>
    <w:rsid w:val="000F60EB"/>
    <w:rsid w:val="001009D2"/>
    <w:rsid w:val="00103E82"/>
    <w:rsid w:val="001224F2"/>
    <w:rsid w:val="0012275B"/>
    <w:rsid w:val="00134A8A"/>
    <w:rsid w:val="00135705"/>
    <w:rsid w:val="00135AF2"/>
    <w:rsid w:val="00142992"/>
    <w:rsid w:val="00142FD8"/>
    <w:rsid w:val="0014448E"/>
    <w:rsid w:val="00153FFF"/>
    <w:rsid w:val="00160B28"/>
    <w:rsid w:val="0016724B"/>
    <w:rsid w:val="00170B1D"/>
    <w:rsid w:val="0017209C"/>
    <w:rsid w:val="00172570"/>
    <w:rsid w:val="001737CB"/>
    <w:rsid w:val="00173922"/>
    <w:rsid w:val="0018756D"/>
    <w:rsid w:val="001906A5"/>
    <w:rsid w:val="001B7125"/>
    <w:rsid w:val="001C081A"/>
    <w:rsid w:val="001C0CF9"/>
    <w:rsid w:val="001C4CC0"/>
    <w:rsid w:val="001D0DE5"/>
    <w:rsid w:val="001D6E6A"/>
    <w:rsid w:val="001E0F6A"/>
    <w:rsid w:val="001E36DD"/>
    <w:rsid w:val="001E5123"/>
    <w:rsid w:val="001E5329"/>
    <w:rsid w:val="001F0E66"/>
    <w:rsid w:val="001F2E10"/>
    <w:rsid w:val="00200FA1"/>
    <w:rsid w:val="002027ED"/>
    <w:rsid w:val="002047B3"/>
    <w:rsid w:val="00215F70"/>
    <w:rsid w:val="002307A7"/>
    <w:rsid w:val="0023628A"/>
    <w:rsid w:val="00237388"/>
    <w:rsid w:val="00237509"/>
    <w:rsid w:val="00242A5D"/>
    <w:rsid w:val="0024444B"/>
    <w:rsid w:val="00247FF1"/>
    <w:rsid w:val="00250DDB"/>
    <w:rsid w:val="002513A6"/>
    <w:rsid w:val="00253269"/>
    <w:rsid w:val="0025499E"/>
    <w:rsid w:val="00257ADC"/>
    <w:rsid w:val="00261AC0"/>
    <w:rsid w:val="00262243"/>
    <w:rsid w:val="00263800"/>
    <w:rsid w:val="00290FF0"/>
    <w:rsid w:val="002917DC"/>
    <w:rsid w:val="00293AA3"/>
    <w:rsid w:val="00294F99"/>
    <w:rsid w:val="00296500"/>
    <w:rsid w:val="002965AA"/>
    <w:rsid w:val="002A34EB"/>
    <w:rsid w:val="002B40F0"/>
    <w:rsid w:val="002B7CF1"/>
    <w:rsid w:val="002C53A4"/>
    <w:rsid w:val="002C6E9B"/>
    <w:rsid w:val="002C71E4"/>
    <w:rsid w:val="002D61E5"/>
    <w:rsid w:val="002E2006"/>
    <w:rsid w:val="002E6EF5"/>
    <w:rsid w:val="00300753"/>
    <w:rsid w:val="003070AE"/>
    <w:rsid w:val="003154E0"/>
    <w:rsid w:val="003155C1"/>
    <w:rsid w:val="00323A6D"/>
    <w:rsid w:val="0033599C"/>
    <w:rsid w:val="003371E1"/>
    <w:rsid w:val="00340FFA"/>
    <w:rsid w:val="00345181"/>
    <w:rsid w:val="00345788"/>
    <w:rsid w:val="00354491"/>
    <w:rsid w:val="0035579A"/>
    <w:rsid w:val="00361B9A"/>
    <w:rsid w:val="003625D4"/>
    <w:rsid w:val="00366317"/>
    <w:rsid w:val="00367F1D"/>
    <w:rsid w:val="00371146"/>
    <w:rsid w:val="003728C8"/>
    <w:rsid w:val="003733D8"/>
    <w:rsid w:val="003744B2"/>
    <w:rsid w:val="00376C3B"/>
    <w:rsid w:val="00385134"/>
    <w:rsid w:val="003A01DB"/>
    <w:rsid w:val="003A2F8D"/>
    <w:rsid w:val="003B33FE"/>
    <w:rsid w:val="003C2E95"/>
    <w:rsid w:val="003D2DC7"/>
    <w:rsid w:val="003D5F43"/>
    <w:rsid w:val="003E031E"/>
    <w:rsid w:val="003E1D57"/>
    <w:rsid w:val="003E2D89"/>
    <w:rsid w:val="003E3FD5"/>
    <w:rsid w:val="003E7A62"/>
    <w:rsid w:val="003F474C"/>
    <w:rsid w:val="003F4768"/>
    <w:rsid w:val="003F498A"/>
    <w:rsid w:val="00402040"/>
    <w:rsid w:val="0041324A"/>
    <w:rsid w:val="004163E4"/>
    <w:rsid w:val="004222D2"/>
    <w:rsid w:val="00433FC4"/>
    <w:rsid w:val="00435BFF"/>
    <w:rsid w:val="00444B2C"/>
    <w:rsid w:val="00451222"/>
    <w:rsid w:val="004512C1"/>
    <w:rsid w:val="004526AE"/>
    <w:rsid w:val="00454DC8"/>
    <w:rsid w:val="0046090A"/>
    <w:rsid w:val="00460ABF"/>
    <w:rsid w:val="00467D2C"/>
    <w:rsid w:val="00471071"/>
    <w:rsid w:val="00471096"/>
    <w:rsid w:val="0047783E"/>
    <w:rsid w:val="00482D19"/>
    <w:rsid w:val="004846D9"/>
    <w:rsid w:val="0049022E"/>
    <w:rsid w:val="00490432"/>
    <w:rsid w:val="0049268B"/>
    <w:rsid w:val="004930D8"/>
    <w:rsid w:val="004A2B00"/>
    <w:rsid w:val="004A3026"/>
    <w:rsid w:val="004A79AE"/>
    <w:rsid w:val="004B38D2"/>
    <w:rsid w:val="004B6C2F"/>
    <w:rsid w:val="004B7220"/>
    <w:rsid w:val="004C0C91"/>
    <w:rsid w:val="004C188D"/>
    <w:rsid w:val="004D4502"/>
    <w:rsid w:val="004D6297"/>
    <w:rsid w:val="004D65FE"/>
    <w:rsid w:val="004D6E8A"/>
    <w:rsid w:val="004D7BCC"/>
    <w:rsid w:val="004E26C6"/>
    <w:rsid w:val="004F075A"/>
    <w:rsid w:val="004F1C3F"/>
    <w:rsid w:val="004F59A2"/>
    <w:rsid w:val="00500104"/>
    <w:rsid w:val="00514AD8"/>
    <w:rsid w:val="0051775E"/>
    <w:rsid w:val="005200B3"/>
    <w:rsid w:val="005230CE"/>
    <w:rsid w:val="00526238"/>
    <w:rsid w:val="00534E37"/>
    <w:rsid w:val="00535125"/>
    <w:rsid w:val="00537159"/>
    <w:rsid w:val="005406E9"/>
    <w:rsid w:val="00547BD3"/>
    <w:rsid w:val="005545B6"/>
    <w:rsid w:val="00556042"/>
    <w:rsid w:val="00564306"/>
    <w:rsid w:val="005661AA"/>
    <w:rsid w:val="00566A42"/>
    <w:rsid w:val="00570FCC"/>
    <w:rsid w:val="00581EE4"/>
    <w:rsid w:val="005846CA"/>
    <w:rsid w:val="00594E63"/>
    <w:rsid w:val="005B17C6"/>
    <w:rsid w:val="005B4068"/>
    <w:rsid w:val="005B4ABC"/>
    <w:rsid w:val="005C39AE"/>
    <w:rsid w:val="005D01A7"/>
    <w:rsid w:val="005D1833"/>
    <w:rsid w:val="005D3367"/>
    <w:rsid w:val="005D3F6E"/>
    <w:rsid w:val="005E5B3B"/>
    <w:rsid w:val="005F1BD0"/>
    <w:rsid w:val="005F3C99"/>
    <w:rsid w:val="005F58EC"/>
    <w:rsid w:val="005F62D5"/>
    <w:rsid w:val="00601610"/>
    <w:rsid w:val="0061199D"/>
    <w:rsid w:val="00611A3C"/>
    <w:rsid w:val="00613D7B"/>
    <w:rsid w:val="00617E1F"/>
    <w:rsid w:val="006246C0"/>
    <w:rsid w:val="0063387C"/>
    <w:rsid w:val="00636FEA"/>
    <w:rsid w:val="006409EF"/>
    <w:rsid w:val="00641FD1"/>
    <w:rsid w:val="00644AC3"/>
    <w:rsid w:val="00651644"/>
    <w:rsid w:val="00651764"/>
    <w:rsid w:val="00656288"/>
    <w:rsid w:val="0066171F"/>
    <w:rsid w:val="00661AD8"/>
    <w:rsid w:val="00663540"/>
    <w:rsid w:val="006711F4"/>
    <w:rsid w:val="0067540F"/>
    <w:rsid w:val="00686778"/>
    <w:rsid w:val="00690BBD"/>
    <w:rsid w:val="006960CB"/>
    <w:rsid w:val="006A459C"/>
    <w:rsid w:val="006B1BE0"/>
    <w:rsid w:val="006B42B0"/>
    <w:rsid w:val="006B7DFB"/>
    <w:rsid w:val="006C1D4E"/>
    <w:rsid w:val="006D2B87"/>
    <w:rsid w:val="006D320F"/>
    <w:rsid w:val="006E2915"/>
    <w:rsid w:val="006E3516"/>
    <w:rsid w:val="006E5392"/>
    <w:rsid w:val="006E5F44"/>
    <w:rsid w:val="006E777C"/>
    <w:rsid w:val="00700E70"/>
    <w:rsid w:val="00701848"/>
    <w:rsid w:val="0070356A"/>
    <w:rsid w:val="007039B8"/>
    <w:rsid w:val="00703CEF"/>
    <w:rsid w:val="00721782"/>
    <w:rsid w:val="00722077"/>
    <w:rsid w:val="00723B7A"/>
    <w:rsid w:val="00726CE8"/>
    <w:rsid w:val="00736A88"/>
    <w:rsid w:val="00741E79"/>
    <w:rsid w:val="00742E79"/>
    <w:rsid w:val="00747DA4"/>
    <w:rsid w:val="00750649"/>
    <w:rsid w:val="00751859"/>
    <w:rsid w:val="0076261F"/>
    <w:rsid w:val="007704C9"/>
    <w:rsid w:val="00771192"/>
    <w:rsid w:val="00771A55"/>
    <w:rsid w:val="0077246B"/>
    <w:rsid w:val="00774255"/>
    <w:rsid w:val="00785610"/>
    <w:rsid w:val="00785E86"/>
    <w:rsid w:val="0078626A"/>
    <w:rsid w:val="00786CE8"/>
    <w:rsid w:val="0079202D"/>
    <w:rsid w:val="007A135D"/>
    <w:rsid w:val="007B109C"/>
    <w:rsid w:val="007B3A4D"/>
    <w:rsid w:val="007C3EB3"/>
    <w:rsid w:val="007C4655"/>
    <w:rsid w:val="007C5176"/>
    <w:rsid w:val="007D480B"/>
    <w:rsid w:val="007D5E1D"/>
    <w:rsid w:val="007E2C04"/>
    <w:rsid w:val="007E3411"/>
    <w:rsid w:val="007E36D4"/>
    <w:rsid w:val="007F0671"/>
    <w:rsid w:val="007F1E0A"/>
    <w:rsid w:val="007F4361"/>
    <w:rsid w:val="007F59ED"/>
    <w:rsid w:val="007F6879"/>
    <w:rsid w:val="00801C03"/>
    <w:rsid w:val="0080326E"/>
    <w:rsid w:val="00815D40"/>
    <w:rsid w:val="00816BB6"/>
    <w:rsid w:val="008242DB"/>
    <w:rsid w:val="00824BD2"/>
    <w:rsid w:val="00826C0A"/>
    <w:rsid w:val="008300CB"/>
    <w:rsid w:val="00831E18"/>
    <w:rsid w:val="00840AE5"/>
    <w:rsid w:val="00844110"/>
    <w:rsid w:val="00851E45"/>
    <w:rsid w:val="008621E9"/>
    <w:rsid w:val="00865BCA"/>
    <w:rsid w:val="008663AB"/>
    <w:rsid w:val="0086708E"/>
    <w:rsid w:val="008675F6"/>
    <w:rsid w:val="008712D8"/>
    <w:rsid w:val="00872353"/>
    <w:rsid w:val="0087686C"/>
    <w:rsid w:val="008821F8"/>
    <w:rsid w:val="00882564"/>
    <w:rsid w:val="00885B6F"/>
    <w:rsid w:val="008A7B11"/>
    <w:rsid w:val="008B0308"/>
    <w:rsid w:val="008C3EB4"/>
    <w:rsid w:val="008C5236"/>
    <w:rsid w:val="008D0275"/>
    <w:rsid w:val="008D0530"/>
    <w:rsid w:val="008D2727"/>
    <w:rsid w:val="008E6E98"/>
    <w:rsid w:val="008F3865"/>
    <w:rsid w:val="008F3FB9"/>
    <w:rsid w:val="009044D8"/>
    <w:rsid w:val="009241D7"/>
    <w:rsid w:val="00926260"/>
    <w:rsid w:val="00927D65"/>
    <w:rsid w:val="00941548"/>
    <w:rsid w:val="00946230"/>
    <w:rsid w:val="00950052"/>
    <w:rsid w:val="00953DCC"/>
    <w:rsid w:val="0096037E"/>
    <w:rsid w:val="00960806"/>
    <w:rsid w:val="00961565"/>
    <w:rsid w:val="00967120"/>
    <w:rsid w:val="00977052"/>
    <w:rsid w:val="00990D2A"/>
    <w:rsid w:val="00993B01"/>
    <w:rsid w:val="00994383"/>
    <w:rsid w:val="00995E72"/>
    <w:rsid w:val="009A112B"/>
    <w:rsid w:val="009B4F51"/>
    <w:rsid w:val="009C58A2"/>
    <w:rsid w:val="009D656D"/>
    <w:rsid w:val="009E186D"/>
    <w:rsid w:val="009F031A"/>
    <w:rsid w:val="009F1526"/>
    <w:rsid w:val="009F7021"/>
    <w:rsid w:val="00A0193E"/>
    <w:rsid w:val="00A051B9"/>
    <w:rsid w:val="00A10DA0"/>
    <w:rsid w:val="00A11491"/>
    <w:rsid w:val="00A123E9"/>
    <w:rsid w:val="00A15D38"/>
    <w:rsid w:val="00A222F7"/>
    <w:rsid w:val="00A30B5D"/>
    <w:rsid w:val="00A32596"/>
    <w:rsid w:val="00A3300C"/>
    <w:rsid w:val="00A35AB2"/>
    <w:rsid w:val="00A37675"/>
    <w:rsid w:val="00A523F4"/>
    <w:rsid w:val="00A52F59"/>
    <w:rsid w:val="00A62789"/>
    <w:rsid w:val="00A763AA"/>
    <w:rsid w:val="00A877FE"/>
    <w:rsid w:val="00A92028"/>
    <w:rsid w:val="00A936D6"/>
    <w:rsid w:val="00AA6EC6"/>
    <w:rsid w:val="00AB0E95"/>
    <w:rsid w:val="00AB4C47"/>
    <w:rsid w:val="00AB618A"/>
    <w:rsid w:val="00AD18AC"/>
    <w:rsid w:val="00AE3424"/>
    <w:rsid w:val="00AE6D6F"/>
    <w:rsid w:val="00AF2925"/>
    <w:rsid w:val="00B0346C"/>
    <w:rsid w:val="00B10D65"/>
    <w:rsid w:val="00B14E35"/>
    <w:rsid w:val="00B23D30"/>
    <w:rsid w:val="00B3784C"/>
    <w:rsid w:val="00B47FA6"/>
    <w:rsid w:val="00B61106"/>
    <w:rsid w:val="00B63BE0"/>
    <w:rsid w:val="00B73A3E"/>
    <w:rsid w:val="00B8096E"/>
    <w:rsid w:val="00B823BB"/>
    <w:rsid w:val="00B828B6"/>
    <w:rsid w:val="00B8440D"/>
    <w:rsid w:val="00B8609F"/>
    <w:rsid w:val="00B86DFC"/>
    <w:rsid w:val="00B96CAC"/>
    <w:rsid w:val="00B97C3C"/>
    <w:rsid w:val="00BA07B6"/>
    <w:rsid w:val="00BA0940"/>
    <w:rsid w:val="00BB5422"/>
    <w:rsid w:val="00BB69DF"/>
    <w:rsid w:val="00BB6CF5"/>
    <w:rsid w:val="00BC1D19"/>
    <w:rsid w:val="00BD5BFC"/>
    <w:rsid w:val="00BE0F9E"/>
    <w:rsid w:val="00C00023"/>
    <w:rsid w:val="00C13706"/>
    <w:rsid w:val="00C15B60"/>
    <w:rsid w:val="00C26272"/>
    <w:rsid w:val="00C268B6"/>
    <w:rsid w:val="00C473D0"/>
    <w:rsid w:val="00C54A9D"/>
    <w:rsid w:val="00C54AF1"/>
    <w:rsid w:val="00C55AF8"/>
    <w:rsid w:val="00C55ECB"/>
    <w:rsid w:val="00C5724A"/>
    <w:rsid w:val="00C60D44"/>
    <w:rsid w:val="00C62E79"/>
    <w:rsid w:val="00C63D30"/>
    <w:rsid w:val="00C6616F"/>
    <w:rsid w:val="00C73565"/>
    <w:rsid w:val="00C77DD3"/>
    <w:rsid w:val="00C86E39"/>
    <w:rsid w:val="00CA15D4"/>
    <w:rsid w:val="00CA36B4"/>
    <w:rsid w:val="00CA56CC"/>
    <w:rsid w:val="00CA7C95"/>
    <w:rsid w:val="00CB2ECC"/>
    <w:rsid w:val="00CB4FE7"/>
    <w:rsid w:val="00CC6E5B"/>
    <w:rsid w:val="00CC7969"/>
    <w:rsid w:val="00CC7995"/>
    <w:rsid w:val="00CD0936"/>
    <w:rsid w:val="00CD6E36"/>
    <w:rsid w:val="00CE4682"/>
    <w:rsid w:val="00CE662D"/>
    <w:rsid w:val="00CE6A97"/>
    <w:rsid w:val="00CF5EBC"/>
    <w:rsid w:val="00D0162C"/>
    <w:rsid w:val="00D0176A"/>
    <w:rsid w:val="00D019E6"/>
    <w:rsid w:val="00D01B87"/>
    <w:rsid w:val="00D06937"/>
    <w:rsid w:val="00D109F2"/>
    <w:rsid w:val="00D11983"/>
    <w:rsid w:val="00D13F88"/>
    <w:rsid w:val="00D15F45"/>
    <w:rsid w:val="00D16D1C"/>
    <w:rsid w:val="00D2438A"/>
    <w:rsid w:val="00D2474C"/>
    <w:rsid w:val="00D350F5"/>
    <w:rsid w:val="00D40AA8"/>
    <w:rsid w:val="00D471E6"/>
    <w:rsid w:val="00D511C1"/>
    <w:rsid w:val="00D52481"/>
    <w:rsid w:val="00D61B4E"/>
    <w:rsid w:val="00D665E6"/>
    <w:rsid w:val="00D71C2F"/>
    <w:rsid w:val="00D81575"/>
    <w:rsid w:val="00D840F3"/>
    <w:rsid w:val="00D85551"/>
    <w:rsid w:val="00D94ADC"/>
    <w:rsid w:val="00DA001C"/>
    <w:rsid w:val="00DA1407"/>
    <w:rsid w:val="00DA1BFB"/>
    <w:rsid w:val="00DA1C3B"/>
    <w:rsid w:val="00DA6C4F"/>
    <w:rsid w:val="00DB32B0"/>
    <w:rsid w:val="00DB5B18"/>
    <w:rsid w:val="00DB6F2D"/>
    <w:rsid w:val="00DC0732"/>
    <w:rsid w:val="00DC48F4"/>
    <w:rsid w:val="00DD2B21"/>
    <w:rsid w:val="00DD6C22"/>
    <w:rsid w:val="00DF0EE6"/>
    <w:rsid w:val="00DF6FA3"/>
    <w:rsid w:val="00E00477"/>
    <w:rsid w:val="00E03C3D"/>
    <w:rsid w:val="00E05CA8"/>
    <w:rsid w:val="00E11CA4"/>
    <w:rsid w:val="00E16FCE"/>
    <w:rsid w:val="00E20D42"/>
    <w:rsid w:val="00E22A77"/>
    <w:rsid w:val="00E2342D"/>
    <w:rsid w:val="00E27FF6"/>
    <w:rsid w:val="00E503DF"/>
    <w:rsid w:val="00E52A57"/>
    <w:rsid w:val="00E52CB9"/>
    <w:rsid w:val="00E549CB"/>
    <w:rsid w:val="00E55220"/>
    <w:rsid w:val="00E55752"/>
    <w:rsid w:val="00E602DE"/>
    <w:rsid w:val="00E616C7"/>
    <w:rsid w:val="00E65368"/>
    <w:rsid w:val="00E659D8"/>
    <w:rsid w:val="00E65BE9"/>
    <w:rsid w:val="00E86544"/>
    <w:rsid w:val="00E87AEB"/>
    <w:rsid w:val="00E93570"/>
    <w:rsid w:val="00E94C4B"/>
    <w:rsid w:val="00E95A60"/>
    <w:rsid w:val="00E97360"/>
    <w:rsid w:val="00EA7DF3"/>
    <w:rsid w:val="00EB758B"/>
    <w:rsid w:val="00EB7CAF"/>
    <w:rsid w:val="00EC267C"/>
    <w:rsid w:val="00ED0897"/>
    <w:rsid w:val="00EE6376"/>
    <w:rsid w:val="00EF7242"/>
    <w:rsid w:val="00F10DF4"/>
    <w:rsid w:val="00F2031C"/>
    <w:rsid w:val="00F24135"/>
    <w:rsid w:val="00F309C3"/>
    <w:rsid w:val="00F33694"/>
    <w:rsid w:val="00F36C00"/>
    <w:rsid w:val="00F36DE2"/>
    <w:rsid w:val="00F37465"/>
    <w:rsid w:val="00F37D87"/>
    <w:rsid w:val="00F410F4"/>
    <w:rsid w:val="00F46F81"/>
    <w:rsid w:val="00F50330"/>
    <w:rsid w:val="00F50B0C"/>
    <w:rsid w:val="00F52B32"/>
    <w:rsid w:val="00F627C4"/>
    <w:rsid w:val="00F62C1C"/>
    <w:rsid w:val="00F67631"/>
    <w:rsid w:val="00F702FB"/>
    <w:rsid w:val="00F705AA"/>
    <w:rsid w:val="00F70A73"/>
    <w:rsid w:val="00F71C60"/>
    <w:rsid w:val="00F73F5D"/>
    <w:rsid w:val="00F74E92"/>
    <w:rsid w:val="00F7777D"/>
    <w:rsid w:val="00F846F6"/>
    <w:rsid w:val="00F87152"/>
    <w:rsid w:val="00F87772"/>
    <w:rsid w:val="00F9157E"/>
    <w:rsid w:val="00F91EA7"/>
    <w:rsid w:val="00F92356"/>
    <w:rsid w:val="00F946E6"/>
    <w:rsid w:val="00F9504F"/>
    <w:rsid w:val="00FA6363"/>
    <w:rsid w:val="00FA718B"/>
    <w:rsid w:val="00FC51A6"/>
    <w:rsid w:val="00FD238C"/>
    <w:rsid w:val="00FD4ED2"/>
    <w:rsid w:val="00FE7C48"/>
    <w:rsid w:val="00FF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77B8FC"/>
  <w15:docId w15:val="{D9252CD4-6AE2-4D77-9696-1CC2F4F9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96E"/>
    <w:pPr>
      <w:spacing w:after="200"/>
      <w:jc w:val="both"/>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96E"/>
    <w:pPr>
      <w:jc w:val="both"/>
    </w:pPr>
    <w:rPr>
      <w:sz w:val="28"/>
      <w:szCs w:val="24"/>
    </w:rPr>
  </w:style>
  <w:style w:type="paragraph" w:styleId="Header">
    <w:name w:val="header"/>
    <w:basedOn w:val="Normal"/>
    <w:link w:val="HeaderChar"/>
    <w:uiPriority w:val="99"/>
    <w:unhideWhenUsed/>
    <w:rsid w:val="003E3FD5"/>
    <w:pPr>
      <w:tabs>
        <w:tab w:val="center" w:pos="4680"/>
        <w:tab w:val="right" w:pos="9360"/>
      </w:tabs>
    </w:pPr>
  </w:style>
  <w:style w:type="character" w:customStyle="1" w:styleId="HeaderChar">
    <w:name w:val="Header Char"/>
    <w:link w:val="Header"/>
    <w:uiPriority w:val="99"/>
    <w:rsid w:val="003E3FD5"/>
    <w:rPr>
      <w:sz w:val="28"/>
      <w:szCs w:val="24"/>
    </w:rPr>
  </w:style>
  <w:style w:type="paragraph" w:styleId="Footer">
    <w:name w:val="footer"/>
    <w:basedOn w:val="Normal"/>
    <w:link w:val="FooterChar"/>
    <w:uiPriority w:val="99"/>
    <w:unhideWhenUsed/>
    <w:rsid w:val="003E3FD5"/>
    <w:pPr>
      <w:tabs>
        <w:tab w:val="center" w:pos="4680"/>
        <w:tab w:val="right" w:pos="9360"/>
      </w:tabs>
    </w:pPr>
  </w:style>
  <w:style w:type="character" w:customStyle="1" w:styleId="FooterChar">
    <w:name w:val="Footer Char"/>
    <w:link w:val="Footer"/>
    <w:uiPriority w:val="99"/>
    <w:rsid w:val="003E3FD5"/>
    <w:rPr>
      <w:sz w:val="28"/>
      <w:szCs w:val="24"/>
    </w:rPr>
  </w:style>
  <w:style w:type="paragraph" w:styleId="ListParagraph">
    <w:name w:val="List Paragraph"/>
    <w:basedOn w:val="Normal"/>
    <w:uiPriority w:val="34"/>
    <w:qFormat/>
    <w:rsid w:val="00F2031C"/>
    <w:pPr>
      <w:spacing w:after="0"/>
      <w:ind w:left="720"/>
      <w:jc w:val="left"/>
    </w:pPr>
    <w:rPr>
      <w:rFonts w:ascii="Calibri" w:hAnsi="Calibri"/>
      <w:sz w:val="22"/>
      <w:szCs w:val="22"/>
    </w:rPr>
  </w:style>
  <w:style w:type="character" w:customStyle="1" w:styleId="st">
    <w:name w:val="st"/>
    <w:basedOn w:val="DefaultParagraphFont"/>
    <w:rsid w:val="00085D8C"/>
  </w:style>
  <w:style w:type="paragraph" w:styleId="BalloonText">
    <w:name w:val="Balloon Text"/>
    <w:basedOn w:val="Normal"/>
    <w:link w:val="BalloonTextChar"/>
    <w:uiPriority w:val="99"/>
    <w:semiHidden/>
    <w:unhideWhenUsed/>
    <w:rsid w:val="000711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1C1"/>
    <w:rPr>
      <w:rFonts w:ascii="Tahoma" w:hAnsi="Tahoma" w:cs="Tahoma"/>
      <w:sz w:val="16"/>
      <w:szCs w:val="16"/>
    </w:rPr>
  </w:style>
  <w:style w:type="paragraph" w:styleId="FootnoteText">
    <w:name w:val="footnote text"/>
    <w:basedOn w:val="Normal"/>
    <w:link w:val="FootnoteTextChar"/>
    <w:uiPriority w:val="99"/>
    <w:semiHidden/>
    <w:unhideWhenUsed/>
    <w:rsid w:val="007C4655"/>
    <w:pPr>
      <w:spacing w:after="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C4655"/>
    <w:rPr>
      <w:rFonts w:asciiTheme="minorHAnsi" w:eastAsiaTheme="minorEastAsia" w:hAnsiTheme="minorHAnsi" w:cstheme="minorBidi"/>
    </w:rPr>
  </w:style>
  <w:style w:type="paragraph" w:styleId="BodyTextIndent">
    <w:name w:val="Body Text Indent"/>
    <w:basedOn w:val="Normal"/>
    <w:link w:val="BodyTextIndentChar"/>
    <w:semiHidden/>
    <w:unhideWhenUsed/>
    <w:rsid w:val="007C4655"/>
    <w:pPr>
      <w:spacing w:after="0"/>
      <w:ind w:left="1440" w:hanging="14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7C4655"/>
    <w:rPr>
      <w:rFonts w:ascii="Times New Roman" w:eastAsia="Times New Roman" w:hAnsi="Times New Roman"/>
      <w:sz w:val="24"/>
    </w:rPr>
  </w:style>
  <w:style w:type="character" w:styleId="FootnoteReference">
    <w:name w:val="footnote reference"/>
    <w:basedOn w:val="DefaultParagraphFont"/>
    <w:uiPriority w:val="99"/>
    <w:semiHidden/>
    <w:unhideWhenUsed/>
    <w:rsid w:val="007C4655"/>
    <w:rPr>
      <w:vertAlign w:val="superscript"/>
    </w:rPr>
  </w:style>
  <w:style w:type="character" w:styleId="PlaceholderText">
    <w:name w:val="Placeholder Text"/>
    <w:basedOn w:val="DefaultParagraphFont"/>
    <w:uiPriority w:val="99"/>
    <w:semiHidden/>
    <w:rsid w:val="007039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2381">
      <w:bodyDiv w:val="1"/>
      <w:marLeft w:val="0"/>
      <w:marRight w:val="0"/>
      <w:marTop w:val="0"/>
      <w:marBottom w:val="0"/>
      <w:divBdr>
        <w:top w:val="none" w:sz="0" w:space="0" w:color="auto"/>
        <w:left w:val="none" w:sz="0" w:space="0" w:color="auto"/>
        <w:bottom w:val="none" w:sz="0" w:space="0" w:color="auto"/>
        <w:right w:val="none" w:sz="0" w:space="0" w:color="auto"/>
      </w:divBdr>
    </w:div>
    <w:div w:id="502472833">
      <w:bodyDiv w:val="1"/>
      <w:marLeft w:val="0"/>
      <w:marRight w:val="0"/>
      <w:marTop w:val="0"/>
      <w:marBottom w:val="0"/>
      <w:divBdr>
        <w:top w:val="none" w:sz="0" w:space="0" w:color="auto"/>
        <w:left w:val="none" w:sz="0" w:space="0" w:color="auto"/>
        <w:bottom w:val="none" w:sz="0" w:space="0" w:color="auto"/>
        <w:right w:val="none" w:sz="0" w:space="0" w:color="auto"/>
      </w:divBdr>
    </w:div>
    <w:div w:id="19485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8C65DB3-B3F8-4C89-87FC-9B5B2B3C986A}"/>
</file>

<file path=customXml/itemProps2.xml><?xml version="1.0" encoding="utf-8"?>
<ds:datastoreItem xmlns:ds="http://schemas.openxmlformats.org/officeDocument/2006/customXml" ds:itemID="{AC38FBDF-C34D-47E7-B37B-E4D0C2FFD59A}"/>
</file>

<file path=customXml/itemProps3.xml><?xml version="1.0" encoding="utf-8"?>
<ds:datastoreItem xmlns:ds="http://schemas.openxmlformats.org/officeDocument/2006/customXml" ds:itemID="{7B629E03-D939-48B9-B2DA-484C5FE5D298}"/>
</file>

<file path=docProps/app.xml><?xml version="1.0" encoding="utf-8"?>
<Properties xmlns="http://schemas.openxmlformats.org/officeDocument/2006/extended-properties" xmlns:vt="http://schemas.openxmlformats.org/officeDocument/2006/docPropsVTypes">
  <Template>Normal.dotm</Template>
  <TotalTime>26</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Van Fleteren, Melissa</cp:lastModifiedBy>
  <cp:revision>9</cp:revision>
  <dcterms:created xsi:type="dcterms:W3CDTF">2022-07-08T02:31:00Z</dcterms:created>
  <dcterms:modified xsi:type="dcterms:W3CDTF">2023-01-24T23:11:00Z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6361400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