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D5CD" w14:textId="77777777" w:rsidR="00875C7D" w:rsidRDefault="00875C7D" w:rsidP="00C01B9F">
      <w:pPr>
        <w:jc w:val="both"/>
      </w:pPr>
    </w:p>
    <w:p w14:paraId="6E06726D" w14:textId="046EDA53" w:rsidR="00875C7D" w:rsidRPr="00E02DA2" w:rsidRDefault="00E02DA2" w:rsidP="00E02DA2">
      <w:pPr>
        <w:jc w:val="center"/>
        <w:rPr>
          <w:b/>
          <w:bCs/>
          <w:sz w:val="28"/>
          <w:szCs w:val="32"/>
        </w:rPr>
      </w:pPr>
      <w:r w:rsidRPr="00E02DA2">
        <w:rPr>
          <w:b/>
          <w:bCs/>
          <w:sz w:val="28"/>
          <w:szCs w:val="32"/>
        </w:rPr>
        <w:t>2026 SPONSORSHIP FREQUENTLY ASKED QUESTIONS</w:t>
      </w:r>
    </w:p>
    <w:p w14:paraId="19FB8BA8" w14:textId="77777777" w:rsidR="00B618B7" w:rsidRPr="00B618B7" w:rsidRDefault="00B618B7" w:rsidP="00E97681">
      <w:r w:rsidRPr="00B618B7">
        <w:rPr>
          <w:b/>
          <w:bCs/>
        </w:rPr>
        <w:t>Thank you for your continued partnership with the Orange County Chamber of Commerce. We understand that any increase in partnership fees raises important questions, and we appreciate the opportunity to share the reasoning behind this change.</w:t>
      </w:r>
    </w:p>
    <w:p w14:paraId="62297D2D" w14:textId="77777777" w:rsidR="00B618B7" w:rsidRPr="00B618B7" w:rsidRDefault="00B618B7" w:rsidP="00E97681">
      <w:r w:rsidRPr="00B618B7">
        <w:t>Over the past year, the Chamber has expanded its programs, services, and event offerings to better support our business community. The adjustment in partnership fees helps offset the rising costs associated with hosting high-quality events, enhancing member services, and investing in resources that directly benefit our partners.</w:t>
      </w:r>
    </w:p>
    <w:p w14:paraId="00422485" w14:textId="77777777" w:rsidR="00E97681" w:rsidRDefault="00B618B7" w:rsidP="00E97681">
      <w:r w:rsidRPr="00B618B7">
        <w:t>In 2025 and 2026, we introduced several initiatives designed to strengthen business connections and provide</w:t>
      </w:r>
      <w:r w:rsidR="00E97681">
        <w:t xml:space="preserve"> </w:t>
      </w:r>
      <w:r w:rsidRPr="00B618B7">
        <w:t>more value to our members, including:</w:t>
      </w:r>
    </w:p>
    <w:p w14:paraId="6CB41CAF" w14:textId="7747D2F3" w:rsidR="00B618B7" w:rsidRPr="00B618B7" w:rsidRDefault="00B618B7" w:rsidP="00E97681">
      <w:r w:rsidRPr="00B618B7">
        <w:br/>
        <w:t>• </w:t>
      </w:r>
      <w:r w:rsidRPr="00B618B7">
        <w:rPr>
          <w:b/>
          <w:bCs/>
        </w:rPr>
        <w:t>Expanded programming</w:t>
      </w:r>
      <w:r w:rsidRPr="00B618B7">
        <w:t>, such as the Young Professionals group, providing networking and professional development opportunities.</w:t>
      </w:r>
      <w:r w:rsidRPr="00B618B7">
        <w:br/>
        <w:t>• </w:t>
      </w:r>
      <w:r w:rsidRPr="00B618B7">
        <w:rPr>
          <w:b/>
          <w:bCs/>
        </w:rPr>
        <w:t>Improvements to existing Chamber events</w:t>
      </w:r>
      <w:r w:rsidRPr="00B618B7">
        <w:t>, enhancing visibility and engagement for participating businesses.</w:t>
      </w:r>
      <w:r w:rsidRPr="00B618B7">
        <w:br/>
        <w:t>• </w:t>
      </w:r>
      <w:r w:rsidRPr="00B618B7">
        <w:rPr>
          <w:b/>
          <w:bCs/>
        </w:rPr>
        <w:t>An expanded sponsorship structure</w:t>
      </w:r>
      <w:r w:rsidRPr="00B618B7">
        <w:t>, making it possible for smaller businesses to gain recognition at accessible levels while increasing amenities and promotional value for our higher-tier partners.</w:t>
      </w:r>
      <w:r w:rsidRPr="00B618B7">
        <w:br/>
        <w:t>• </w:t>
      </w:r>
      <w:r w:rsidRPr="00B618B7">
        <w:rPr>
          <w:b/>
          <w:bCs/>
        </w:rPr>
        <w:t>A new, modernized website</w:t>
      </w:r>
      <w:r w:rsidRPr="00B618B7">
        <w:t>, which allows each member to customize their business profile, highlight upcoming events, and take advantage of improved tools and features to reach a wider audience.</w:t>
      </w:r>
    </w:p>
    <w:p w14:paraId="54BD50A5" w14:textId="77777777" w:rsidR="00B618B7" w:rsidRPr="00B618B7" w:rsidRDefault="00B618B7" w:rsidP="00E97681">
      <w:r w:rsidRPr="00B618B7">
        <w:t>These enhancements were made with one goal in mind: </w:t>
      </w:r>
      <w:r w:rsidRPr="00B618B7">
        <w:rPr>
          <w:b/>
          <w:bCs/>
        </w:rPr>
        <w:t>to better serve our members and ensure that your partnership delivers meaningful impact, visibility, and support for your business.</w:t>
      </w:r>
    </w:p>
    <w:p w14:paraId="7DCBB982" w14:textId="77777777" w:rsidR="00B618B7" w:rsidRPr="00B618B7" w:rsidRDefault="00B618B7" w:rsidP="00E97681">
      <w:r w:rsidRPr="00B618B7">
        <w:t>We sincerely appreciate your investment in the Chamber and your commitment to our shared mission of fostering a thriving business community. Please let us know if you have any questions — we are always here to help.</w:t>
      </w:r>
    </w:p>
    <w:p w14:paraId="0B989BD4" w14:textId="77777777" w:rsidR="00B618B7" w:rsidRPr="00B618B7" w:rsidRDefault="00B618B7" w:rsidP="00E97681">
      <w:r w:rsidRPr="00B618B7">
        <w:rPr>
          <w:b/>
          <w:bCs/>
        </w:rPr>
        <w:t>Thank you for your continued partnership with the Orange County Chamber of Commerce. We understand that any increase in partnership fees raises important questions, and we appreciate the opportunity to share the reasoning behind this change.</w:t>
      </w:r>
    </w:p>
    <w:p w14:paraId="789EC132" w14:textId="77777777" w:rsidR="00B618B7" w:rsidRPr="00B618B7" w:rsidRDefault="00B618B7" w:rsidP="00E97681">
      <w:r w:rsidRPr="00B618B7">
        <w:t>Over the past year, the Chamber has expanded its programs, services, and event offerings to better support our business community. The adjustment in partnership fees helps offset the rising costs associated with hosting high-quality events, enhancing member services, and investing in resources that directly benefit our partners.</w:t>
      </w:r>
    </w:p>
    <w:p w14:paraId="7D66894E" w14:textId="77777777" w:rsidR="00B618B7" w:rsidRPr="00B618B7" w:rsidRDefault="00B618B7" w:rsidP="00E97681">
      <w:r w:rsidRPr="00B618B7">
        <w:t>In 2025 and 2026, we introduced several initiatives designed to strengthen business connections and provide more value to our members, including:</w:t>
      </w:r>
      <w:r w:rsidRPr="00B618B7">
        <w:br/>
      </w:r>
      <w:r w:rsidRPr="00B618B7">
        <w:lastRenderedPageBreak/>
        <w:t>• </w:t>
      </w:r>
      <w:r w:rsidRPr="00B618B7">
        <w:rPr>
          <w:b/>
          <w:bCs/>
        </w:rPr>
        <w:t>Expanded programming</w:t>
      </w:r>
      <w:r w:rsidRPr="00B618B7">
        <w:t>, such as the Young Professionals group, providing networking and professional development opportunities.</w:t>
      </w:r>
      <w:r w:rsidRPr="00B618B7">
        <w:br/>
        <w:t>• </w:t>
      </w:r>
      <w:r w:rsidRPr="00B618B7">
        <w:rPr>
          <w:b/>
          <w:bCs/>
        </w:rPr>
        <w:t>Improvements to existing Chamber events</w:t>
      </w:r>
      <w:r w:rsidRPr="00B618B7">
        <w:t>, enhancing visibility and engagement for participating businesses.</w:t>
      </w:r>
      <w:r w:rsidRPr="00B618B7">
        <w:br/>
        <w:t>• </w:t>
      </w:r>
      <w:r w:rsidRPr="00B618B7">
        <w:rPr>
          <w:b/>
          <w:bCs/>
        </w:rPr>
        <w:t>An expanded sponsorship structure</w:t>
      </w:r>
      <w:r w:rsidRPr="00B618B7">
        <w:t>, making it possible for smaller businesses to gain recognition at accessible levels while increasing amenities and promotional value for our higher-tier partners.</w:t>
      </w:r>
      <w:r w:rsidRPr="00B618B7">
        <w:br/>
        <w:t>• </w:t>
      </w:r>
      <w:r w:rsidRPr="00B618B7">
        <w:rPr>
          <w:b/>
          <w:bCs/>
        </w:rPr>
        <w:t>A new, modernized website</w:t>
      </w:r>
      <w:r w:rsidRPr="00B618B7">
        <w:t>, which allows each member to customize their business profile, highlight upcoming events, and take advantage of improved tools and features to reach a wider audience.</w:t>
      </w:r>
    </w:p>
    <w:p w14:paraId="61AE7623" w14:textId="77777777" w:rsidR="00B618B7" w:rsidRPr="00B618B7" w:rsidRDefault="00B618B7" w:rsidP="00E97681">
      <w:r w:rsidRPr="00B618B7">
        <w:t>These enhancements were made with one goal in mind: </w:t>
      </w:r>
      <w:r w:rsidRPr="00B618B7">
        <w:rPr>
          <w:b/>
          <w:bCs/>
        </w:rPr>
        <w:t>to better serve our members and ensure that your partnership delivers meaningful impact, visibility, and support for your business.</w:t>
      </w:r>
    </w:p>
    <w:p w14:paraId="7CF6FFD7" w14:textId="77777777" w:rsidR="00B618B7" w:rsidRPr="00B618B7" w:rsidRDefault="00B618B7" w:rsidP="00E97681">
      <w:r w:rsidRPr="00B618B7">
        <w:t>We sincerely appreciate your investment in the Chamber and your commitment to our shared mission of fostering a thriving business community. Please let us know if you have any questions — we are always here to help.</w:t>
      </w:r>
    </w:p>
    <w:p w14:paraId="2AC1E739" w14:textId="1E04D7EE" w:rsidR="00B618B7" w:rsidRPr="00B618B7" w:rsidRDefault="00B618B7" w:rsidP="00E97681"/>
    <w:p w14:paraId="453CCADD" w14:textId="3ADC781D" w:rsidR="000577FE" w:rsidRPr="00B11204" w:rsidRDefault="00FE6487" w:rsidP="00E97681">
      <w:r>
        <w:t>Orange County Chamber of Commerce</w:t>
      </w:r>
    </w:p>
    <w:sectPr w:rsidR="000577FE" w:rsidRPr="00B11204" w:rsidSect="00F164A9">
      <w:headerReference w:type="default" r:id="rId7"/>
      <w:footerReference w:type="default" r:id="rId8"/>
      <w:pgSz w:w="12240" w:h="15840"/>
      <w:pgMar w:top="2712" w:right="1440" w:bottom="1440" w:left="1440" w:header="720" w:footer="7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825A5" w14:textId="77777777" w:rsidR="00237F48" w:rsidRDefault="00237F48" w:rsidP="00514BDA">
      <w:r>
        <w:separator/>
      </w:r>
    </w:p>
  </w:endnote>
  <w:endnote w:type="continuationSeparator" w:id="0">
    <w:p w14:paraId="3E7A83B4" w14:textId="77777777" w:rsidR="00237F48" w:rsidRDefault="00237F48" w:rsidP="00514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20F1" w14:textId="696FF590" w:rsidR="00F164A9" w:rsidRDefault="00C01B9F" w:rsidP="00F164A9">
    <w:pPr>
      <w:pStyle w:val="Footer"/>
      <w:spacing w:after="0" w:line="240" w:lineRule="auto"/>
      <w:rPr>
        <w:rFonts w:cstheme="minorHAnsi"/>
        <w:sz w:val="16"/>
        <w:szCs w:val="16"/>
      </w:rPr>
    </w:pPr>
    <w:r w:rsidRPr="00C01B9F">
      <w:rPr>
        <w:rFonts w:cstheme="minorHAnsi"/>
        <w:b/>
        <w:bCs/>
        <w:sz w:val="16"/>
        <w:szCs w:val="16"/>
      </w:rPr>
      <w:t>Mission Statement</w:t>
    </w:r>
    <w:r>
      <w:rPr>
        <w:rFonts w:cstheme="minorHAnsi"/>
        <w:sz w:val="16"/>
        <w:szCs w:val="16"/>
      </w:rPr>
      <w:t xml:space="preserve"> | </w:t>
    </w:r>
    <w:r w:rsidR="00514BDA" w:rsidRPr="00514BDA">
      <w:rPr>
        <w:rFonts w:cstheme="minorHAnsi"/>
        <w:sz w:val="16"/>
        <w:szCs w:val="16"/>
      </w:rPr>
      <w:t>The Orange County Chamber of Commerce serves to promote business, enhance the economic environment, support community development, and act as a catalyst for improving the overall quality of life for our community and region</w:t>
    </w:r>
    <w:r w:rsidR="00F164A9">
      <w:rPr>
        <w:rFonts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ACE05" w14:textId="77777777" w:rsidR="00237F48" w:rsidRDefault="00237F48" w:rsidP="00514BDA">
      <w:r>
        <w:separator/>
      </w:r>
    </w:p>
  </w:footnote>
  <w:footnote w:type="continuationSeparator" w:id="0">
    <w:p w14:paraId="7654D449" w14:textId="77777777" w:rsidR="00237F48" w:rsidRDefault="00237F48" w:rsidP="00514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1"/>
      <w:gridCol w:w="5349"/>
    </w:tblGrid>
    <w:tr w:rsidR="00C01B9F" w14:paraId="3AE78442" w14:textId="77777777" w:rsidTr="00C01B9F">
      <w:tc>
        <w:tcPr>
          <w:tcW w:w="3775" w:type="dxa"/>
          <w:vAlign w:val="center"/>
        </w:tcPr>
        <w:p w14:paraId="17DC27B4" w14:textId="1603BEF0" w:rsidR="00C01B9F" w:rsidRDefault="00300E5E" w:rsidP="00C01B9F">
          <w:pPr>
            <w:pStyle w:val="Footer"/>
            <w:rPr>
              <w:rFonts w:cstheme="minorHAnsi"/>
              <w:b/>
              <w:bCs/>
              <w:sz w:val="16"/>
              <w:szCs w:val="16"/>
            </w:rPr>
          </w:pPr>
          <w:r>
            <w:rPr>
              <w:noProof/>
            </w:rPr>
            <w:drawing>
              <wp:inline distT="0" distB="0" distL="0" distR="0" wp14:anchorId="42FA0BA2" wp14:editId="1E317704">
                <wp:extent cx="2409826" cy="1021218"/>
                <wp:effectExtent l="0" t="0" r="0" b="7620"/>
                <wp:docPr id="2094376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4314" cy="1031595"/>
                        </a:xfrm>
                        <a:prstGeom prst="rect">
                          <a:avLst/>
                        </a:prstGeom>
                        <a:noFill/>
                        <a:ln>
                          <a:noFill/>
                        </a:ln>
                      </pic:spPr>
                    </pic:pic>
                  </a:graphicData>
                </a:graphic>
              </wp:inline>
            </w:drawing>
          </w:r>
        </w:p>
      </w:tc>
      <w:tc>
        <w:tcPr>
          <w:tcW w:w="5575" w:type="dxa"/>
          <w:vAlign w:val="center"/>
        </w:tcPr>
        <w:p w14:paraId="031982EB" w14:textId="0FF3FE96" w:rsidR="00F164A9" w:rsidRPr="00F164A9" w:rsidRDefault="00F164A9" w:rsidP="00F164A9">
          <w:pPr>
            <w:pStyle w:val="Footer"/>
            <w:spacing w:after="0" w:line="240" w:lineRule="auto"/>
            <w:jc w:val="right"/>
            <w:rPr>
              <w:rFonts w:cstheme="minorHAnsi"/>
              <w:b/>
              <w:bCs/>
              <w:i/>
              <w:iCs/>
              <w:sz w:val="22"/>
              <w:szCs w:val="22"/>
            </w:rPr>
          </w:pPr>
          <w:r w:rsidRPr="00F164A9">
            <w:rPr>
              <w:rFonts w:cstheme="minorHAnsi"/>
              <w:b/>
              <w:bCs/>
              <w:i/>
              <w:iCs/>
              <w:sz w:val="22"/>
              <w:szCs w:val="22"/>
            </w:rPr>
            <w:t>Serving the Business Community since 1924</w:t>
          </w:r>
        </w:p>
        <w:p w14:paraId="57CE8779" w14:textId="77777777" w:rsidR="00F164A9" w:rsidRPr="00F164A9" w:rsidRDefault="00F164A9" w:rsidP="00C01B9F">
          <w:pPr>
            <w:pStyle w:val="Footer"/>
            <w:spacing w:after="0" w:line="240" w:lineRule="auto"/>
            <w:jc w:val="right"/>
            <w:rPr>
              <w:rFonts w:cstheme="minorHAnsi"/>
              <w:b/>
              <w:bCs/>
              <w:sz w:val="12"/>
              <w:szCs w:val="12"/>
            </w:rPr>
          </w:pPr>
        </w:p>
        <w:p w14:paraId="3DF3FCA8" w14:textId="04C01411" w:rsidR="00C01B9F" w:rsidRPr="00C01B9F" w:rsidRDefault="00C01B9F" w:rsidP="00C01B9F">
          <w:pPr>
            <w:pStyle w:val="Footer"/>
            <w:spacing w:after="0" w:line="240" w:lineRule="auto"/>
            <w:jc w:val="right"/>
            <w:rPr>
              <w:rFonts w:cstheme="minorHAnsi"/>
              <w:b/>
              <w:bCs/>
              <w:sz w:val="20"/>
              <w:szCs w:val="20"/>
            </w:rPr>
          </w:pPr>
          <w:r w:rsidRPr="00C01B9F">
            <w:rPr>
              <w:rFonts w:cstheme="minorHAnsi"/>
              <w:b/>
              <w:bCs/>
              <w:sz w:val="20"/>
              <w:szCs w:val="20"/>
            </w:rPr>
            <w:t>P O Box 146</w:t>
          </w:r>
        </w:p>
        <w:p w14:paraId="28A37B38" w14:textId="77777777" w:rsidR="00C01B9F" w:rsidRPr="00C01B9F" w:rsidRDefault="00C01B9F" w:rsidP="00C01B9F">
          <w:pPr>
            <w:pStyle w:val="Footer"/>
            <w:spacing w:after="0" w:line="240" w:lineRule="auto"/>
            <w:jc w:val="right"/>
            <w:rPr>
              <w:rFonts w:cstheme="minorHAnsi"/>
              <w:b/>
              <w:bCs/>
              <w:sz w:val="20"/>
              <w:szCs w:val="20"/>
            </w:rPr>
          </w:pPr>
          <w:r w:rsidRPr="00C01B9F">
            <w:rPr>
              <w:rFonts w:cstheme="minorHAnsi"/>
              <w:b/>
              <w:bCs/>
              <w:sz w:val="20"/>
              <w:szCs w:val="20"/>
            </w:rPr>
            <w:t>111 Spicers Mill Road, Suite B</w:t>
          </w:r>
        </w:p>
        <w:p w14:paraId="6E182984" w14:textId="771BC1E6" w:rsidR="00C01B9F" w:rsidRPr="00C01B9F" w:rsidRDefault="00C01B9F" w:rsidP="00C01B9F">
          <w:pPr>
            <w:pStyle w:val="Footer"/>
            <w:spacing w:after="0" w:line="240" w:lineRule="auto"/>
            <w:jc w:val="right"/>
            <w:rPr>
              <w:rFonts w:cstheme="minorHAnsi"/>
              <w:b/>
              <w:bCs/>
              <w:sz w:val="20"/>
              <w:szCs w:val="20"/>
            </w:rPr>
          </w:pPr>
          <w:r w:rsidRPr="00C01B9F">
            <w:rPr>
              <w:rFonts w:cstheme="minorHAnsi"/>
              <w:b/>
              <w:bCs/>
              <w:sz w:val="20"/>
              <w:szCs w:val="20"/>
            </w:rPr>
            <w:t>Orange, VA  22960</w:t>
          </w:r>
        </w:p>
        <w:p w14:paraId="2FFD9195" w14:textId="77777777" w:rsidR="00C01B9F" w:rsidRPr="00C01B9F" w:rsidRDefault="00C01B9F" w:rsidP="00C01B9F">
          <w:pPr>
            <w:pStyle w:val="Footer"/>
            <w:spacing w:after="0" w:line="240" w:lineRule="auto"/>
            <w:jc w:val="right"/>
            <w:rPr>
              <w:rFonts w:cstheme="minorHAnsi"/>
              <w:b/>
              <w:bCs/>
              <w:sz w:val="20"/>
              <w:szCs w:val="20"/>
            </w:rPr>
          </w:pPr>
          <w:r w:rsidRPr="00C01B9F">
            <w:rPr>
              <w:rFonts w:cstheme="minorHAnsi"/>
              <w:b/>
              <w:bCs/>
              <w:sz w:val="20"/>
              <w:szCs w:val="20"/>
            </w:rPr>
            <w:t>(540) 672-5216</w:t>
          </w:r>
        </w:p>
        <w:p w14:paraId="08D82289" w14:textId="45A6E67F" w:rsidR="00C01B9F" w:rsidRDefault="00F164A9" w:rsidP="00C01B9F">
          <w:pPr>
            <w:pStyle w:val="Footer"/>
            <w:spacing w:after="0" w:line="240" w:lineRule="auto"/>
            <w:jc w:val="right"/>
            <w:rPr>
              <w:rFonts w:cstheme="minorHAnsi"/>
              <w:b/>
              <w:bCs/>
              <w:sz w:val="20"/>
              <w:szCs w:val="20"/>
            </w:rPr>
          </w:pPr>
          <w:hyperlink r:id="rId2" w:history="1">
            <w:r w:rsidRPr="00363993">
              <w:rPr>
                <w:rStyle w:val="Hyperlink"/>
                <w:rFonts w:cstheme="minorHAnsi"/>
                <w:b/>
                <w:bCs/>
                <w:sz w:val="20"/>
                <w:szCs w:val="20"/>
              </w:rPr>
              <w:t>Exec@orangevachamber.com</w:t>
            </w:r>
          </w:hyperlink>
        </w:p>
        <w:p w14:paraId="73EBDF6E" w14:textId="24111F60" w:rsidR="00C01B9F" w:rsidRPr="00F164A9" w:rsidRDefault="00C01B9F" w:rsidP="00F164A9">
          <w:pPr>
            <w:pStyle w:val="Footer"/>
            <w:spacing w:after="0" w:line="240" w:lineRule="auto"/>
            <w:jc w:val="center"/>
            <w:rPr>
              <w:rFonts w:cstheme="minorHAnsi"/>
              <w:b/>
              <w:bCs/>
              <w:sz w:val="20"/>
              <w:szCs w:val="20"/>
            </w:rPr>
          </w:pPr>
        </w:p>
      </w:tc>
    </w:tr>
  </w:tbl>
  <w:p w14:paraId="7A3ACA5B" w14:textId="62F8C2CA" w:rsidR="00EA512A" w:rsidRDefault="00EA512A" w:rsidP="00EA512A">
    <w:pPr>
      <w:pStyle w:val="Footer"/>
      <w:jc w:val="center"/>
      <w:rPr>
        <w:rFonts w:cstheme="minorHAnsi"/>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E6E"/>
    <w:multiLevelType w:val="multilevel"/>
    <w:tmpl w:val="2D76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10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9F"/>
    <w:rsid w:val="000577FE"/>
    <w:rsid w:val="00061178"/>
    <w:rsid w:val="000B1CA3"/>
    <w:rsid w:val="001913FF"/>
    <w:rsid w:val="0022494B"/>
    <w:rsid w:val="00237F48"/>
    <w:rsid w:val="002932E5"/>
    <w:rsid w:val="00300E5E"/>
    <w:rsid w:val="004373AA"/>
    <w:rsid w:val="00461216"/>
    <w:rsid w:val="00472932"/>
    <w:rsid w:val="00483285"/>
    <w:rsid w:val="00514BDA"/>
    <w:rsid w:val="00537423"/>
    <w:rsid w:val="0056016B"/>
    <w:rsid w:val="005809C6"/>
    <w:rsid w:val="0060567B"/>
    <w:rsid w:val="006261AC"/>
    <w:rsid w:val="006677D3"/>
    <w:rsid w:val="00670C65"/>
    <w:rsid w:val="006918C2"/>
    <w:rsid w:val="00695B4C"/>
    <w:rsid w:val="006C37F5"/>
    <w:rsid w:val="006D12D9"/>
    <w:rsid w:val="00705232"/>
    <w:rsid w:val="007A7C46"/>
    <w:rsid w:val="00865485"/>
    <w:rsid w:val="008716D9"/>
    <w:rsid w:val="00875C7D"/>
    <w:rsid w:val="008877E2"/>
    <w:rsid w:val="008B5195"/>
    <w:rsid w:val="009126CE"/>
    <w:rsid w:val="0091694F"/>
    <w:rsid w:val="00A96A5A"/>
    <w:rsid w:val="00AE4989"/>
    <w:rsid w:val="00B07E87"/>
    <w:rsid w:val="00B11204"/>
    <w:rsid w:val="00B618B7"/>
    <w:rsid w:val="00C01B9F"/>
    <w:rsid w:val="00C11894"/>
    <w:rsid w:val="00C25BF9"/>
    <w:rsid w:val="00C9563B"/>
    <w:rsid w:val="00CF3448"/>
    <w:rsid w:val="00D051BA"/>
    <w:rsid w:val="00D6442A"/>
    <w:rsid w:val="00D651DC"/>
    <w:rsid w:val="00D674B6"/>
    <w:rsid w:val="00D73DE4"/>
    <w:rsid w:val="00DC63C5"/>
    <w:rsid w:val="00DE1855"/>
    <w:rsid w:val="00E02DA2"/>
    <w:rsid w:val="00E47093"/>
    <w:rsid w:val="00E97681"/>
    <w:rsid w:val="00EA512A"/>
    <w:rsid w:val="00EB7DDC"/>
    <w:rsid w:val="00ED7382"/>
    <w:rsid w:val="00F01C48"/>
    <w:rsid w:val="00F164A9"/>
    <w:rsid w:val="00F5260B"/>
    <w:rsid w:val="00F7154E"/>
    <w:rsid w:val="00FE6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01ED3"/>
  <w15:chartTrackingRefBased/>
  <w15:docId w15:val="{4A1E2340-15AD-4E6E-93EE-E26111F2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093"/>
    <w:pPr>
      <w:spacing w:after="160" w:line="256" w:lineRule="auto"/>
    </w:pPr>
    <w:rPr>
      <w:rFonts w:ascii="Calibri" w:eastAsia="Calibri" w:hAnsi="Calibri" w:cs="Calibri"/>
      <w:color w:val="000000"/>
      <w:kern w:val="2"/>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BDA"/>
    <w:pPr>
      <w:tabs>
        <w:tab w:val="center" w:pos="4680"/>
        <w:tab w:val="right" w:pos="9360"/>
      </w:tabs>
      <w:spacing w:line="278" w:lineRule="auto"/>
    </w:pPr>
    <w:rPr>
      <w:rFonts w:asciiTheme="minorHAnsi" w:eastAsiaTheme="minorHAnsi" w:hAnsiTheme="minorHAnsi" w:cstheme="minorBidi"/>
      <w:color w:val="auto"/>
      <w:sz w:val="24"/>
    </w:rPr>
  </w:style>
  <w:style w:type="character" w:customStyle="1" w:styleId="HeaderChar">
    <w:name w:val="Header Char"/>
    <w:basedOn w:val="DefaultParagraphFont"/>
    <w:link w:val="Header"/>
    <w:uiPriority w:val="99"/>
    <w:rsid w:val="00514BDA"/>
  </w:style>
  <w:style w:type="paragraph" w:styleId="Footer">
    <w:name w:val="footer"/>
    <w:basedOn w:val="Normal"/>
    <w:link w:val="FooterChar"/>
    <w:uiPriority w:val="99"/>
    <w:unhideWhenUsed/>
    <w:rsid w:val="00514BDA"/>
    <w:pPr>
      <w:tabs>
        <w:tab w:val="center" w:pos="4680"/>
        <w:tab w:val="right" w:pos="9360"/>
      </w:tabs>
      <w:spacing w:line="278" w:lineRule="auto"/>
    </w:pPr>
    <w:rPr>
      <w:rFonts w:asciiTheme="minorHAnsi" w:eastAsiaTheme="minorHAnsi" w:hAnsiTheme="minorHAnsi" w:cstheme="minorBidi"/>
      <w:color w:val="auto"/>
      <w:sz w:val="24"/>
    </w:rPr>
  </w:style>
  <w:style w:type="character" w:customStyle="1" w:styleId="FooterChar">
    <w:name w:val="Footer Char"/>
    <w:basedOn w:val="DefaultParagraphFont"/>
    <w:link w:val="Footer"/>
    <w:uiPriority w:val="99"/>
    <w:rsid w:val="00514BDA"/>
  </w:style>
  <w:style w:type="character" w:styleId="Hyperlink">
    <w:name w:val="Hyperlink"/>
    <w:basedOn w:val="DefaultParagraphFont"/>
    <w:uiPriority w:val="99"/>
    <w:unhideWhenUsed/>
    <w:rsid w:val="00EA512A"/>
    <w:rPr>
      <w:color w:val="0563C1" w:themeColor="hyperlink"/>
      <w:u w:val="single"/>
    </w:rPr>
  </w:style>
  <w:style w:type="character" w:styleId="UnresolvedMention">
    <w:name w:val="Unresolved Mention"/>
    <w:basedOn w:val="DefaultParagraphFont"/>
    <w:uiPriority w:val="99"/>
    <w:semiHidden/>
    <w:unhideWhenUsed/>
    <w:rsid w:val="00EA512A"/>
    <w:rPr>
      <w:color w:val="605E5C"/>
      <w:shd w:val="clear" w:color="auto" w:fill="E1DFDD"/>
    </w:rPr>
  </w:style>
  <w:style w:type="table" w:styleId="TableGrid">
    <w:name w:val="Table Grid"/>
    <w:basedOn w:val="TableNormal"/>
    <w:uiPriority w:val="39"/>
    <w:rsid w:val="00C0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5232"/>
    <w:rPr>
      <w:rFonts w:ascii="Calibri" w:eastAsia="Calibri" w:hAnsi="Calibri" w:cs="Calibri"/>
      <w:color w:val="000000"/>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Exec@orangevachamber.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bieJackson\OneDrive%20-%20Orange%20County%20Chamber%20of%20Commerce\Documents\Custom%20Office%20Templates\Letterhea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 Blank</Template>
  <TotalTime>0</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Jackson</dc:creator>
  <cp:keywords/>
  <dc:description/>
  <cp:lastModifiedBy>Executive Director</cp:lastModifiedBy>
  <cp:revision>2</cp:revision>
  <cp:lastPrinted>2023-10-19T18:59:00Z</cp:lastPrinted>
  <dcterms:created xsi:type="dcterms:W3CDTF">2025-11-21T17:55:00Z</dcterms:created>
  <dcterms:modified xsi:type="dcterms:W3CDTF">2025-11-21T17:55:00Z</dcterms:modified>
</cp:coreProperties>
</file>