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8A4" w:rsidRPr="00582730" w:rsidRDefault="00B148A4" w:rsidP="00582730">
      <w:pPr>
        <w:shd w:val="clear" w:color="auto" w:fill="FFFFFF"/>
        <w:spacing w:after="0" w:line="240" w:lineRule="auto"/>
        <w:outlineLvl w:val="1"/>
        <w:rPr>
          <w:rFonts w:ascii="Times New Roman" w:eastAsia="Times New Roman" w:hAnsi="Times New Roman" w:cs="Times New Roman"/>
          <w:b/>
          <w:bCs/>
          <w:color w:val="000000"/>
          <w:sz w:val="24"/>
          <w:szCs w:val="24"/>
        </w:rPr>
      </w:pPr>
      <w:r w:rsidRPr="00582730">
        <w:rPr>
          <w:rFonts w:ascii="Times New Roman" w:eastAsia="Times New Roman" w:hAnsi="Times New Roman" w:cs="Times New Roman"/>
          <w:b/>
          <w:bCs/>
          <w:color w:val="000000"/>
          <w:sz w:val="24"/>
          <w:szCs w:val="24"/>
        </w:rPr>
        <w:t xml:space="preserve">Ohio Revised Code Chapter 2935 </w:t>
      </w:r>
    </w:p>
    <w:p w:rsidR="00B148A4" w:rsidRPr="00582730" w:rsidRDefault="00B148A4" w:rsidP="00582730">
      <w:pPr>
        <w:shd w:val="clear" w:color="auto" w:fill="FFFFFF"/>
        <w:spacing w:after="0" w:line="240" w:lineRule="auto"/>
        <w:outlineLvl w:val="1"/>
        <w:rPr>
          <w:rFonts w:ascii="Times New Roman" w:eastAsia="Times New Roman" w:hAnsi="Times New Roman" w:cs="Times New Roman"/>
          <w:b/>
          <w:bCs/>
          <w:color w:val="000000"/>
          <w:sz w:val="24"/>
          <w:szCs w:val="24"/>
        </w:rPr>
      </w:pPr>
      <w:r w:rsidRPr="00582730">
        <w:rPr>
          <w:rFonts w:ascii="Times New Roman" w:eastAsia="Times New Roman" w:hAnsi="Times New Roman" w:cs="Times New Roman"/>
          <w:b/>
          <w:bCs/>
          <w:color w:val="000000"/>
          <w:sz w:val="24"/>
          <w:szCs w:val="24"/>
        </w:rPr>
        <w:t>Ar</w:t>
      </w:r>
      <w:r w:rsidR="00B0345A">
        <w:rPr>
          <w:rFonts w:ascii="Times New Roman" w:eastAsia="Times New Roman" w:hAnsi="Times New Roman" w:cs="Times New Roman"/>
          <w:b/>
          <w:bCs/>
          <w:color w:val="000000"/>
          <w:sz w:val="24"/>
          <w:szCs w:val="24"/>
        </w:rPr>
        <w:t>rest, Citation, and Disposition</w:t>
      </w:r>
      <w:bookmarkStart w:id="0" w:name="_GoBack"/>
      <w:bookmarkEnd w:id="0"/>
      <w:r w:rsidRPr="00582730">
        <w:rPr>
          <w:rFonts w:ascii="Times New Roman" w:eastAsia="Times New Roman" w:hAnsi="Times New Roman" w:cs="Times New Roman"/>
          <w:b/>
          <w:bCs/>
          <w:color w:val="000000"/>
          <w:sz w:val="24"/>
          <w:szCs w:val="24"/>
        </w:rPr>
        <w:t xml:space="preserve"> Alternatives </w:t>
      </w:r>
    </w:p>
    <w:p w:rsidR="00B148A4" w:rsidRPr="00582730" w:rsidRDefault="00B148A4" w:rsidP="00582730">
      <w:pPr>
        <w:shd w:val="clear" w:color="auto" w:fill="FFFFFF"/>
        <w:spacing w:after="0" w:line="240" w:lineRule="auto"/>
        <w:outlineLvl w:val="1"/>
        <w:rPr>
          <w:rFonts w:ascii="Times New Roman" w:eastAsia="Times New Roman" w:hAnsi="Times New Roman" w:cs="Times New Roman"/>
          <w:b/>
          <w:bCs/>
          <w:color w:val="000000"/>
          <w:sz w:val="24"/>
          <w:szCs w:val="24"/>
        </w:rPr>
      </w:pPr>
      <w:r w:rsidRPr="00582730">
        <w:rPr>
          <w:rFonts w:ascii="Times New Roman" w:eastAsia="Times New Roman" w:hAnsi="Times New Roman" w:cs="Times New Roman"/>
          <w:b/>
          <w:bCs/>
          <w:color w:val="000000"/>
          <w:sz w:val="24"/>
          <w:szCs w:val="24"/>
        </w:rPr>
        <w:t>2935.36 Pre-trial diversion programs.</w:t>
      </w:r>
    </w:p>
    <w:p w:rsidR="00B148A4" w:rsidRPr="00582730" w:rsidRDefault="00B148A4" w:rsidP="00B148A4">
      <w:pPr>
        <w:shd w:val="clear" w:color="auto" w:fill="FFFFFF"/>
        <w:spacing w:before="100" w:beforeAutospacing="1" w:after="100" w:afterAutospacing="1" w:line="258" w:lineRule="atLeast"/>
        <w:jc w:val="both"/>
        <w:rPr>
          <w:rFonts w:ascii="Times New Roman" w:eastAsia="Times New Roman" w:hAnsi="Times New Roman" w:cs="Times New Roman"/>
          <w:color w:val="000000"/>
          <w:sz w:val="24"/>
          <w:szCs w:val="24"/>
        </w:rPr>
      </w:pPr>
      <w:bookmarkStart w:id="1" w:name="2935.36(A)"/>
      <w:r w:rsidRPr="00582730">
        <w:rPr>
          <w:rFonts w:ascii="Times New Roman" w:eastAsia="Times New Roman" w:hAnsi="Times New Roman" w:cs="Times New Roman"/>
          <w:color w:val="00008B"/>
          <w:sz w:val="24"/>
          <w:szCs w:val="24"/>
        </w:rPr>
        <w:t>(A)</w:t>
      </w:r>
      <w:bookmarkEnd w:id="1"/>
      <w:r w:rsidRPr="00582730">
        <w:rPr>
          <w:rFonts w:ascii="Times New Roman" w:eastAsia="Times New Roman" w:hAnsi="Times New Roman" w:cs="Times New Roman"/>
          <w:color w:val="000000"/>
          <w:sz w:val="24"/>
          <w:szCs w:val="24"/>
        </w:rPr>
        <w:t> The prosecuting attorney may establish pre-trial diversion programs for adults who are accused of committing criminal offenses and whom the prosecuting attorney believes probably will not offend again. The prosecuting attorney may require, as a condition of an accused's participation in the program, the accused to pay a reasonable fee for supervision services that include, but are not limited to, monitoring and drug testing. The programs shall be operated pursuant to written standards approved by journal entry by the presiding judge or, in courts with only one judge, the judge of the court of common pleas and shall not be applicable to any of the following:</w:t>
      </w:r>
    </w:p>
    <w:p w:rsidR="00B148A4" w:rsidRPr="00582730" w:rsidRDefault="00B148A4" w:rsidP="00B148A4">
      <w:pPr>
        <w:shd w:val="clear" w:color="auto" w:fill="FFFFFF"/>
        <w:spacing w:before="100" w:beforeAutospacing="1" w:after="100" w:afterAutospacing="1" w:line="258" w:lineRule="atLeast"/>
        <w:jc w:val="both"/>
        <w:rPr>
          <w:rFonts w:ascii="Times New Roman" w:eastAsia="Times New Roman" w:hAnsi="Times New Roman" w:cs="Times New Roman"/>
          <w:color w:val="000000"/>
          <w:sz w:val="24"/>
          <w:szCs w:val="24"/>
        </w:rPr>
      </w:pPr>
      <w:bookmarkStart w:id="2" w:name="2935.36(A)(1)"/>
      <w:r w:rsidRPr="00582730">
        <w:rPr>
          <w:rFonts w:ascii="Times New Roman" w:eastAsia="Times New Roman" w:hAnsi="Times New Roman" w:cs="Times New Roman"/>
          <w:color w:val="00008B"/>
          <w:sz w:val="24"/>
          <w:szCs w:val="24"/>
        </w:rPr>
        <w:t>(1)</w:t>
      </w:r>
      <w:bookmarkEnd w:id="2"/>
      <w:r w:rsidRPr="00582730">
        <w:rPr>
          <w:rFonts w:ascii="Times New Roman" w:eastAsia="Times New Roman" w:hAnsi="Times New Roman" w:cs="Times New Roman"/>
          <w:color w:val="000000"/>
          <w:sz w:val="24"/>
          <w:szCs w:val="24"/>
        </w:rPr>
        <w:t> Repeat offenders or dangerous offenders;</w:t>
      </w:r>
    </w:p>
    <w:p w:rsidR="00B148A4" w:rsidRPr="00582730" w:rsidRDefault="00B148A4" w:rsidP="00B148A4">
      <w:pPr>
        <w:shd w:val="clear" w:color="auto" w:fill="FFFFFF"/>
        <w:spacing w:before="100" w:beforeAutospacing="1" w:after="100" w:afterAutospacing="1" w:line="258" w:lineRule="atLeast"/>
        <w:rPr>
          <w:rFonts w:ascii="Times New Roman" w:eastAsia="Times New Roman" w:hAnsi="Times New Roman" w:cs="Times New Roman"/>
          <w:color w:val="000000"/>
          <w:sz w:val="24"/>
          <w:szCs w:val="24"/>
        </w:rPr>
      </w:pPr>
      <w:bookmarkStart w:id="3" w:name="2935.36(A)(2)"/>
      <w:r w:rsidRPr="00582730">
        <w:rPr>
          <w:rFonts w:ascii="Times New Roman" w:eastAsia="Times New Roman" w:hAnsi="Times New Roman" w:cs="Times New Roman"/>
          <w:color w:val="00008B"/>
          <w:sz w:val="24"/>
          <w:szCs w:val="24"/>
        </w:rPr>
        <w:t>(2)</w:t>
      </w:r>
      <w:bookmarkEnd w:id="3"/>
      <w:r w:rsidRPr="00582730">
        <w:rPr>
          <w:rFonts w:ascii="Times New Roman" w:eastAsia="Times New Roman" w:hAnsi="Times New Roman" w:cs="Times New Roman"/>
          <w:color w:val="000000"/>
          <w:sz w:val="24"/>
          <w:szCs w:val="24"/>
        </w:rPr>
        <w:t xml:space="preserve"> Persons accused of an offense of violence, of a violation of </w:t>
      </w:r>
      <w:r w:rsidR="00582730">
        <w:rPr>
          <w:rFonts w:ascii="Times New Roman" w:eastAsia="Times New Roman" w:hAnsi="Times New Roman" w:cs="Times New Roman"/>
          <w:color w:val="000000"/>
          <w:sz w:val="24"/>
          <w:szCs w:val="24"/>
        </w:rPr>
        <w:t>s</w:t>
      </w:r>
      <w:r w:rsidRPr="00582730">
        <w:rPr>
          <w:rFonts w:ascii="Times New Roman" w:eastAsia="Times New Roman" w:hAnsi="Times New Roman" w:cs="Times New Roman"/>
          <w:color w:val="000000"/>
          <w:sz w:val="24"/>
          <w:szCs w:val="24"/>
        </w:rPr>
        <w:t>ection</w:t>
      </w:r>
      <w:r w:rsidR="00582730">
        <w:rPr>
          <w:rFonts w:ascii="Times New Roman" w:eastAsia="Times New Roman" w:hAnsi="Times New Roman" w:cs="Times New Roman"/>
          <w:color w:val="000000"/>
          <w:sz w:val="24"/>
          <w:szCs w:val="24"/>
        </w:rPr>
        <w:t xml:space="preserve"> </w:t>
      </w:r>
      <w:r w:rsidRPr="00582730">
        <w:rPr>
          <w:rFonts w:ascii="Times New Roman" w:eastAsia="Times New Roman" w:hAnsi="Times New Roman" w:cs="Times New Roman"/>
          <w:color w:val="000000"/>
          <w:sz w:val="24"/>
          <w:szCs w:val="24"/>
        </w:rPr>
        <w:t> </w:t>
      </w:r>
      <w:hyperlink r:id="rId5" w:tooltip="2903.06" w:history="1">
        <w:r w:rsidRPr="00582730">
          <w:rPr>
            <w:rFonts w:ascii="Times New Roman" w:eastAsia="Times New Roman" w:hAnsi="Times New Roman" w:cs="Times New Roman"/>
            <w:color w:val="800000"/>
            <w:sz w:val="24"/>
            <w:szCs w:val="24"/>
            <w:u w:val="single"/>
          </w:rPr>
          <w:t>2903.06</w:t>
        </w:r>
      </w:hyperlink>
      <w:r w:rsidRPr="00582730">
        <w:rPr>
          <w:rFonts w:ascii="Times New Roman" w:eastAsia="Times New Roman" w:hAnsi="Times New Roman" w:cs="Times New Roman"/>
          <w:color w:val="000000"/>
          <w:sz w:val="24"/>
          <w:szCs w:val="24"/>
        </w:rPr>
        <w:t>, </w:t>
      </w:r>
      <w:hyperlink r:id="rId6" w:tooltip="2907.04" w:history="1">
        <w:r w:rsidRPr="00582730">
          <w:rPr>
            <w:rFonts w:ascii="Times New Roman" w:eastAsia="Times New Roman" w:hAnsi="Times New Roman" w:cs="Times New Roman"/>
            <w:color w:val="800000"/>
            <w:sz w:val="24"/>
            <w:szCs w:val="24"/>
            <w:u w:val="single"/>
          </w:rPr>
          <w:t>2907.04</w:t>
        </w:r>
      </w:hyperlink>
      <w:r w:rsidRPr="00582730">
        <w:rPr>
          <w:rFonts w:ascii="Times New Roman" w:eastAsia="Times New Roman" w:hAnsi="Times New Roman" w:cs="Times New Roman"/>
          <w:color w:val="000000"/>
          <w:sz w:val="24"/>
          <w:szCs w:val="24"/>
        </w:rPr>
        <w:t>, </w:t>
      </w:r>
      <w:hyperlink r:id="rId7" w:tooltip="2907.05" w:history="1">
        <w:r w:rsidRPr="00582730">
          <w:rPr>
            <w:rFonts w:ascii="Times New Roman" w:eastAsia="Times New Roman" w:hAnsi="Times New Roman" w:cs="Times New Roman"/>
            <w:color w:val="800000"/>
            <w:sz w:val="24"/>
            <w:szCs w:val="24"/>
            <w:u w:val="single"/>
          </w:rPr>
          <w:t>2907.05</w:t>
        </w:r>
      </w:hyperlink>
      <w:r w:rsidRPr="00582730">
        <w:rPr>
          <w:rFonts w:ascii="Times New Roman" w:eastAsia="Times New Roman" w:hAnsi="Times New Roman" w:cs="Times New Roman"/>
          <w:color w:val="000000"/>
          <w:sz w:val="24"/>
          <w:szCs w:val="24"/>
        </w:rPr>
        <w:t>, </w:t>
      </w:r>
      <w:hyperlink r:id="rId8" w:tooltip="2907.21" w:history="1">
        <w:r w:rsidRPr="00582730">
          <w:rPr>
            <w:rFonts w:ascii="Times New Roman" w:eastAsia="Times New Roman" w:hAnsi="Times New Roman" w:cs="Times New Roman"/>
            <w:color w:val="800000"/>
            <w:sz w:val="24"/>
            <w:szCs w:val="24"/>
            <w:u w:val="single"/>
          </w:rPr>
          <w:t>2907.21</w:t>
        </w:r>
      </w:hyperlink>
      <w:r w:rsidRPr="00582730">
        <w:rPr>
          <w:rFonts w:ascii="Times New Roman" w:eastAsia="Times New Roman" w:hAnsi="Times New Roman" w:cs="Times New Roman"/>
          <w:color w:val="000000"/>
          <w:sz w:val="24"/>
          <w:szCs w:val="24"/>
        </w:rPr>
        <w:t>, </w:t>
      </w:r>
      <w:hyperlink r:id="rId9" w:tooltip="2907.22" w:history="1">
        <w:r w:rsidRPr="00582730">
          <w:rPr>
            <w:rFonts w:ascii="Times New Roman" w:eastAsia="Times New Roman" w:hAnsi="Times New Roman" w:cs="Times New Roman"/>
            <w:color w:val="800000"/>
            <w:sz w:val="24"/>
            <w:szCs w:val="24"/>
            <w:u w:val="single"/>
          </w:rPr>
          <w:t>2907.22</w:t>
        </w:r>
      </w:hyperlink>
      <w:r w:rsidRPr="00582730">
        <w:rPr>
          <w:rFonts w:ascii="Times New Roman" w:eastAsia="Times New Roman" w:hAnsi="Times New Roman" w:cs="Times New Roman"/>
          <w:color w:val="000000"/>
          <w:sz w:val="24"/>
          <w:szCs w:val="24"/>
        </w:rPr>
        <w:t>, </w:t>
      </w:r>
      <w:hyperlink r:id="rId10" w:tooltip="2907.31" w:history="1">
        <w:r w:rsidRPr="00582730">
          <w:rPr>
            <w:rFonts w:ascii="Times New Roman" w:eastAsia="Times New Roman" w:hAnsi="Times New Roman" w:cs="Times New Roman"/>
            <w:color w:val="800000"/>
            <w:sz w:val="24"/>
            <w:szCs w:val="24"/>
            <w:u w:val="single"/>
          </w:rPr>
          <w:t>2907.31</w:t>
        </w:r>
      </w:hyperlink>
      <w:r w:rsidRPr="00582730">
        <w:rPr>
          <w:rFonts w:ascii="Times New Roman" w:eastAsia="Times New Roman" w:hAnsi="Times New Roman" w:cs="Times New Roman"/>
          <w:color w:val="000000"/>
          <w:sz w:val="24"/>
          <w:szCs w:val="24"/>
        </w:rPr>
        <w:t>, </w:t>
      </w:r>
      <w:hyperlink r:id="rId11" w:tooltip="2907.32" w:history="1">
        <w:r w:rsidRPr="00582730">
          <w:rPr>
            <w:rFonts w:ascii="Times New Roman" w:eastAsia="Times New Roman" w:hAnsi="Times New Roman" w:cs="Times New Roman"/>
            <w:color w:val="800000"/>
            <w:sz w:val="24"/>
            <w:szCs w:val="24"/>
            <w:u w:val="single"/>
          </w:rPr>
          <w:t>2907.32</w:t>
        </w:r>
      </w:hyperlink>
      <w:r w:rsidRPr="00582730">
        <w:rPr>
          <w:rFonts w:ascii="Times New Roman" w:eastAsia="Times New Roman" w:hAnsi="Times New Roman" w:cs="Times New Roman"/>
          <w:color w:val="000000"/>
          <w:sz w:val="24"/>
          <w:szCs w:val="24"/>
        </w:rPr>
        <w:t>, </w:t>
      </w:r>
      <w:hyperlink r:id="rId12" w:tooltip="2907.34" w:history="1">
        <w:r w:rsidRPr="00582730">
          <w:rPr>
            <w:rFonts w:ascii="Times New Roman" w:eastAsia="Times New Roman" w:hAnsi="Times New Roman" w:cs="Times New Roman"/>
            <w:color w:val="800000"/>
            <w:sz w:val="24"/>
            <w:szCs w:val="24"/>
            <w:u w:val="single"/>
          </w:rPr>
          <w:t>2907.34</w:t>
        </w:r>
      </w:hyperlink>
      <w:r w:rsidRPr="00582730">
        <w:rPr>
          <w:rFonts w:ascii="Times New Roman" w:eastAsia="Times New Roman" w:hAnsi="Times New Roman" w:cs="Times New Roman"/>
          <w:color w:val="000000"/>
          <w:sz w:val="24"/>
          <w:szCs w:val="24"/>
        </w:rPr>
        <w:t>, </w:t>
      </w:r>
      <w:hyperlink r:id="rId13" w:tooltip="2911.31" w:history="1">
        <w:r w:rsidRPr="00582730">
          <w:rPr>
            <w:rFonts w:ascii="Times New Roman" w:eastAsia="Times New Roman" w:hAnsi="Times New Roman" w:cs="Times New Roman"/>
            <w:color w:val="800000"/>
            <w:sz w:val="24"/>
            <w:szCs w:val="24"/>
            <w:u w:val="single"/>
          </w:rPr>
          <w:t>2911.31</w:t>
        </w:r>
      </w:hyperlink>
      <w:r w:rsidRPr="00582730">
        <w:rPr>
          <w:rFonts w:ascii="Times New Roman" w:eastAsia="Times New Roman" w:hAnsi="Times New Roman" w:cs="Times New Roman"/>
          <w:color w:val="000000"/>
          <w:sz w:val="24"/>
          <w:szCs w:val="24"/>
        </w:rPr>
        <w:t>, </w:t>
      </w:r>
      <w:hyperlink r:id="rId14" w:tooltip="2919.12" w:history="1">
        <w:r w:rsidRPr="00582730">
          <w:rPr>
            <w:rFonts w:ascii="Times New Roman" w:eastAsia="Times New Roman" w:hAnsi="Times New Roman" w:cs="Times New Roman"/>
            <w:color w:val="800000"/>
            <w:sz w:val="24"/>
            <w:szCs w:val="24"/>
            <w:u w:val="single"/>
          </w:rPr>
          <w:t>2919.12</w:t>
        </w:r>
      </w:hyperlink>
      <w:r w:rsidRPr="00582730">
        <w:rPr>
          <w:rFonts w:ascii="Times New Roman" w:eastAsia="Times New Roman" w:hAnsi="Times New Roman" w:cs="Times New Roman"/>
          <w:color w:val="000000"/>
          <w:sz w:val="24"/>
          <w:szCs w:val="24"/>
        </w:rPr>
        <w:t>, </w:t>
      </w:r>
      <w:hyperlink r:id="rId15" w:tooltip="2919.13" w:history="1">
        <w:r w:rsidRPr="00582730">
          <w:rPr>
            <w:rFonts w:ascii="Times New Roman" w:eastAsia="Times New Roman" w:hAnsi="Times New Roman" w:cs="Times New Roman"/>
            <w:color w:val="800000"/>
            <w:sz w:val="24"/>
            <w:szCs w:val="24"/>
            <w:u w:val="single"/>
          </w:rPr>
          <w:t>2919.13</w:t>
        </w:r>
      </w:hyperlink>
      <w:r w:rsidRPr="00582730">
        <w:rPr>
          <w:rFonts w:ascii="Times New Roman" w:eastAsia="Times New Roman" w:hAnsi="Times New Roman" w:cs="Times New Roman"/>
          <w:color w:val="000000"/>
          <w:sz w:val="24"/>
          <w:szCs w:val="24"/>
        </w:rPr>
        <w:t>, </w:t>
      </w:r>
      <w:hyperlink r:id="rId16" w:tooltip="2919.22" w:history="1">
        <w:r w:rsidRPr="00582730">
          <w:rPr>
            <w:rFonts w:ascii="Times New Roman" w:eastAsia="Times New Roman" w:hAnsi="Times New Roman" w:cs="Times New Roman"/>
            <w:color w:val="800000"/>
            <w:sz w:val="24"/>
            <w:szCs w:val="24"/>
            <w:u w:val="single"/>
          </w:rPr>
          <w:t>2919.22</w:t>
        </w:r>
      </w:hyperlink>
      <w:r w:rsidRPr="00582730">
        <w:rPr>
          <w:rFonts w:ascii="Times New Roman" w:eastAsia="Times New Roman" w:hAnsi="Times New Roman" w:cs="Times New Roman"/>
          <w:color w:val="000000"/>
          <w:sz w:val="24"/>
          <w:szCs w:val="24"/>
        </w:rPr>
        <w:t>, </w:t>
      </w:r>
      <w:hyperlink r:id="rId17" w:tooltip="2921.02" w:history="1">
        <w:r w:rsidRPr="00582730">
          <w:rPr>
            <w:rFonts w:ascii="Times New Roman" w:eastAsia="Times New Roman" w:hAnsi="Times New Roman" w:cs="Times New Roman"/>
            <w:color w:val="800000"/>
            <w:sz w:val="24"/>
            <w:szCs w:val="24"/>
            <w:u w:val="single"/>
          </w:rPr>
          <w:t>2921.02</w:t>
        </w:r>
      </w:hyperlink>
      <w:r w:rsidRPr="00582730">
        <w:rPr>
          <w:rFonts w:ascii="Times New Roman" w:eastAsia="Times New Roman" w:hAnsi="Times New Roman" w:cs="Times New Roman"/>
          <w:color w:val="000000"/>
          <w:sz w:val="24"/>
          <w:szCs w:val="24"/>
        </w:rPr>
        <w:t>, </w:t>
      </w:r>
      <w:hyperlink r:id="rId18" w:tooltip="2921.11" w:history="1">
        <w:r w:rsidRPr="00582730">
          <w:rPr>
            <w:rFonts w:ascii="Times New Roman" w:eastAsia="Times New Roman" w:hAnsi="Times New Roman" w:cs="Times New Roman"/>
            <w:color w:val="800000"/>
            <w:sz w:val="24"/>
            <w:szCs w:val="24"/>
            <w:u w:val="single"/>
          </w:rPr>
          <w:t>2921.11</w:t>
        </w:r>
      </w:hyperlink>
      <w:r w:rsidRPr="00582730">
        <w:rPr>
          <w:rFonts w:ascii="Times New Roman" w:eastAsia="Times New Roman" w:hAnsi="Times New Roman" w:cs="Times New Roman"/>
          <w:color w:val="000000"/>
          <w:sz w:val="24"/>
          <w:szCs w:val="24"/>
        </w:rPr>
        <w:t>, </w:t>
      </w:r>
      <w:hyperlink r:id="rId19" w:tooltip="2921.12" w:history="1">
        <w:r w:rsidRPr="00582730">
          <w:rPr>
            <w:rFonts w:ascii="Times New Roman" w:eastAsia="Times New Roman" w:hAnsi="Times New Roman" w:cs="Times New Roman"/>
            <w:color w:val="800000"/>
            <w:sz w:val="24"/>
            <w:szCs w:val="24"/>
            <w:u w:val="single"/>
          </w:rPr>
          <w:t>2921.12</w:t>
        </w:r>
      </w:hyperlink>
      <w:r w:rsidRPr="00582730">
        <w:rPr>
          <w:rFonts w:ascii="Times New Roman" w:eastAsia="Times New Roman" w:hAnsi="Times New Roman" w:cs="Times New Roman"/>
          <w:color w:val="000000"/>
          <w:sz w:val="24"/>
          <w:szCs w:val="24"/>
        </w:rPr>
        <w:t>, </w:t>
      </w:r>
      <w:hyperlink r:id="rId20" w:tooltip="2921.32" w:history="1">
        <w:r w:rsidRPr="00582730">
          <w:rPr>
            <w:rFonts w:ascii="Times New Roman" w:eastAsia="Times New Roman" w:hAnsi="Times New Roman" w:cs="Times New Roman"/>
            <w:color w:val="800000"/>
            <w:sz w:val="24"/>
            <w:szCs w:val="24"/>
            <w:u w:val="single"/>
          </w:rPr>
          <w:t>2921.32</w:t>
        </w:r>
      </w:hyperlink>
      <w:r w:rsidRPr="00582730">
        <w:rPr>
          <w:rFonts w:ascii="Times New Roman" w:eastAsia="Times New Roman" w:hAnsi="Times New Roman" w:cs="Times New Roman"/>
          <w:color w:val="000000"/>
          <w:sz w:val="24"/>
          <w:szCs w:val="24"/>
        </w:rPr>
        <w:t>, or </w:t>
      </w:r>
      <w:hyperlink r:id="rId21" w:tooltip="2923.20" w:history="1">
        <w:r w:rsidRPr="00582730">
          <w:rPr>
            <w:rFonts w:ascii="Times New Roman" w:eastAsia="Times New Roman" w:hAnsi="Times New Roman" w:cs="Times New Roman"/>
            <w:color w:val="800000"/>
            <w:sz w:val="24"/>
            <w:szCs w:val="24"/>
            <w:u w:val="single"/>
          </w:rPr>
          <w:t>2923.20</w:t>
        </w:r>
      </w:hyperlink>
      <w:r w:rsidRPr="00582730">
        <w:rPr>
          <w:rFonts w:ascii="Times New Roman" w:eastAsia="Times New Roman" w:hAnsi="Times New Roman" w:cs="Times New Roman"/>
          <w:color w:val="000000"/>
          <w:sz w:val="24"/>
          <w:szCs w:val="24"/>
        </w:rPr>
        <w:t> of the Revised Code, or of a violation of section </w:t>
      </w:r>
      <w:hyperlink r:id="rId22" w:tooltip="2905.01" w:history="1">
        <w:r w:rsidRPr="00582730">
          <w:rPr>
            <w:rFonts w:ascii="Times New Roman" w:eastAsia="Times New Roman" w:hAnsi="Times New Roman" w:cs="Times New Roman"/>
            <w:color w:val="800000"/>
            <w:sz w:val="24"/>
            <w:szCs w:val="24"/>
            <w:u w:val="single"/>
          </w:rPr>
          <w:t>2905.01</w:t>
        </w:r>
      </w:hyperlink>
      <w:r w:rsidRPr="00582730">
        <w:rPr>
          <w:rFonts w:ascii="Times New Roman" w:eastAsia="Times New Roman" w:hAnsi="Times New Roman" w:cs="Times New Roman"/>
          <w:color w:val="000000"/>
          <w:sz w:val="24"/>
          <w:szCs w:val="24"/>
        </w:rPr>
        <w:t>, </w:t>
      </w:r>
      <w:hyperlink r:id="rId23" w:tooltip="2905.02" w:history="1">
        <w:r w:rsidRPr="00582730">
          <w:rPr>
            <w:rFonts w:ascii="Times New Roman" w:eastAsia="Times New Roman" w:hAnsi="Times New Roman" w:cs="Times New Roman"/>
            <w:color w:val="800000"/>
            <w:sz w:val="24"/>
            <w:szCs w:val="24"/>
            <w:u w:val="single"/>
          </w:rPr>
          <w:t>2905.02</w:t>
        </w:r>
      </w:hyperlink>
      <w:r w:rsidRPr="00582730">
        <w:rPr>
          <w:rFonts w:ascii="Times New Roman" w:eastAsia="Times New Roman" w:hAnsi="Times New Roman" w:cs="Times New Roman"/>
          <w:color w:val="000000"/>
          <w:sz w:val="24"/>
          <w:szCs w:val="24"/>
        </w:rPr>
        <w:t>, or </w:t>
      </w:r>
      <w:hyperlink r:id="rId24" w:tooltip="2919.23" w:history="1">
        <w:r w:rsidRPr="00582730">
          <w:rPr>
            <w:rFonts w:ascii="Times New Roman" w:eastAsia="Times New Roman" w:hAnsi="Times New Roman" w:cs="Times New Roman"/>
            <w:color w:val="800000"/>
            <w:sz w:val="24"/>
            <w:szCs w:val="24"/>
            <w:u w:val="single"/>
          </w:rPr>
          <w:t>2919.23</w:t>
        </w:r>
      </w:hyperlink>
      <w:r w:rsidRPr="00582730">
        <w:rPr>
          <w:rFonts w:ascii="Times New Roman" w:eastAsia="Times New Roman" w:hAnsi="Times New Roman" w:cs="Times New Roman"/>
          <w:color w:val="000000"/>
          <w:sz w:val="24"/>
          <w:szCs w:val="24"/>
        </w:rPr>
        <w:t> of the Revised Code that, had it occurred prior to July 1, 1996, would have been a violation of section </w:t>
      </w:r>
      <w:hyperlink r:id="rId25" w:tooltip="2905.04" w:history="1">
        <w:r w:rsidRPr="00582730">
          <w:rPr>
            <w:rFonts w:ascii="Times New Roman" w:eastAsia="Times New Roman" w:hAnsi="Times New Roman" w:cs="Times New Roman"/>
            <w:color w:val="800000"/>
            <w:sz w:val="24"/>
            <w:szCs w:val="24"/>
            <w:u w:val="single"/>
          </w:rPr>
          <w:t>2905.04</w:t>
        </w:r>
      </w:hyperlink>
      <w:r w:rsidRPr="00582730">
        <w:rPr>
          <w:rFonts w:ascii="Times New Roman" w:eastAsia="Times New Roman" w:hAnsi="Times New Roman" w:cs="Times New Roman"/>
          <w:color w:val="000000"/>
          <w:sz w:val="24"/>
          <w:szCs w:val="24"/>
        </w:rPr>
        <w:t> of the Revised Code as it existed prior to that date, with the exception that the prosecuting attorney may permit persons accused of any such offense to enter a pre-trial diversion program, if the prosecuting attorney finds any of the following:</w:t>
      </w:r>
    </w:p>
    <w:p w:rsidR="00B148A4" w:rsidRPr="00582730" w:rsidRDefault="00B148A4" w:rsidP="00B148A4">
      <w:pPr>
        <w:shd w:val="clear" w:color="auto" w:fill="FFFFFF"/>
        <w:spacing w:before="100" w:beforeAutospacing="1" w:after="100" w:afterAutospacing="1" w:line="258" w:lineRule="atLeast"/>
        <w:jc w:val="both"/>
        <w:rPr>
          <w:rFonts w:ascii="Times New Roman" w:eastAsia="Times New Roman" w:hAnsi="Times New Roman" w:cs="Times New Roman"/>
          <w:color w:val="000000"/>
          <w:sz w:val="24"/>
          <w:szCs w:val="24"/>
        </w:rPr>
      </w:pPr>
      <w:bookmarkStart w:id="4" w:name="2935.36(A)(2)(a)"/>
      <w:r w:rsidRPr="00582730">
        <w:rPr>
          <w:rFonts w:ascii="Times New Roman" w:eastAsia="Times New Roman" w:hAnsi="Times New Roman" w:cs="Times New Roman"/>
          <w:color w:val="00008B"/>
          <w:sz w:val="24"/>
          <w:szCs w:val="24"/>
        </w:rPr>
        <w:t>(a)</w:t>
      </w:r>
      <w:bookmarkEnd w:id="4"/>
      <w:r w:rsidRPr="00582730">
        <w:rPr>
          <w:rFonts w:ascii="Times New Roman" w:eastAsia="Times New Roman" w:hAnsi="Times New Roman" w:cs="Times New Roman"/>
          <w:color w:val="000000"/>
          <w:sz w:val="24"/>
          <w:szCs w:val="24"/>
        </w:rPr>
        <w:t> The accused did not cause, threaten, or intend serious physical harm to any person;</w:t>
      </w:r>
    </w:p>
    <w:p w:rsidR="00B148A4" w:rsidRPr="00582730" w:rsidRDefault="00B148A4" w:rsidP="00B148A4">
      <w:pPr>
        <w:shd w:val="clear" w:color="auto" w:fill="FFFFFF"/>
        <w:spacing w:before="100" w:beforeAutospacing="1" w:after="100" w:afterAutospacing="1" w:line="258" w:lineRule="atLeast"/>
        <w:jc w:val="both"/>
        <w:rPr>
          <w:rFonts w:ascii="Times New Roman" w:eastAsia="Times New Roman" w:hAnsi="Times New Roman" w:cs="Times New Roman"/>
          <w:color w:val="000000"/>
          <w:sz w:val="24"/>
          <w:szCs w:val="24"/>
        </w:rPr>
      </w:pPr>
      <w:bookmarkStart w:id="5" w:name="2935.36(A)(2)(b)"/>
      <w:r w:rsidRPr="00582730">
        <w:rPr>
          <w:rFonts w:ascii="Times New Roman" w:eastAsia="Times New Roman" w:hAnsi="Times New Roman" w:cs="Times New Roman"/>
          <w:color w:val="00008B"/>
          <w:sz w:val="24"/>
          <w:szCs w:val="24"/>
        </w:rPr>
        <w:t>(b)</w:t>
      </w:r>
      <w:bookmarkEnd w:id="5"/>
      <w:r w:rsidRPr="00582730">
        <w:rPr>
          <w:rFonts w:ascii="Times New Roman" w:eastAsia="Times New Roman" w:hAnsi="Times New Roman" w:cs="Times New Roman"/>
          <w:color w:val="000000"/>
          <w:sz w:val="24"/>
          <w:szCs w:val="24"/>
        </w:rPr>
        <w:t> The offense was the result of circumstances not likely to recur;</w:t>
      </w:r>
    </w:p>
    <w:p w:rsidR="00B148A4" w:rsidRPr="00582730" w:rsidRDefault="00B148A4" w:rsidP="00B148A4">
      <w:pPr>
        <w:shd w:val="clear" w:color="auto" w:fill="FFFFFF"/>
        <w:spacing w:before="100" w:beforeAutospacing="1" w:after="100" w:afterAutospacing="1" w:line="258" w:lineRule="atLeast"/>
        <w:jc w:val="both"/>
        <w:rPr>
          <w:rFonts w:ascii="Times New Roman" w:eastAsia="Times New Roman" w:hAnsi="Times New Roman" w:cs="Times New Roman"/>
          <w:color w:val="000000"/>
          <w:sz w:val="24"/>
          <w:szCs w:val="24"/>
        </w:rPr>
      </w:pPr>
      <w:bookmarkStart w:id="6" w:name="2935.36(A)(2)(c)"/>
      <w:r w:rsidRPr="00582730">
        <w:rPr>
          <w:rFonts w:ascii="Times New Roman" w:eastAsia="Times New Roman" w:hAnsi="Times New Roman" w:cs="Times New Roman"/>
          <w:color w:val="00008B"/>
          <w:sz w:val="24"/>
          <w:szCs w:val="24"/>
        </w:rPr>
        <w:t>(c)</w:t>
      </w:r>
      <w:bookmarkEnd w:id="6"/>
      <w:r w:rsidRPr="00582730">
        <w:rPr>
          <w:rFonts w:ascii="Times New Roman" w:eastAsia="Times New Roman" w:hAnsi="Times New Roman" w:cs="Times New Roman"/>
          <w:color w:val="000000"/>
          <w:sz w:val="24"/>
          <w:szCs w:val="24"/>
        </w:rPr>
        <w:t> The accused has no history of prior delinquency or criminal activity;</w:t>
      </w:r>
    </w:p>
    <w:p w:rsidR="00B148A4" w:rsidRPr="00582730" w:rsidRDefault="00B148A4" w:rsidP="00B148A4">
      <w:pPr>
        <w:shd w:val="clear" w:color="auto" w:fill="FFFFFF"/>
        <w:spacing w:before="100" w:beforeAutospacing="1" w:after="100" w:afterAutospacing="1" w:line="258" w:lineRule="atLeast"/>
        <w:jc w:val="both"/>
        <w:rPr>
          <w:rFonts w:ascii="Times New Roman" w:eastAsia="Times New Roman" w:hAnsi="Times New Roman" w:cs="Times New Roman"/>
          <w:color w:val="000000"/>
          <w:sz w:val="24"/>
          <w:szCs w:val="24"/>
        </w:rPr>
      </w:pPr>
      <w:bookmarkStart w:id="7" w:name="2935.36(A)(2)(d)"/>
      <w:r w:rsidRPr="00582730">
        <w:rPr>
          <w:rFonts w:ascii="Times New Roman" w:eastAsia="Times New Roman" w:hAnsi="Times New Roman" w:cs="Times New Roman"/>
          <w:color w:val="00008B"/>
          <w:sz w:val="24"/>
          <w:szCs w:val="24"/>
        </w:rPr>
        <w:t>(d)</w:t>
      </w:r>
      <w:bookmarkEnd w:id="7"/>
      <w:r w:rsidRPr="00582730">
        <w:rPr>
          <w:rFonts w:ascii="Times New Roman" w:eastAsia="Times New Roman" w:hAnsi="Times New Roman" w:cs="Times New Roman"/>
          <w:color w:val="000000"/>
          <w:sz w:val="24"/>
          <w:szCs w:val="24"/>
        </w:rPr>
        <w:t> The accused has led a law-abiding life for a substantial time before commission of the alleged offense;</w:t>
      </w:r>
    </w:p>
    <w:p w:rsidR="00B148A4" w:rsidRPr="00582730" w:rsidRDefault="00B148A4" w:rsidP="00B148A4">
      <w:pPr>
        <w:shd w:val="clear" w:color="auto" w:fill="FFFFFF"/>
        <w:spacing w:before="100" w:beforeAutospacing="1" w:after="100" w:afterAutospacing="1" w:line="258" w:lineRule="atLeast"/>
        <w:jc w:val="both"/>
        <w:rPr>
          <w:rFonts w:ascii="Times New Roman" w:eastAsia="Times New Roman" w:hAnsi="Times New Roman" w:cs="Times New Roman"/>
          <w:color w:val="000000"/>
          <w:sz w:val="24"/>
          <w:szCs w:val="24"/>
        </w:rPr>
      </w:pPr>
      <w:bookmarkStart w:id="8" w:name="2935.36(A)(2)(e)"/>
      <w:r w:rsidRPr="00582730">
        <w:rPr>
          <w:rFonts w:ascii="Times New Roman" w:eastAsia="Times New Roman" w:hAnsi="Times New Roman" w:cs="Times New Roman"/>
          <w:color w:val="00008B"/>
          <w:sz w:val="24"/>
          <w:szCs w:val="24"/>
        </w:rPr>
        <w:t>(e)</w:t>
      </w:r>
      <w:bookmarkEnd w:id="8"/>
      <w:r w:rsidRPr="00582730">
        <w:rPr>
          <w:rFonts w:ascii="Times New Roman" w:eastAsia="Times New Roman" w:hAnsi="Times New Roman" w:cs="Times New Roman"/>
          <w:color w:val="000000"/>
          <w:sz w:val="24"/>
          <w:szCs w:val="24"/>
        </w:rPr>
        <w:t> Substantial grounds tending to excuse or justify the alleged offense.</w:t>
      </w:r>
    </w:p>
    <w:p w:rsidR="00B148A4" w:rsidRPr="00582730" w:rsidRDefault="00B148A4" w:rsidP="00B148A4">
      <w:pPr>
        <w:shd w:val="clear" w:color="auto" w:fill="FFFFFF"/>
        <w:spacing w:before="100" w:beforeAutospacing="1" w:after="100" w:afterAutospacing="1" w:line="258" w:lineRule="atLeast"/>
        <w:jc w:val="both"/>
        <w:rPr>
          <w:rFonts w:ascii="Times New Roman" w:eastAsia="Times New Roman" w:hAnsi="Times New Roman" w:cs="Times New Roman"/>
          <w:color w:val="000000"/>
          <w:sz w:val="24"/>
          <w:szCs w:val="24"/>
        </w:rPr>
      </w:pPr>
      <w:bookmarkStart w:id="9" w:name="2935.36(A)(3)"/>
      <w:r w:rsidRPr="00582730">
        <w:rPr>
          <w:rFonts w:ascii="Times New Roman" w:eastAsia="Times New Roman" w:hAnsi="Times New Roman" w:cs="Times New Roman"/>
          <w:color w:val="00008B"/>
          <w:sz w:val="24"/>
          <w:szCs w:val="24"/>
        </w:rPr>
        <w:t>(3)</w:t>
      </w:r>
      <w:bookmarkEnd w:id="9"/>
      <w:r w:rsidRPr="00582730">
        <w:rPr>
          <w:rFonts w:ascii="Times New Roman" w:eastAsia="Times New Roman" w:hAnsi="Times New Roman" w:cs="Times New Roman"/>
          <w:color w:val="000000"/>
          <w:sz w:val="24"/>
          <w:szCs w:val="24"/>
        </w:rPr>
        <w:t> Persons accused of a violation of Chapter 2925. or 3719. of the Revised Code;</w:t>
      </w:r>
    </w:p>
    <w:p w:rsidR="00B148A4" w:rsidRPr="00582730" w:rsidRDefault="00B148A4" w:rsidP="00B148A4">
      <w:pPr>
        <w:shd w:val="clear" w:color="auto" w:fill="FFFFFF"/>
        <w:spacing w:before="100" w:beforeAutospacing="1" w:after="100" w:afterAutospacing="1" w:line="258" w:lineRule="atLeast"/>
        <w:jc w:val="both"/>
        <w:rPr>
          <w:rFonts w:ascii="Times New Roman" w:eastAsia="Times New Roman" w:hAnsi="Times New Roman" w:cs="Times New Roman"/>
          <w:color w:val="000000"/>
          <w:sz w:val="24"/>
          <w:szCs w:val="24"/>
        </w:rPr>
      </w:pPr>
      <w:bookmarkStart w:id="10" w:name="2935.36(A)(4)"/>
      <w:r w:rsidRPr="00582730">
        <w:rPr>
          <w:rFonts w:ascii="Times New Roman" w:eastAsia="Times New Roman" w:hAnsi="Times New Roman" w:cs="Times New Roman"/>
          <w:color w:val="00008B"/>
          <w:sz w:val="24"/>
          <w:szCs w:val="24"/>
        </w:rPr>
        <w:t>(4)</w:t>
      </w:r>
      <w:bookmarkEnd w:id="10"/>
      <w:r w:rsidRPr="00582730">
        <w:rPr>
          <w:rFonts w:ascii="Times New Roman" w:eastAsia="Times New Roman" w:hAnsi="Times New Roman" w:cs="Times New Roman"/>
          <w:color w:val="000000"/>
          <w:sz w:val="24"/>
          <w:szCs w:val="24"/>
        </w:rPr>
        <w:t> Persons accused of a violation of section </w:t>
      </w:r>
      <w:hyperlink r:id="rId26" w:tooltip="4511.19" w:history="1">
        <w:r w:rsidRPr="00582730">
          <w:rPr>
            <w:rFonts w:ascii="Times New Roman" w:eastAsia="Times New Roman" w:hAnsi="Times New Roman" w:cs="Times New Roman"/>
            <w:color w:val="800000"/>
            <w:sz w:val="24"/>
            <w:szCs w:val="24"/>
            <w:u w:val="single"/>
          </w:rPr>
          <w:t>4511.19</w:t>
        </w:r>
      </w:hyperlink>
      <w:r w:rsidRPr="00582730">
        <w:rPr>
          <w:rFonts w:ascii="Times New Roman" w:eastAsia="Times New Roman" w:hAnsi="Times New Roman" w:cs="Times New Roman"/>
          <w:color w:val="000000"/>
          <w:sz w:val="24"/>
          <w:szCs w:val="24"/>
        </w:rPr>
        <w:t> of the Revised Code or a violation of any substantially similar municipal ordinance;</w:t>
      </w:r>
    </w:p>
    <w:p w:rsidR="00B148A4" w:rsidRPr="00582730" w:rsidRDefault="00B148A4" w:rsidP="00B148A4">
      <w:pPr>
        <w:shd w:val="clear" w:color="auto" w:fill="FFFFFF"/>
        <w:spacing w:before="100" w:beforeAutospacing="1" w:after="100" w:afterAutospacing="1" w:line="258" w:lineRule="atLeast"/>
        <w:jc w:val="both"/>
        <w:rPr>
          <w:rFonts w:ascii="Times New Roman" w:eastAsia="Times New Roman" w:hAnsi="Times New Roman" w:cs="Times New Roman"/>
          <w:color w:val="000000"/>
          <w:sz w:val="24"/>
          <w:szCs w:val="24"/>
        </w:rPr>
      </w:pPr>
      <w:bookmarkStart w:id="11" w:name="2935.36(A)(5)"/>
      <w:r w:rsidRPr="00582730">
        <w:rPr>
          <w:rFonts w:ascii="Times New Roman" w:eastAsia="Times New Roman" w:hAnsi="Times New Roman" w:cs="Times New Roman"/>
          <w:color w:val="00008B"/>
          <w:sz w:val="24"/>
          <w:szCs w:val="24"/>
        </w:rPr>
        <w:t>(5)</w:t>
      </w:r>
      <w:bookmarkEnd w:id="11"/>
    </w:p>
    <w:p w:rsidR="00B148A4" w:rsidRPr="00582730" w:rsidRDefault="00B148A4" w:rsidP="00B148A4">
      <w:pPr>
        <w:shd w:val="clear" w:color="auto" w:fill="FFFFFF"/>
        <w:spacing w:before="100" w:beforeAutospacing="1" w:after="100" w:afterAutospacing="1" w:line="258" w:lineRule="atLeast"/>
        <w:jc w:val="both"/>
        <w:rPr>
          <w:rFonts w:ascii="Times New Roman" w:eastAsia="Times New Roman" w:hAnsi="Times New Roman" w:cs="Times New Roman"/>
          <w:color w:val="000000"/>
          <w:sz w:val="24"/>
          <w:szCs w:val="24"/>
        </w:rPr>
      </w:pPr>
      <w:bookmarkStart w:id="12" w:name="2935.36(A)(5)(a)"/>
      <w:r w:rsidRPr="00582730">
        <w:rPr>
          <w:rFonts w:ascii="Times New Roman" w:eastAsia="Times New Roman" w:hAnsi="Times New Roman" w:cs="Times New Roman"/>
          <w:color w:val="00008B"/>
          <w:sz w:val="24"/>
          <w:szCs w:val="24"/>
        </w:rPr>
        <w:t>(a)</w:t>
      </w:r>
      <w:bookmarkEnd w:id="12"/>
      <w:r w:rsidRPr="00582730">
        <w:rPr>
          <w:rFonts w:ascii="Times New Roman" w:eastAsia="Times New Roman" w:hAnsi="Times New Roman" w:cs="Times New Roman"/>
          <w:color w:val="000000"/>
          <w:sz w:val="24"/>
          <w:szCs w:val="24"/>
        </w:rPr>
        <w:t> Persons who are accused of an offense while operating a commercial motor vehicle or persons who hold a commercial driver's license and are accused of any offense, if conviction of the offense would disqualify the person from operating a commercial motor vehicle under Chapter 4506. of the Revised Code or would subject the person to any other sanction under that chapter;</w:t>
      </w:r>
    </w:p>
    <w:p w:rsidR="00B148A4" w:rsidRPr="00582730" w:rsidRDefault="00B148A4" w:rsidP="00B148A4">
      <w:pPr>
        <w:shd w:val="clear" w:color="auto" w:fill="FFFFFF"/>
        <w:spacing w:before="100" w:beforeAutospacing="1" w:after="100" w:afterAutospacing="1" w:line="258" w:lineRule="atLeast"/>
        <w:jc w:val="both"/>
        <w:rPr>
          <w:rFonts w:ascii="Times New Roman" w:eastAsia="Times New Roman" w:hAnsi="Times New Roman" w:cs="Times New Roman"/>
          <w:color w:val="000000"/>
          <w:sz w:val="24"/>
          <w:szCs w:val="24"/>
        </w:rPr>
      </w:pPr>
      <w:bookmarkStart w:id="13" w:name="2935.36(A)(5)(b)"/>
      <w:r w:rsidRPr="00582730">
        <w:rPr>
          <w:rFonts w:ascii="Times New Roman" w:eastAsia="Times New Roman" w:hAnsi="Times New Roman" w:cs="Times New Roman"/>
          <w:color w:val="00008B"/>
          <w:sz w:val="24"/>
          <w:szCs w:val="24"/>
        </w:rPr>
        <w:lastRenderedPageBreak/>
        <w:t>(b)</w:t>
      </w:r>
      <w:bookmarkEnd w:id="13"/>
      <w:r w:rsidRPr="00582730">
        <w:rPr>
          <w:rFonts w:ascii="Times New Roman" w:eastAsia="Times New Roman" w:hAnsi="Times New Roman" w:cs="Times New Roman"/>
          <w:color w:val="000000"/>
          <w:sz w:val="24"/>
          <w:szCs w:val="24"/>
        </w:rPr>
        <w:t> As used in division (A)(5) of this section, "commercial driver's license" and "commercial motor vehicle" have the same meanings as in section </w:t>
      </w:r>
      <w:hyperlink r:id="rId27" w:tooltip="4506.01" w:history="1">
        <w:r w:rsidRPr="00582730">
          <w:rPr>
            <w:rFonts w:ascii="Times New Roman" w:eastAsia="Times New Roman" w:hAnsi="Times New Roman" w:cs="Times New Roman"/>
            <w:color w:val="800000"/>
            <w:sz w:val="24"/>
            <w:szCs w:val="24"/>
            <w:u w:val="single"/>
          </w:rPr>
          <w:t>4506.01</w:t>
        </w:r>
      </w:hyperlink>
      <w:r w:rsidRPr="00582730">
        <w:rPr>
          <w:rFonts w:ascii="Times New Roman" w:eastAsia="Times New Roman" w:hAnsi="Times New Roman" w:cs="Times New Roman"/>
          <w:color w:val="000000"/>
          <w:sz w:val="24"/>
          <w:szCs w:val="24"/>
        </w:rPr>
        <w:t> of the Revised Code.</w:t>
      </w:r>
    </w:p>
    <w:p w:rsidR="00B148A4" w:rsidRPr="00582730" w:rsidRDefault="00B148A4" w:rsidP="00B148A4">
      <w:pPr>
        <w:shd w:val="clear" w:color="auto" w:fill="FFFFFF"/>
        <w:spacing w:before="100" w:beforeAutospacing="1" w:after="100" w:afterAutospacing="1" w:line="258" w:lineRule="atLeast"/>
        <w:jc w:val="both"/>
        <w:rPr>
          <w:rFonts w:ascii="Times New Roman" w:eastAsia="Times New Roman" w:hAnsi="Times New Roman" w:cs="Times New Roman"/>
          <w:color w:val="000000"/>
          <w:sz w:val="24"/>
          <w:szCs w:val="24"/>
        </w:rPr>
      </w:pPr>
      <w:bookmarkStart w:id="14" w:name="2935.36(B)"/>
      <w:r w:rsidRPr="00582730">
        <w:rPr>
          <w:rFonts w:ascii="Times New Roman" w:eastAsia="Times New Roman" w:hAnsi="Times New Roman" w:cs="Times New Roman"/>
          <w:color w:val="00008B"/>
          <w:sz w:val="24"/>
          <w:szCs w:val="24"/>
        </w:rPr>
        <w:t>(B)</w:t>
      </w:r>
      <w:bookmarkEnd w:id="14"/>
      <w:r w:rsidRPr="00582730">
        <w:rPr>
          <w:rFonts w:ascii="Times New Roman" w:eastAsia="Times New Roman" w:hAnsi="Times New Roman" w:cs="Times New Roman"/>
          <w:color w:val="000000"/>
          <w:sz w:val="24"/>
          <w:szCs w:val="24"/>
        </w:rPr>
        <w:t> An accused who enters a diversion program shall do all of the following:</w:t>
      </w:r>
    </w:p>
    <w:p w:rsidR="00B148A4" w:rsidRPr="00582730" w:rsidRDefault="00B148A4" w:rsidP="00B148A4">
      <w:pPr>
        <w:shd w:val="clear" w:color="auto" w:fill="FFFFFF"/>
        <w:spacing w:before="100" w:beforeAutospacing="1" w:after="100" w:afterAutospacing="1" w:line="258" w:lineRule="atLeast"/>
        <w:jc w:val="both"/>
        <w:rPr>
          <w:rFonts w:ascii="Times New Roman" w:eastAsia="Times New Roman" w:hAnsi="Times New Roman" w:cs="Times New Roman"/>
          <w:color w:val="000000"/>
          <w:sz w:val="24"/>
          <w:szCs w:val="24"/>
        </w:rPr>
      </w:pPr>
      <w:bookmarkStart w:id="15" w:name="2935.36(B)(1)"/>
      <w:r w:rsidRPr="00582730">
        <w:rPr>
          <w:rFonts w:ascii="Times New Roman" w:eastAsia="Times New Roman" w:hAnsi="Times New Roman" w:cs="Times New Roman"/>
          <w:color w:val="00008B"/>
          <w:sz w:val="24"/>
          <w:szCs w:val="24"/>
        </w:rPr>
        <w:t>(1)</w:t>
      </w:r>
      <w:bookmarkEnd w:id="15"/>
      <w:r w:rsidRPr="00582730">
        <w:rPr>
          <w:rFonts w:ascii="Times New Roman" w:eastAsia="Times New Roman" w:hAnsi="Times New Roman" w:cs="Times New Roman"/>
          <w:color w:val="000000"/>
          <w:sz w:val="24"/>
          <w:szCs w:val="24"/>
        </w:rPr>
        <w:t> Waive, in writing and contingent upon the accused's successful completion of the program, the accused's right to a speedy trial, the preliminary hearing, the time period within which the grand jury may consider an indictment against the accused, and arraignment, unless the hearing, indictment, or arraignment has already occurred;</w:t>
      </w:r>
    </w:p>
    <w:p w:rsidR="00B148A4" w:rsidRPr="00582730" w:rsidRDefault="00B148A4" w:rsidP="00B148A4">
      <w:pPr>
        <w:shd w:val="clear" w:color="auto" w:fill="FFFFFF"/>
        <w:spacing w:before="100" w:beforeAutospacing="1" w:after="100" w:afterAutospacing="1" w:line="258" w:lineRule="atLeast"/>
        <w:jc w:val="both"/>
        <w:rPr>
          <w:rFonts w:ascii="Times New Roman" w:eastAsia="Times New Roman" w:hAnsi="Times New Roman" w:cs="Times New Roman"/>
          <w:color w:val="000000"/>
          <w:sz w:val="24"/>
          <w:szCs w:val="24"/>
        </w:rPr>
      </w:pPr>
      <w:bookmarkStart w:id="16" w:name="2935.36(B)(2)"/>
      <w:r w:rsidRPr="00582730">
        <w:rPr>
          <w:rFonts w:ascii="Times New Roman" w:eastAsia="Times New Roman" w:hAnsi="Times New Roman" w:cs="Times New Roman"/>
          <w:color w:val="00008B"/>
          <w:sz w:val="24"/>
          <w:szCs w:val="24"/>
        </w:rPr>
        <w:t>(2)</w:t>
      </w:r>
      <w:bookmarkEnd w:id="16"/>
      <w:r w:rsidRPr="00582730">
        <w:rPr>
          <w:rFonts w:ascii="Times New Roman" w:eastAsia="Times New Roman" w:hAnsi="Times New Roman" w:cs="Times New Roman"/>
          <w:color w:val="000000"/>
          <w:sz w:val="24"/>
          <w:szCs w:val="24"/>
        </w:rPr>
        <w:t> Agree, in writing, to the tolling while in the program of all periods of limitation established by statutes or rules of court, that are applicable to the offense with which the accused is charged and to the conditions of the diversion program established by the prosecuting attorney;</w:t>
      </w:r>
    </w:p>
    <w:p w:rsidR="00B148A4" w:rsidRPr="00582730" w:rsidRDefault="00B148A4" w:rsidP="00B148A4">
      <w:pPr>
        <w:shd w:val="clear" w:color="auto" w:fill="FFFFFF"/>
        <w:spacing w:before="100" w:beforeAutospacing="1" w:after="100" w:afterAutospacing="1" w:line="258" w:lineRule="atLeast"/>
        <w:jc w:val="both"/>
        <w:rPr>
          <w:rFonts w:ascii="Times New Roman" w:eastAsia="Times New Roman" w:hAnsi="Times New Roman" w:cs="Times New Roman"/>
          <w:color w:val="000000"/>
          <w:sz w:val="24"/>
          <w:szCs w:val="24"/>
        </w:rPr>
      </w:pPr>
      <w:bookmarkStart w:id="17" w:name="2935.36(B)(3)"/>
      <w:r w:rsidRPr="00582730">
        <w:rPr>
          <w:rFonts w:ascii="Times New Roman" w:eastAsia="Times New Roman" w:hAnsi="Times New Roman" w:cs="Times New Roman"/>
          <w:color w:val="00008B"/>
          <w:sz w:val="24"/>
          <w:szCs w:val="24"/>
        </w:rPr>
        <w:t>(3)</w:t>
      </w:r>
      <w:bookmarkEnd w:id="17"/>
      <w:r w:rsidRPr="00582730">
        <w:rPr>
          <w:rFonts w:ascii="Times New Roman" w:eastAsia="Times New Roman" w:hAnsi="Times New Roman" w:cs="Times New Roman"/>
          <w:color w:val="000000"/>
          <w:sz w:val="24"/>
          <w:szCs w:val="24"/>
        </w:rPr>
        <w:t> Agree, in writing, to pay any reasonable fee for supervision services established by the prosecuting attorney.</w:t>
      </w:r>
    </w:p>
    <w:p w:rsidR="00B148A4" w:rsidRPr="00582730" w:rsidRDefault="00B148A4" w:rsidP="00B148A4">
      <w:pPr>
        <w:shd w:val="clear" w:color="auto" w:fill="FFFFFF"/>
        <w:spacing w:before="100" w:beforeAutospacing="1" w:after="100" w:afterAutospacing="1" w:line="258" w:lineRule="atLeast"/>
        <w:jc w:val="both"/>
        <w:rPr>
          <w:rFonts w:ascii="Times New Roman" w:eastAsia="Times New Roman" w:hAnsi="Times New Roman" w:cs="Times New Roman"/>
          <w:color w:val="000000"/>
          <w:sz w:val="24"/>
          <w:szCs w:val="24"/>
        </w:rPr>
      </w:pPr>
      <w:bookmarkStart w:id="18" w:name="2935.36(C)"/>
      <w:r w:rsidRPr="00582730">
        <w:rPr>
          <w:rFonts w:ascii="Times New Roman" w:eastAsia="Times New Roman" w:hAnsi="Times New Roman" w:cs="Times New Roman"/>
          <w:color w:val="00008B"/>
          <w:sz w:val="24"/>
          <w:szCs w:val="24"/>
        </w:rPr>
        <w:t>(C)</w:t>
      </w:r>
      <w:bookmarkEnd w:id="18"/>
      <w:r w:rsidRPr="00582730">
        <w:rPr>
          <w:rFonts w:ascii="Times New Roman" w:eastAsia="Times New Roman" w:hAnsi="Times New Roman" w:cs="Times New Roman"/>
          <w:color w:val="000000"/>
          <w:sz w:val="24"/>
          <w:szCs w:val="24"/>
        </w:rPr>
        <w:t> The trial court, upon the application of the prosecuting attorney, shall order the release from confinement of any accused who has agreed to enter a pre-trial diversion program and shall discharge and release any existing bail and release any sureties on recognizances and shall release the accused on a recognizance bond conditioned upon the accused's compliance with the terms of the diversion program. The prosecuting attorney shall notify every victim of the crime and the arresting officers of the prosecuting attorney's intent to permit the accused to enter a pre-trial diversion program. The victim of the crime and the arresting officers shall have the opportunity to file written objections with the prosecuting attorney prior to the commencement of the pre-trial diversion program.</w:t>
      </w:r>
    </w:p>
    <w:p w:rsidR="00B148A4" w:rsidRPr="00582730" w:rsidRDefault="00B148A4" w:rsidP="00B148A4">
      <w:pPr>
        <w:shd w:val="clear" w:color="auto" w:fill="FFFFFF"/>
        <w:spacing w:before="100" w:beforeAutospacing="1" w:after="100" w:afterAutospacing="1" w:line="258" w:lineRule="atLeast"/>
        <w:jc w:val="both"/>
        <w:rPr>
          <w:rFonts w:ascii="Times New Roman" w:eastAsia="Times New Roman" w:hAnsi="Times New Roman" w:cs="Times New Roman"/>
          <w:color w:val="000000"/>
          <w:sz w:val="24"/>
          <w:szCs w:val="24"/>
        </w:rPr>
      </w:pPr>
      <w:bookmarkStart w:id="19" w:name="2935.36(D)"/>
      <w:r w:rsidRPr="00582730">
        <w:rPr>
          <w:rFonts w:ascii="Times New Roman" w:eastAsia="Times New Roman" w:hAnsi="Times New Roman" w:cs="Times New Roman"/>
          <w:color w:val="00008B"/>
          <w:sz w:val="24"/>
          <w:szCs w:val="24"/>
        </w:rPr>
        <w:t>(D)</w:t>
      </w:r>
      <w:bookmarkEnd w:id="19"/>
      <w:r w:rsidRPr="00582730">
        <w:rPr>
          <w:rFonts w:ascii="Times New Roman" w:eastAsia="Times New Roman" w:hAnsi="Times New Roman" w:cs="Times New Roman"/>
          <w:color w:val="000000"/>
          <w:sz w:val="24"/>
          <w:szCs w:val="24"/>
        </w:rPr>
        <w:t> If the accused satisfactorily completes the diversion program, the prosecuting attorney shall recommend to the trial court that the charges against the accused be dismissed, and the court, upon the recommendation of the prosecuting attorney, shall dismiss the charges. If the accused chooses not to enter the prosecuting attorney's diversion program, or if the accused violates the conditions of the agreement pursuant to which the accused has been released, the accused may be brought to trial upon the charges in the manner provided by law, and the waiver executed pursuant to division (B)(1) of this section shall be void on the date the accused is removed from the program for the violation.</w:t>
      </w:r>
    </w:p>
    <w:p w:rsidR="00B148A4" w:rsidRPr="00582730" w:rsidRDefault="00B148A4" w:rsidP="00B148A4">
      <w:pPr>
        <w:shd w:val="clear" w:color="auto" w:fill="FFFFFF"/>
        <w:spacing w:before="100" w:beforeAutospacing="1" w:after="100" w:afterAutospacing="1" w:line="258" w:lineRule="atLeast"/>
        <w:jc w:val="both"/>
        <w:rPr>
          <w:rFonts w:ascii="Times New Roman" w:eastAsia="Times New Roman" w:hAnsi="Times New Roman" w:cs="Times New Roman"/>
          <w:color w:val="000000"/>
          <w:sz w:val="24"/>
          <w:szCs w:val="24"/>
        </w:rPr>
      </w:pPr>
      <w:bookmarkStart w:id="20" w:name="2935.36(E)"/>
      <w:r w:rsidRPr="00582730">
        <w:rPr>
          <w:rFonts w:ascii="Times New Roman" w:eastAsia="Times New Roman" w:hAnsi="Times New Roman" w:cs="Times New Roman"/>
          <w:color w:val="00008B"/>
          <w:sz w:val="24"/>
          <w:szCs w:val="24"/>
        </w:rPr>
        <w:t>(E)</w:t>
      </w:r>
      <w:bookmarkEnd w:id="20"/>
      <w:r w:rsidRPr="00582730">
        <w:rPr>
          <w:rFonts w:ascii="Times New Roman" w:eastAsia="Times New Roman" w:hAnsi="Times New Roman" w:cs="Times New Roman"/>
          <w:color w:val="000000"/>
          <w:sz w:val="24"/>
          <w:szCs w:val="24"/>
        </w:rPr>
        <w:t> As used in this section:</w:t>
      </w:r>
    </w:p>
    <w:p w:rsidR="00B148A4" w:rsidRPr="00582730" w:rsidRDefault="00B148A4" w:rsidP="00B148A4">
      <w:pPr>
        <w:shd w:val="clear" w:color="auto" w:fill="FFFFFF"/>
        <w:spacing w:before="100" w:beforeAutospacing="1" w:after="100" w:afterAutospacing="1" w:line="258" w:lineRule="atLeast"/>
        <w:jc w:val="both"/>
        <w:rPr>
          <w:rFonts w:ascii="Times New Roman" w:eastAsia="Times New Roman" w:hAnsi="Times New Roman" w:cs="Times New Roman"/>
          <w:color w:val="000000"/>
          <w:sz w:val="24"/>
          <w:szCs w:val="24"/>
        </w:rPr>
      </w:pPr>
      <w:bookmarkStart w:id="21" w:name="2935.36(E)(1)"/>
      <w:r w:rsidRPr="00582730">
        <w:rPr>
          <w:rFonts w:ascii="Times New Roman" w:eastAsia="Times New Roman" w:hAnsi="Times New Roman" w:cs="Times New Roman"/>
          <w:color w:val="00008B"/>
          <w:sz w:val="24"/>
          <w:szCs w:val="24"/>
        </w:rPr>
        <w:t>(1)</w:t>
      </w:r>
      <w:bookmarkEnd w:id="21"/>
      <w:r w:rsidRPr="00582730">
        <w:rPr>
          <w:rFonts w:ascii="Times New Roman" w:eastAsia="Times New Roman" w:hAnsi="Times New Roman" w:cs="Times New Roman"/>
          <w:color w:val="000000"/>
          <w:sz w:val="24"/>
          <w:szCs w:val="24"/>
        </w:rPr>
        <w:t> "Repeat offender" means a person who has a history of persistent criminal activity and whose character and condition reveal a substantial risk that the person will commit another offense. It is prima-facie evidence that a person is a repeat offender if any of the following applies:</w:t>
      </w:r>
    </w:p>
    <w:p w:rsidR="00B148A4" w:rsidRPr="00582730" w:rsidRDefault="00B148A4" w:rsidP="00B148A4">
      <w:pPr>
        <w:shd w:val="clear" w:color="auto" w:fill="FFFFFF"/>
        <w:spacing w:before="100" w:beforeAutospacing="1" w:after="100" w:afterAutospacing="1" w:line="258" w:lineRule="atLeast"/>
        <w:jc w:val="both"/>
        <w:rPr>
          <w:rFonts w:ascii="Times New Roman" w:eastAsia="Times New Roman" w:hAnsi="Times New Roman" w:cs="Times New Roman"/>
          <w:color w:val="000000"/>
          <w:sz w:val="24"/>
          <w:szCs w:val="24"/>
        </w:rPr>
      </w:pPr>
      <w:bookmarkStart w:id="22" w:name="2935.36(E)(1)(a)"/>
      <w:r w:rsidRPr="00582730">
        <w:rPr>
          <w:rFonts w:ascii="Times New Roman" w:eastAsia="Times New Roman" w:hAnsi="Times New Roman" w:cs="Times New Roman"/>
          <w:color w:val="00008B"/>
          <w:sz w:val="24"/>
          <w:szCs w:val="24"/>
        </w:rPr>
        <w:t>(a)</w:t>
      </w:r>
      <w:bookmarkEnd w:id="22"/>
      <w:r w:rsidRPr="00582730">
        <w:rPr>
          <w:rFonts w:ascii="Times New Roman" w:eastAsia="Times New Roman" w:hAnsi="Times New Roman" w:cs="Times New Roman"/>
          <w:color w:val="000000"/>
          <w:sz w:val="24"/>
          <w:szCs w:val="24"/>
        </w:rPr>
        <w:t> Having been convicted of one or more offenses of violence and having been imprisoned pursuant to sentence for any such offense, the person commits a subsequent offense of violence;</w:t>
      </w:r>
    </w:p>
    <w:p w:rsidR="00B148A4" w:rsidRPr="00582730" w:rsidRDefault="00B148A4" w:rsidP="00B148A4">
      <w:pPr>
        <w:shd w:val="clear" w:color="auto" w:fill="FFFFFF"/>
        <w:spacing w:before="100" w:beforeAutospacing="1" w:after="100" w:afterAutospacing="1" w:line="258" w:lineRule="atLeast"/>
        <w:jc w:val="both"/>
        <w:rPr>
          <w:rFonts w:ascii="Times New Roman" w:eastAsia="Times New Roman" w:hAnsi="Times New Roman" w:cs="Times New Roman"/>
          <w:color w:val="000000"/>
          <w:sz w:val="24"/>
          <w:szCs w:val="24"/>
        </w:rPr>
      </w:pPr>
      <w:bookmarkStart w:id="23" w:name="2935.36(E)(1)(b)"/>
      <w:r w:rsidRPr="00582730">
        <w:rPr>
          <w:rFonts w:ascii="Times New Roman" w:eastAsia="Times New Roman" w:hAnsi="Times New Roman" w:cs="Times New Roman"/>
          <w:color w:val="00008B"/>
          <w:sz w:val="24"/>
          <w:szCs w:val="24"/>
        </w:rPr>
        <w:lastRenderedPageBreak/>
        <w:t>(b)</w:t>
      </w:r>
      <w:bookmarkEnd w:id="23"/>
      <w:r w:rsidRPr="00582730">
        <w:rPr>
          <w:rFonts w:ascii="Times New Roman" w:eastAsia="Times New Roman" w:hAnsi="Times New Roman" w:cs="Times New Roman"/>
          <w:color w:val="000000"/>
          <w:sz w:val="24"/>
          <w:szCs w:val="24"/>
        </w:rPr>
        <w:t> Having been convicted of one or more sexually oriented offenses or child-victim oriented offenses, both as defined in section </w:t>
      </w:r>
      <w:hyperlink r:id="rId28" w:tooltip="2950.01" w:history="1">
        <w:r w:rsidRPr="00582730">
          <w:rPr>
            <w:rFonts w:ascii="Times New Roman" w:eastAsia="Times New Roman" w:hAnsi="Times New Roman" w:cs="Times New Roman"/>
            <w:color w:val="800000"/>
            <w:sz w:val="24"/>
            <w:szCs w:val="24"/>
            <w:u w:val="single"/>
          </w:rPr>
          <w:t>2950.01</w:t>
        </w:r>
      </w:hyperlink>
      <w:r w:rsidRPr="00582730">
        <w:rPr>
          <w:rFonts w:ascii="Times New Roman" w:eastAsia="Times New Roman" w:hAnsi="Times New Roman" w:cs="Times New Roman"/>
          <w:color w:val="000000"/>
          <w:sz w:val="24"/>
          <w:szCs w:val="24"/>
        </w:rPr>
        <w:t> of the Revised Code, and having been imprisoned pursuant to sentence for one or more of those offenses, the person commits a subsequent sexually oriented offense or child-victim oriented offense;</w:t>
      </w:r>
    </w:p>
    <w:p w:rsidR="00B148A4" w:rsidRPr="00582730" w:rsidRDefault="00B148A4" w:rsidP="00B148A4">
      <w:pPr>
        <w:shd w:val="clear" w:color="auto" w:fill="FFFFFF"/>
        <w:spacing w:before="100" w:beforeAutospacing="1" w:after="100" w:afterAutospacing="1" w:line="258" w:lineRule="atLeast"/>
        <w:jc w:val="both"/>
        <w:rPr>
          <w:rFonts w:ascii="Times New Roman" w:eastAsia="Times New Roman" w:hAnsi="Times New Roman" w:cs="Times New Roman"/>
          <w:color w:val="000000"/>
          <w:sz w:val="24"/>
          <w:szCs w:val="24"/>
        </w:rPr>
      </w:pPr>
      <w:bookmarkStart w:id="24" w:name="2935.36(E)(1)(c)"/>
      <w:r w:rsidRPr="00582730">
        <w:rPr>
          <w:rFonts w:ascii="Times New Roman" w:eastAsia="Times New Roman" w:hAnsi="Times New Roman" w:cs="Times New Roman"/>
          <w:color w:val="00008B"/>
          <w:sz w:val="24"/>
          <w:szCs w:val="24"/>
        </w:rPr>
        <w:t>(c)</w:t>
      </w:r>
      <w:bookmarkEnd w:id="24"/>
      <w:r w:rsidRPr="00582730">
        <w:rPr>
          <w:rFonts w:ascii="Times New Roman" w:eastAsia="Times New Roman" w:hAnsi="Times New Roman" w:cs="Times New Roman"/>
          <w:color w:val="000000"/>
          <w:sz w:val="24"/>
          <w:szCs w:val="24"/>
        </w:rPr>
        <w:t> Having been convicted of one or more theft offenses as defined in section </w:t>
      </w:r>
      <w:hyperlink r:id="rId29" w:tooltip="2913.01" w:history="1">
        <w:r w:rsidRPr="00582730">
          <w:rPr>
            <w:rFonts w:ascii="Times New Roman" w:eastAsia="Times New Roman" w:hAnsi="Times New Roman" w:cs="Times New Roman"/>
            <w:color w:val="800000"/>
            <w:sz w:val="24"/>
            <w:szCs w:val="24"/>
            <w:u w:val="single"/>
          </w:rPr>
          <w:t>2913.01</w:t>
        </w:r>
      </w:hyperlink>
      <w:r w:rsidRPr="00582730">
        <w:rPr>
          <w:rFonts w:ascii="Times New Roman" w:eastAsia="Times New Roman" w:hAnsi="Times New Roman" w:cs="Times New Roman"/>
          <w:color w:val="000000"/>
          <w:sz w:val="24"/>
          <w:szCs w:val="24"/>
        </w:rPr>
        <w:t> of the Revised Code and having been imprisoned pursuant to sentence for one or more of those theft offenses, the person commits a subsequent theft offense;</w:t>
      </w:r>
    </w:p>
    <w:p w:rsidR="00B148A4" w:rsidRPr="00582730" w:rsidRDefault="00B148A4" w:rsidP="00B148A4">
      <w:pPr>
        <w:shd w:val="clear" w:color="auto" w:fill="FFFFFF"/>
        <w:spacing w:before="100" w:beforeAutospacing="1" w:after="100" w:afterAutospacing="1" w:line="258" w:lineRule="atLeast"/>
        <w:jc w:val="both"/>
        <w:rPr>
          <w:rFonts w:ascii="Times New Roman" w:eastAsia="Times New Roman" w:hAnsi="Times New Roman" w:cs="Times New Roman"/>
          <w:color w:val="000000"/>
          <w:sz w:val="24"/>
          <w:szCs w:val="24"/>
        </w:rPr>
      </w:pPr>
      <w:bookmarkStart w:id="25" w:name="2935.36(E)(1)(d)"/>
      <w:r w:rsidRPr="00582730">
        <w:rPr>
          <w:rFonts w:ascii="Times New Roman" w:eastAsia="Times New Roman" w:hAnsi="Times New Roman" w:cs="Times New Roman"/>
          <w:color w:val="00008B"/>
          <w:sz w:val="24"/>
          <w:szCs w:val="24"/>
        </w:rPr>
        <w:t>(d)</w:t>
      </w:r>
      <w:bookmarkEnd w:id="25"/>
      <w:r w:rsidRPr="00582730">
        <w:rPr>
          <w:rFonts w:ascii="Times New Roman" w:eastAsia="Times New Roman" w:hAnsi="Times New Roman" w:cs="Times New Roman"/>
          <w:color w:val="000000"/>
          <w:sz w:val="24"/>
          <w:szCs w:val="24"/>
        </w:rPr>
        <w:t> Having been convicted of one or more felony drug abuse offenses as defined in section </w:t>
      </w:r>
      <w:hyperlink r:id="rId30" w:tooltip="2925.01" w:history="1">
        <w:r w:rsidRPr="00582730">
          <w:rPr>
            <w:rFonts w:ascii="Times New Roman" w:eastAsia="Times New Roman" w:hAnsi="Times New Roman" w:cs="Times New Roman"/>
            <w:color w:val="800000"/>
            <w:sz w:val="24"/>
            <w:szCs w:val="24"/>
            <w:u w:val="single"/>
          </w:rPr>
          <w:t>2925.01</w:t>
        </w:r>
      </w:hyperlink>
      <w:r w:rsidRPr="00582730">
        <w:rPr>
          <w:rFonts w:ascii="Times New Roman" w:eastAsia="Times New Roman" w:hAnsi="Times New Roman" w:cs="Times New Roman"/>
          <w:color w:val="000000"/>
          <w:sz w:val="24"/>
          <w:szCs w:val="24"/>
        </w:rPr>
        <w:t> of the Revised Code and having been imprisoned pursuant to sentence for one or more of those felony drug abuse offenses, the person commits a subsequent felony drug abuse offense;</w:t>
      </w:r>
    </w:p>
    <w:p w:rsidR="00B148A4" w:rsidRPr="00582730" w:rsidRDefault="00B148A4" w:rsidP="00B148A4">
      <w:pPr>
        <w:shd w:val="clear" w:color="auto" w:fill="FFFFFF"/>
        <w:spacing w:before="100" w:beforeAutospacing="1" w:after="100" w:afterAutospacing="1" w:line="258" w:lineRule="atLeast"/>
        <w:jc w:val="both"/>
        <w:rPr>
          <w:rFonts w:ascii="Times New Roman" w:eastAsia="Times New Roman" w:hAnsi="Times New Roman" w:cs="Times New Roman"/>
          <w:color w:val="000000"/>
          <w:sz w:val="24"/>
          <w:szCs w:val="24"/>
        </w:rPr>
      </w:pPr>
      <w:bookmarkStart w:id="26" w:name="2935.36(E)(1)(e)"/>
      <w:r w:rsidRPr="00582730">
        <w:rPr>
          <w:rFonts w:ascii="Times New Roman" w:eastAsia="Times New Roman" w:hAnsi="Times New Roman" w:cs="Times New Roman"/>
          <w:color w:val="00008B"/>
          <w:sz w:val="24"/>
          <w:szCs w:val="24"/>
        </w:rPr>
        <w:t>(e)</w:t>
      </w:r>
      <w:bookmarkEnd w:id="26"/>
      <w:r w:rsidRPr="00582730">
        <w:rPr>
          <w:rFonts w:ascii="Times New Roman" w:eastAsia="Times New Roman" w:hAnsi="Times New Roman" w:cs="Times New Roman"/>
          <w:color w:val="000000"/>
          <w:sz w:val="24"/>
          <w:szCs w:val="24"/>
        </w:rPr>
        <w:t> Having been convicted of two or more felonies and having been imprisoned pursuant to sentence for one or more felonies, the person commits a subsequent offense;</w:t>
      </w:r>
    </w:p>
    <w:p w:rsidR="00B148A4" w:rsidRPr="00582730" w:rsidRDefault="00B148A4" w:rsidP="00B148A4">
      <w:pPr>
        <w:shd w:val="clear" w:color="auto" w:fill="FFFFFF"/>
        <w:spacing w:before="100" w:beforeAutospacing="1" w:after="100" w:afterAutospacing="1" w:line="258" w:lineRule="atLeast"/>
        <w:jc w:val="both"/>
        <w:rPr>
          <w:rFonts w:ascii="Times New Roman" w:eastAsia="Times New Roman" w:hAnsi="Times New Roman" w:cs="Times New Roman"/>
          <w:color w:val="000000"/>
          <w:sz w:val="24"/>
          <w:szCs w:val="24"/>
        </w:rPr>
      </w:pPr>
      <w:bookmarkStart w:id="27" w:name="2935.36(E)(1)(f)"/>
      <w:r w:rsidRPr="00582730">
        <w:rPr>
          <w:rFonts w:ascii="Times New Roman" w:eastAsia="Times New Roman" w:hAnsi="Times New Roman" w:cs="Times New Roman"/>
          <w:color w:val="00008B"/>
          <w:sz w:val="24"/>
          <w:szCs w:val="24"/>
        </w:rPr>
        <w:t>(f)</w:t>
      </w:r>
      <w:bookmarkEnd w:id="27"/>
      <w:r w:rsidRPr="00582730">
        <w:rPr>
          <w:rFonts w:ascii="Times New Roman" w:eastAsia="Times New Roman" w:hAnsi="Times New Roman" w:cs="Times New Roman"/>
          <w:color w:val="000000"/>
          <w:sz w:val="24"/>
          <w:szCs w:val="24"/>
        </w:rPr>
        <w:t> Having been convicted of three or more offenses of any type or degree other than traffic offenses, alcoholic intoxication offenses, or minor misdemeanors and having been imprisoned pursuant to sentence for any such offense, the person commits a subsequent offense.</w:t>
      </w:r>
    </w:p>
    <w:p w:rsidR="00B148A4" w:rsidRPr="00582730" w:rsidRDefault="00B148A4" w:rsidP="00B148A4">
      <w:pPr>
        <w:shd w:val="clear" w:color="auto" w:fill="FFFFFF"/>
        <w:spacing w:before="100" w:beforeAutospacing="1" w:after="100" w:afterAutospacing="1" w:line="258" w:lineRule="atLeast"/>
        <w:jc w:val="both"/>
        <w:rPr>
          <w:rFonts w:ascii="Times New Roman" w:eastAsia="Times New Roman" w:hAnsi="Times New Roman" w:cs="Times New Roman"/>
          <w:color w:val="000000"/>
          <w:sz w:val="24"/>
          <w:szCs w:val="24"/>
        </w:rPr>
      </w:pPr>
      <w:bookmarkStart w:id="28" w:name="2935.36(E)(2)"/>
      <w:r w:rsidRPr="00582730">
        <w:rPr>
          <w:rFonts w:ascii="Times New Roman" w:eastAsia="Times New Roman" w:hAnsi="Times New Roman" w:cs="Times New Roman"/>
          <w:color w:val="00008B"/>
          <w:sz w:val="24"/>
          <w:szCs w:val="24"/>
        </w:rPr>
        <w:t>(2)</w:t>
      </w:r>
      <w:bookmarkEnd w:id="28"/>
      <w:r w:rsidRPr="00582730">
        <w:rPr>
          <w:rFonts w:ascii="Times New Roman" w:eastAsia="Times New Roman" w:hAnsi="Times New Roman" w:cs="Times New Roman"/>
          <w:color w:val="000000"/>
          <w:sz w:val="24"/>
          <w:szCs w:val="24"/>
        </w:rPr>
        <w:t> "Dangerous offender" means a person who has committed an offense, whose history, character, and condition reveal a substantial risk that the person will be a danger to others, and whose conduct has been characterized by a pattern of repetitive, compulsive, or aggressive behavior with heedless indifference to the consequences.</w:t>
      </w:r>
    </w:p>
    <w:p w:rsidR="00B148A4" w:rsidRPr="00582730" w:rsidRDefault="00B148A4" w:rsidP="00B148A4">
      <w:pPr>
        <w:shd w:val="clear" w:color="auto" w:fill="FFFFFF"/>
        <w:spacing w:before="100" w:beforeAutospacing="1" w:after="100" w:afterAutospacing="1" w:line="258" w:lineRule="atLeast"/>
        <w:jc w:val="both"/>
        <w:rPr>
          <w:rFonts w:ascii="Times New Roman" w:eastAsia="Times New Roman" w:hAnsi="Times New Roman" w:cs="Times New Roman"/>
          <w:color w:val="000000"/>
          <w:sz w:val="24"/>
          <w:szCs w:val="24"/>
        </w:rPr>
      </w:pPr>
      <w:r w:rsidRPr="00582730">
        <w:rPr>
          <w:rFonts w:ascii="Times New Roman" w:eastAsia="Times New Roman" w:hAnsi="Times New Roman" w:cs="Times New Roman"/>
          <w:color w:val="000000"/>
          <w:sz w:val="24"/>
          <w:szCs w:val="24"/>
        </w:rPr>
        <w:t>Amended by 129th General Assembly File No.71, HB 337, §1, eff. 1/27/2012.</w:t>
      </w:r>
    </w:p>
    <w:p w:rsidR="00B148A4" w:rsidRPr="00582730" w:rsidRDefault="00B148A4" w:rsidP="00B148A4">
      <w:pPr>
        <w:shd w:val="clear" w:color="auto" w:fill="FFFFFF"/>
        <w:spacing w:before="100" w:beforeAutospacing="1" w:after="100" w:afterAutospacing="1" w:line="258" w:lineRule="atLeast"/>
        <w:jc w:val="both"/>
        <w:rPr>
          <w:rFonts w:ascii="Times New Roman" w:eastAsia="Times New Roman" w:hAnsi="Times New Roman" w:cs="Times New Roman"/>
          <w:color w:val="000000"/>
          <w:sz w:val="24"/>
          <w:szCs w:val="24"/>
        </w:rPr>
      </w:pPr>
      <w:r w:rsidRPr="00582730">
        <w:rPr>
          <w:rFonts w:ascii="Times New Roman" w:eastAsia="Times New Roman" w:hAnsi="Times New Roman" w:cs="Times New Roman"/>
          <w:color w:val="000000"/>
          <w:sz w:val="24"/>
          <w:szCs w:val="24"/>
        </w:rPr>
        <w:t>Effective Date: 09-26-2003; 2008 HB130 04-07-2009</w:t>
      </w:r>
    </w:p>
    <w:p w:rsidR="00582730" w:rsidRDefault="00582730">
      <w:pPr>
        <w:rPr>
          <w:rFonts w:ascii="Times New Roman" w:hAnsi="Times New Roman" w:cs="Times New Roman"/>
          <w:b/>
          <w:sz w:val="24"/>
          <w:szCs w:val="24"/>
        </w:rPr>
      </w:pPr>
    </w:p>
    <w:p w:rsidR="00582730" w:rsidRDefault="00582730">
      <w:pPr>
        <w:rPr>
          <w:rFonts w:ascii="Times New Roman" w:hAnsi="Times New Roman" w:cs="Times New Roman"/>
          <w:b/>
          <w:sz w:val="24"/>
          <w:szCs w:val="24"/>
        </w:rPr>
      </w:pPr>
    </w:p>
    <w:p w:rsidR="00582730" w:rsidRDefault="00582730">
      <w:pPr>
        <w:rPr>
          <w:rFonts w:ascii="Times New Roman" w:hAnsi="Times New Roman" w:cs="Times New Roman"/>
          <w:b/>
          <w:sz w:val="24"/>
          <w:szCs w:val="24"/>
        </w:rPr>
      </w:pPr>
    </w:p>
    <w:p w:rsidR="00582730" w:rsidRDefault="00582730">
      <w:pPr>
        <w:rPr>
          <w:rFonts w:ascii="Times New Roman" w:hAnsi="Times New Roman" w:cs="Times New Roman"/>
          <w:b/>
          <w:sz w:val="24"/>
          <w:szCs w:val="24"/>
        </w:rPr>
      </w:pPr>
    </w:p>
    <w:p w:rsidR="00582730" w:rsidRDefault="00582730">
      <w:pPr>
        <w:rPr>
          <w:rFonts w:ascii="Times New Roman" w:hAnsi="Times New Roman" w:cs="Times New Roman"/>
          <w:b/>
          <w:sz w:val="24"/>
          <w:szCs w:val="24"/>
        </w:rPr>
      </w:pPr>
    </w:p>
    <w:p w:rsidR="00582730" w:rsidRDefault="00582730">
      <w:pPr>
        <w:rPr>
          <w:rFonts w:ascii="Times New Roman" w:hAnsi="Times New Roman" w:cs="Times New Roman"/>
          <w:b/>
          <w:sz w:val="24"/>
          <w:szCs w:val="24"/>
        </w:rPr>
      </w:pPr>
    </w:p>
    <w:p w:rsidR="00582730" w:rsidRDefault="00582730">
      <w:pPr>
        <w:rPr>
          <w:rFonts w:ascii="Times New Roman" w:hAnsi="Times New Roman" w:cs="Times New Roman"/>
          <w:b/>
          <w:sz w:val="24"/>
          <w:szCs w:val="24"/>
        </w:rPr>
      </w:pPr>
    </w:p>
    <w:p w:rsidR="00043B5A" w:rsidRDefault="00043B5A" w:rsidP="002B4370">
      <w:pPr>
        <w:shd w:val="clear" w:color="auto" w:fill="FFFFFF" w:themeFill="background1"/>
        <w:rPr>
          <w:rFonts w:ascii="Times New Roman" w:hAnsi="Times New Roman" w:cs="Times New Roman"/>
          <w:sz w:val="24"/>
          <w:szCs w:val="24"/>
        </w:rPr>
      </w:pPr>
    </w:p>
    <w:p w:rsidR="00582730" w:rsidRDefault="00582730" w:rsidP="002B4370">
      <w:pPr>
        <w:shd w:val="clear" w:color="auto" w:fill="FFFFFF" w:themeFill="background1"/>
        <w:rPr>
          <w:rFonts w:ascii="Times New Roman" w:hAnsi="Times New Roman" w:cs="Times New Roman"/>
          <w:sz w:val="24"/>
          <w:szCs w:val="24"/>
        </w:rPr>
      </w:pPr>
    </w:p>
    <w:p w:rsidR="00582730" w:rsidRDefault="00582730" w:rsidP="002B4370">
      <w:pPr>
        <w:shd w:val="clear" w:color="auto" w:fill="FFFFFF" w:themeFill="background1"/>
        <w:rPr>
          <w:rFonts w:ascii="Times New Roman" w:hAnsi="Times New Roman" w:cs="Times New Roman"/>
          <w:sz w:val="24"/>
          <w:szCs w:val="24"/>
        </w:rPr>
      </w:pPr>
    </w:p>
    <w:p w:rsidR="00582730" w:rsidRPr="00582730" w:rsidRDefault="00582730" w:rsidP="002B4370">
      <w:pPr>
        <w:shd w:val="clear" w:color="auto" w:fill="FFFFFF" w:themeFill="background1"/>
        <w:rPr>
          <w:rFonts w:ascii="Times New Roman" w:hAnsi="Times New Roman" w:cs="Times New Roman"/>
          <w:sz w:val="24"/>
          <w:szCs w:val="24"/>
        </w:rPr>
      </w:pPr>
    </w:p>
    <w:p w:rsidR="00043B5A" w:rsidRPr="00582730" w:rsidRDefault="00043B5A" w:rsidP="00043B5A">
      <w:pPr>
        <w:pStyle w:val="NormalWeb"/>
        <w:shd w:val="clear" w:color="auto" w:fill="FFFFFF"/>
        <w:spacing w:before="120" w:beforeAutospacing="0" w:after="240" w:afterAutospacing="0" w:line="326" w:lineRule="atLeast"/>
        <w:rPr>
          <w:color w:val="333333"/>
        </w:rPr>
      </w:pPr>
    </w:p>
    <w:sectPr w:rsidR="00043B5A" w:rsidRPr="00582730" w:rsidSect="00BC45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6C81"/>
    <w:multiLevelType w:val="multilevel"/>
    <w:tmpl w:val="361C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C2336"/>
    <w:multiLevelType w:val="multilevel"/>
    <w:tmpl w:val="305C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8A4"/>
    <w:rsid w:val="00043B5A"/>
    <w:rsid w:val="000E5489"/>
    <w:rsid w:val="002930BF"/>
    <w:rsid w:val="002B4370"/>
    <w:rsid w:val="0030322B"/>
    <w:rsid w:val="00582730"/>
    <w:rsid w:val="00B0345A"/>
    <w:rsid w:val="00B148A4"/>
    <w:rsid w:val="00BB1E34"/>
    <w:rsid w:val="00BC450A"/>
    <w:rsid w:val="00D21A64"/>
    <w:rsid w:val="00D97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FD714"/>
  <w15:docId w15:val="{A857D35A-3355-43A1-AF99-0C9711D3F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C450A"/>
  </w:style>
  <w:style w:type="paragraph" w:styleId="Heading1">
    <w:name w:val="heading 1"/>
    <w:basedOn w:val="Normal"/>
    <w:next w:val="Normal"/>
    <w:link w:val="Heading1Char"/>
    <w:uiPriority w:val="9"/>
    <w:qFormat/>
    <w:rsid w:val="002B4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148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48A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148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148A4"/>
  </w:style>
  <w:style w:type="character" w:styleId="Hyperlink">
    <w:name w:val="Hyperlink"/>
    <w:basedOn w:val="DefaultParagraphFont"/>
    <w:uiPriority w:val="99"/>
    <w:semiHidden/>
    <w:unhideWhenUsed/>
    <w:rsid w:val="00B148A4"/>
    <w:rPr>
      <w:color w:val="0000FF"/>
      <w:u w:val="single"/>
    </w:rPr>
  </w:style>
  <w:style w:type="paragraph" w:customStyle="1" w:styleId="historyfirst">
    <w:name w:val="historyfirst"/>
    <w:basedOn w:val="Normal"/>
    <w:rsid w:val="00B148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rest">
    <w:name w:val="historyrest"/>
    <w:basedOn w:val="Normal"/>
    <w:rsid w:val="00B148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B4370"/>
    <w:rPr>
      <w:rFonts w:asciiTheme="majorHAnsi" w:eastAsiaTheme="majorEastAsia" w:hAnsiTheme="majorHAnsi" w:cstheme="majorBidi"/>
      <w:b/>
      <w:bCs/>
      <w:color w:val="365F91" w:themeColor="accent1" w:themeShade="BF"/>
      <w:sz w:val="28"/>
      <w:szCs w:val="28"/>
    </w:rPr>
  </w:style>
  <w:style w:type="character" w:customStyle="1" w:styleId="quiet">
    <w:name w:val="quiet"/>
    <w:basedOn w:val="DefaultParagraphFont"/>
    <w:rsid w:val="002B4370"/>
  </w:style>
  <w:style w:type="character" w:customStyle="1" w:styleId="bullet">
    <w:name w:val="bullet"/>
    <w:basedOn w:val="DefaultParagraphFont"/>
    <w:rsid w:val="002B4370"/>
  </w:style>
  <w:style w:type="paragraph" w:customStyle="1" w:styleId="outlinelevel1">
    <w:name w:val="outline_level_1"/>
    <w:basedOn w:val="Normal"/>
    <w:rsid w:val="002B43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2B4370"/>
  </w:style>
  <w:style w:type="character" w:customStyle="1" w:styleId="annotation">
    <w:name w:val="annotation"/>
    <w:basedOn w:val="DefaultParagraphFont"/>
    <w:rsid w:val="002B4370"/>
  </w:style>
  <w:style w:type="paragraph" w:customStyle="1" w:styleId="outlinelevel2">
    <w:name w:val="outline_level_2"/>
    <w:basedOn w:val="Normal"/>
    <w:rsid w:val="002B43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2B4370"/>
  </w:style>
  <w:style w:type="character" w:customStyle="1" w:styleId="connectingand">
    <w:name w:val="connecting_and"/>
    <w:basedOn w:val="DefaultParagraphFont"/>
    <w:rsid w:val="002B4370"/>
  </w:style>
  <w:style w:type="character" w:customStyle="1" w:styleId="connectingor">
    <w:name w:val="connecting_or"/>
    <w:basedOn w:val="DefaultParagraphFont"/>
    <w:rsid w:val="002B4370"/>
  </w:style>
  <w:style w:type="paragraph" w:customStyle="1" w:styleId="outlinelevel3">
    <w:name w:val="outline_level_3"/>
    <w:basedOn w:val="Normal"/>
    <w:rsid w:val="002B43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3">
    <w:name w:val="outline_heading_3"/>
    <w:basedOn w:val="DefaultParagraphFont"/>
    <w:rsid w:val="002B4370"/>
  </w:style>
  <w:style w:type="character" w:styleId="Strong">
    <w:name w:val="Strong"/>
    <w:basedOn w:val="DefaultParagraphFont"/>
    <w:uiPriority w:val="22"/>
    <w:qFormat/>
    <w:rsid w:val="00043B5A"/>
    <w:rPr>
      <w:b/>
      <w:bCs/>
    </w:rPr>
  </w:style>
  <w:style w:type="paragraph" w:customStyle="1" w:styleId="cls5">
    <w:name w:val="cls5"/>
    <w:basedOn w:val="Normal"/>
    <w:rsid w:val="00043B5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54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4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3761">
      <w:bodyDiv w:val="1"/>
      <w:marLeft w:val="0"/>
      <w:marRight w:val="0"/>
      <w:marTop w:val="0"/>
      <w:marBottom w:val="0"/>
      <w:divBdr>
        <w:top w:val="none" w:sz="0" w:space="0" w:color="auto"/>
        <w:left w:val="none" w:sz="0" w:space="0" w:color="auto"/>
        <w:bottom w:val="none" w:sz="0" w:space="0" w:color="auto"/>
        <w:right w:val="none" w:sz="0" w:space="0" w:color="auto"/>
      </w:divBdr>
    </w:div>
    <w:div w:id="376861639">
      <w:bodyDiv w:val="1"/>
      <w:marLeft w:val="0"/>
      <w:marRight w:val="0"/>
      <w:marTop w:val="0"/>
      <w:marBottom w:val="0"/>
      <w:divBdr>
        <w:top w:val="none" w:sz="0" w:space="0" w:color="auto"/>
        <w:left w:val="none" w:sz="0" w:space="0" w:color="auto"/>
        <w:bottom w:val="none" w:sz="0" w:space="0" w:color="auto"/>
        <w:right w:val="none" w:sz="0" w:space="0" w:color="auto"/>
      </w:divBdr>
      <w:divsChild>
        <w:div w:id="861279834">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679699702">
      <w:bodyDiv w:val="1"/>
      <w:marLeft w:val="0"/>
      <w:marRight w:val="0"/>
      <w:marTop w:val="0"/>
      <w:marBottom w:val="0"/>
      <w:divBdr>
        <w:top w:val="none" w:sz="0" w:space="0" w:color="auto"/>
        <w:left w:val="none" w:sz="0" w:space="0" w:color="auto"/>
        <w:bottom w:val="none" w:sz="0" w:space="0" w:color="auto"/>
        <w:right w:val="none" w:sz="0" w:space="0" w:color="auto"/>
      </w:divBdr>
      <w:divsChild>
        <w:div w:id="1577663012">
          <w:marLeft w:val="0"/>
          <w:marRight w:val="0"/>
          <w:marTop w:val="48"/>
          <w:marBottom w:val="0"/>
          <w:divBdr>
            <w:top w:val="none" w:sz="0" w:space="0" w:color="auto"/>
            <w:left w:val="none" w:sz="0" w:space="0" w:color="auto"/>
            <w:bottom w:val="none" w:sz="0" w:space="0" w:color="auto"/>
            <w:right w:val="none" w:sz="0" w:space="0" w:color="auto"/>
          </w:divBdr>
        </w:div>
      </w:divsChild>
    </w:div>
    <w:div w:id="1020158106">
      <w:bodyDiv w:val="1"/>
      <w:marLeft w:val="0"/>
      <w:marRight w:val="0"/>
      <w:marTop w:val="0"/>
      <w:marBottom w:val="0"/>
      <w:divBdr>
        <w:top w:val="none" w:sz="0" w:space="0" w:color="auto"/>
        <w:left w:val="none" w:sz="0" w:space="0" w:color="auto"/>
        <w:bottom w:val="none" w:sz="0" w:space="0" w:color="auto"/>
        <w:right w:val="none" w:sz="0" w:space="0" w:color="auto"/>
      </w:divBdr>
      <w:divsChild>
        <w:div w:id="215358713">
          <w:marLeft w:val="0"/>
          <w:marRight w:val="0"/>
          <w:marTop w:val="48"/>
          <w:marBottom w:val="0"/>
          <w:divBdr>
            <w:top w:val="none" w:sz="0" w:space="0" w:color="auto"/>
            <w:left w:val="none" w:sz="0" w:space="0" w:color="auto"/>
            <w:bottom w:val="none" w:sz="0" w:space="0" w:color="auto"/>
            <w:right w:val="none" w:sz="0" w:space="0" w:color="auto"/>
          </w:divBdr>
        </w:div>
      </w:divsChild>
    </w:div>
    <w:div w:id="1083068214">
      <w:bodyDiv w:val="1"/>
      <w:marLeft w:val="0"/>
      <w:marRight w:val="0"/>
      <w:marTop w:val="0"/>
      <w:marBottom w:val="0"/>
      <w:divBdr>
        <w:top w:val="none" w:sz="0" w:space="0" w:color="auto"/>
        <w:left w:val="none" w:sz="0" w:space="0" w:color="auto"/>
        <w:bottom w:val="none" w:sz="0" w:space="0" w:color="auto"/>
        <w:right w:val="none" w:sz="0" w:space="0" w:color="auto"/>
      </w:divBdr>
    </w:div>
    <w:div w:id="1358889467">
      <w:bodyDiv w:val="1"/>
      <w:marLeft w:val="0"/>
      <w:marRight w:val="0"/>
      <w:marTop w:val="0"/>
      <w:marBottom w:val="0"/>
      <w:divBdr>
        <w:top w:val="none" w:sz="0" w:space="0" w:color="auto"/>
        <w:left w:val="none" w:sz="0" w:space="0" w:color="auto"/>
        <w:bottom w:val="none" w:sz="0" w:space="0" w:color="auto"/>
        <w:right w:val="none" w:sz="0" w:space="0" w:color="auto"/>
      </w:divBdr>
      <w:divsChild>
        <w:div w:id="1690329183">
          <w:marLeft w:val="0"/>
          <w:marRight w:val="0"/>
          <w:marTop w:val="0"/>
          <w:marBottom w:val="2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des.ohio.gov/orc/2907.21" TargetMode="External"/><Relationship Id="rId13" Type="http://schemas.openxmlformats.org/officeDocument/2006/relationships/hyperlink" Target="http://codes.ohio.gov/orc/2911.31" TargetMode="External"/><Relationship Id="rId18" Type="http://schemas.openxmlformats.org/officeDocument/2006/relationships/hyperlink" Target="http://codes.ohio.gov/orc/2921.11" TargetMode="External"/><Relationship Id="rId26" Type="http://schemas.openxmlformats.org/officeDocument/2006/relationships/hyperlink" Target="http://codes.ohio.gov/orc/4511.19" TargetMode="External"/><Relationship Id="rId3" Type="http://schemas.openxmlformats.org/officeDocument/2006/relationships/settings" Target="settings.xml"/><Relationship Id="rId21" Type="http://schemas.openxmlformats.org/officeDocument/2006/relationships/hyperlink" Target="http://codes.ohio.gov/orc/2923.20" TargetMode="External"/><Relationship Id="rId7" Type="http://schemas.openxmlformats.org/officeDocument/2006/relationships/hyperlink" Target="http://codes.ohio.gov/orc/2907.05" TargetMode="External"/><Relationship Id="rId12" Type="http://schemas.openxmlformats.org/officeDocument/2006/relationships/hyperlink" Target="http://codes.ohio.gov/orc/2907.34" TargetMode="External"/><Relationship Id="rId17" Type="http://schemas.openxmlformats.org/officeDocument/2006/relationships/hyperlink" Target="http://codes.ohio.gov/orc/2921.02" TargetMode="External"/><Relationship Id="rId25" Type="http://schemas.openxmlformats.org/officeDocument/2006/relationships/hyperlink" Target="http://codes.ohio.gov/orc/2905.04" TargetMode="External"/><Relationship Id="rId2" Type="http://schemas.openxmlformats.org/officeDocument/2006/relationships/styles" Target="styles.xml"/><Relationship Id="rId16" Type="http://schemas.openxmlformats.org/officeDocument/2006/relationships/hyperlink" Target="http://codes.ohio.gov/orc/2919.22" TargetMode="External"/><Relationship Id="rId20" Type="http://schemas.openxmlformats.org/officeDocument/2006/relationships/hyperlink" Target="http://codes.ohio.gov/orc/2921.32" TargetMode="External"/><Relationship Id="rId29" Type="http://schemas.openxmlformats.org/officeDocument/2006/relationships/hyperlink" Target="http://codes.ohio.gov/orc/2913.01" TargetMode="External"/><Relationship Id="rId1" Type="http://schemas.openxmlformats.org/officeDocument/2006/relationships/numbering" Target="numbering.xml"/><Relationship Id="rId6" Type="http://schemas.openxmlformats.org/officeDocument/2006/relationships/hyperlink" Target="http://codes.ohio.gov/orc/2907.04" TargetMode="External"/><Relationship Id="rId11" Type="http://schemas.openxmlformats.org/officeDocument/2006/relationships/hyperlink" Target="http://codes.ohio.gov/orc/2907.32" TargetMode="External"/><Relationship Id="rId24" Type="http://schemas.openxmlformats.org/officeDocument/2006/relationships/hyperlink" Target="http://codes.ohio.gov/orc/2919.23" TargetMode="External"/><Relationship Id="rId32" Type="http://schemas.openxmlformats.org/officeDocument/2006/relationships/theme" Target="theme/theme1.xml"/><Relationship Id="rId5" Type="http://schemas.openxmlformats.org/officeDocument/2006/relationships/hyperlink" Target="http://codes.ohio.gov/orc/2903.06" TargetMode="External"/><Relationship Id="rId15" Type="http://schemas.openxmlformats.org/officeDocument/2006/relationships/hyperlink" Target="http://codes.ohio.gov/orc/2919.13" TargetMode="External"/><Relationship Id="rId23" Type="http://schemas.openxmlformats.org/officeDocument/2006/relationships/hyperlink" Target="http://codes.ohio.gov/orc/2905.02" TargetMode="External"/><Relationship Id="rId28" Type="http://schemas.openxmlformats.org/officeDocument/2006/relationships/hyperlink" Target="http://codes.ohio.gov/orc/2950.01" TargetMode="External"/><Relationship Id="rId10" Type="http://schemas.openxmlformats.org/officeDocument/2006/relationships/hyperlink" Target="http://codes.ohio.gov/orc/2907.31" TargetMode="External"/><Relationship Id="rId19" Type="http://schemas.openxmlformats.org/officeDocument/2006/relationships/hyperlink" Target="http://codes.ohio.gov/orc/2921.12"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des.ohio.gov/orc/2907.22" TargetMode="External"/><Relationship Id="rId14" Type="http://schemas.openxmlformats.org/officeDocument/2006/relationships/hyperlink" Target="http://codes.ohio.gov/orc/2919.12" TargetMode="External"/><Relationship Id="rId22" Type="http://schemas.openxmlformats.org/officeDocument/2006/relationships/hyperlink" Target="http://codes.ohio.gov/orc/2905.01" TargetMode="External"/><Relationship Id="rId27" Type="http://schemas.openxmlformats.org/officeDocument/2006/relationships/hyperlink" Target="http://codes.ohio.gov/orc/4506.01" TargetMode="External"/><Relationship Id="rId30" Type="http://schemas.openxmlformats.org/officeDocument/2006/relationships/hyperlink" Target="http://codes.ohio.gov/orc/2925.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APAStaff</cp:lastModifiedBy>
  <cp:revision>3</cp:revision>
  <cp:lastPrinted>2016-06-08T16:32:00Z</cp:lastPrinted>
  <dcterms:created xsi:type="dcterms:W3CDTF">2016-06-08T16:34:00Z</dcterms:created>
  <dcterms:modified xsi:type="dcterms:W3CDTF">2016-06-08T16:40:00Z</dcterms:modified>
</cp:coreProperties>
</file>