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3AF8" w14:textId="6ED3C2B0" w:rsidR="0093736D" w:rsidRPr="001F2030" w:rsidRDefault="0093736D" w:rsidP="0093736D">
      <w:pPr>
        <w:jc w:val="center"/>
        <w:rPr>
          <w:rFonts w:ascii="Roboto" w:hAnsi="Roboto"/>
          <w:b/>
          <w:bCs/>
          <w:sz w:val="20"/>
          <w:szCs w:val="20"/>
        </w:rPr>
      </w:pPr>
      <w:r w:rsidRPr="001F2030">
        <w:rPr>
          <w:rFonts w:ascii="Roboto" w:hAnsi="Roboto"/>
          <w:b/>
          <w:bCs/>
          <w:sz w:val="20"/>
          <w:szCs w:val="20"/>
        </w:rPr>
        <w:t>The 1:1 Revolution: Transform your reviews, check-ins, and feedback</w:t>
      </w:r>
    </w:p>
    <w:p w14:paraId="5D1EB03E" w14:textId="7D1EB981" w:rsidR="0093736D" w:rsidRPr="001F2030" w:rsidRDefault="0093736D" w:rsidP="0093736D">
      <w:pPr>
        <w:jc w:val="center"/>
        <w:rPr>
          <w:rFonts w:ascii="Roboto" w:hAnsi="Roboto"/>
          <w:sz w:val="20"/>
          <w:szCs w:val="20"/>
        </w:rPr>
      </w:pPr>
      <w:r w:rsidRPr="001F2030">
        <w:rPr>
          <w:rFonts w:ascii="Roboto" w:hAnsi="Roboto"/>
          <w:sz w:val="20"/>
          <w:szCs w:val="20"/>
        </w:rPr>
        <w:t>Kathleen McBain, SHRM-CP</w:t>
      </w:r>
    </w:p>
    <w:p w14:paraId="2A0B6531" w14:textId="77777777" w:rsidR="0093736D" w:rsidRPr="001F2030" w:rsidRDefault="0093736D" w:rsidP="0093736D">
      <w:pPr>
        <w:rPr>
          <w:rFonts w:ascii="Roboto" w:hAnsi="Roboto"/>
          <w:b/>
          <w:bCs/>
          <w:sz w:val="20"/>
          <w:szCs w:val="20"/>
        </w:rPr>
      </w:pPr>
      <w:r w:rsidRPr="001F2030">
        <w:rPr>
          <w:rFonts w:ascii="Roboto" w:hAnsi="Roboto"/>
          <w:b/>
          <w:bCs/>
          <w:sz w:val="20"/>
          <w:szCs w:val="20"/>
        </w:rPr>
        <w:t>Introduction</w:t>
      </w:r>
    </w:p>
    <w:p w14:paraId="0F2FA76D" w14:textId="14626704" w:rsidR="0093736D" w:rsidRPr="001F2030" w:rsidRDefault="0093736D" w:rsidP="0093736D">
      <w:pPr>
        <w:rPr>
          <w:rFonts w:ascii="Roboto" w:hAnsi="Roboto"/>
          <w:sz w:val="20"/>
          <w:szCs w:val="20"/>
        </w:rPr>
      </w:pPr>
      <w:r w:rsidRPr="001F2030">
        <w:rPr>
          <w:rFonts w:ascii="Roboto" w:hAnsi="Roboto"/>
          <w:sz w:val="20"/>
          <w:szCs w:val="20"/>
        </w:rPr>
        <w:t>We all know 1:1s matter. But there's a difference between having them and</w:t>
      </w:r>
      <w:r w:rsidR="003D13D8" w:rsidRPr="001F2030">
        <w:rPr>
          <w:rFonts w:ascii="Roboto" w:hAnsi="Roboto"/>
          <w:sz w:val="20"/>
          <w:szCs w:val="20"/>
        </w:rPr>
        <w:t xml:space="preserve"> </w:t>
      </w:r>
      <w:r w:rsidRPr="001F2030">
        <w:rPr>
          <w:rFonts w:ascii="Roboto" w:hAnsi="Roboto"/>
          <w:sz w:val="20"/>
          <w:szCs w:val="20"/>
        </w:rPr>
        <w:t>having them work. Let's</w:t>
      </w:r>
      <w:r w:rsidR="003D13D8" w:rsidRPr="001F2030">
        <w:rPr>
          <w:rFonts w:ascii="Roboto" w:hAnsi="Roboto"/>
          <w:sz w:val="20"/>
          <w:szCs w:val="20"/>
        </w:rPr>
        <w:t xml:space="preserve"> </w:t>
      </w:r>
      <w:r w:rsidRPr="001F2030">
        <w:rPr>
          <w:rFonts w:ascii="Roboto" w:hAnsi="Roboto"/>
          <w:sz w:val="20"/>
          <w:szCs w:val="20"/>
        </w:rPr>
        <w:t>explore why structure is the secret ingredient that makes these</w:t>
      </w:r>
      <w:r w:rsidR="003D13D8" w:rsidRPr="001F2030">
        <w:rPr>
          <w:rFonts w:ascii="Roboto" w:hAnsi="Roboto"/>
          <w:sz w:val="20"/>
          <w:szCs w:val="20"/>
        </w:rPr>
        <w:t xml:space="preserve"> </w:t>
      </w:r>
      <w:r w:rsidRPr="001F2030">
        <w:rPr>
          <w:rFonts w:ascii="Roboto" w:hAnsi="Roboto"/>
          <w:sz w:val="20"/>
          <w:szCs w:val="20"/>
        </w:rPr>
        <w:t>conversations truly valuable.</w:t>
      </w:r>
    </w:p>
    <w:p w14:paraId="2D370D5A" w14:textId="77777777" w:rsidR="009F50D6" w:rsidRPr="001F2030" w:rsidRDefault="009F50D6" w:rsidP="009F50D6">
      <w:pPr>
        <w:rPr>
          <w:rFonts w:ascii="Roboto" w:hAnsi="Roboto"/>
          <w:sz w:val="20"/>
          <w:szCs w:val="20"/>
        </w:rPr>
      </w:pPr>
      <w:r w:rsidRPr="001F2030">
        <w:rPr>
          <w:rFonts w:ascii="Roboto" w:hAnsi="Roboto"/>
          <w:b/>
          <w:bCs/>
          <w:sz w:val="20"/>
          <w:szCs w:val="20"/>
        </w:rPr>
        <w:t>Foundation &amp; Mindset: Why 1:1s Matter</w:t>
      </w:r>
    </w:p>
    <w:p w14:paraId="340811EF" w14:textId="35295636" w:rsidR="009F50D6" w:rsidRPr="001F2030" w:rsidRDefault="00E178FB" w:rsidP="009F50D6">
      <w:pPr>
        <w:rPr>
          <w:rFonts w:ascii="Roboto" w:hAnsi="Roboto"/>
          <w:sz w:val="20"/>
          <w:szCs w:val="20"/>
        </w:rPr>
      </w:pPr>
      <w:r w:rsidRPr="001F2030">
        <w:rPr>
          <w:rFonts w:ascii="Roboto" w:hAnsi="Roboto"/>
          <w:sz w:val="20"/>
          <w:szCs w:val="20"/>
        </w:rPr>
        <w:t xml:space="preserve">What makes the difference between a team member who stays engaged for years versus one who quietly struggles until they finally burn out and walk away? </w:t>
      </w:r>
      <w:r w:rsidR="009F50D6" w:rsidRPr="001F2030">
        <w:rPr>
          <w:rFonts w:ascii="Roboto" w:hAnsi="Roboto"/>
          <w:sz w:val="20"/>
          <w:szCs w:val="20"/>
        </w:rPr>
        <w:t xml:space="preserve">What separates practices with low turnover from those constantly </w:t>
      </w:r>
      <w:proofErr w:type="gramStart"/>
      <w:r w:rsidR="009F50D6" w:rsidRPr="001F2030">
        <w:rPr>
          <w:rFonts w:ascii="Roboto" w:hAnsi="Roboto"/>
          <w:sz w:val="20"/>
          <w:szCs w:val="20"/>
        </w:rPr>
        <w:t>hiring</w:t>
      </w:r>
      <w:proofErr w:type="gramEnd"/>
      <w:r w:rsidR="009F50D6" w:rsidRPr="001F2030">
        <w:rPr>
          <w:rFonts w:ascii="Roboto" w:hAnsi="Roboto"/>
          <w:sz w:val="20"/>
          <w:szCs w:val="20"/>
        </w:rPr>
        <w:t>? The answer often comes down to one thing: whether people feel truly seen, heard, and invested in as individuals.</w:t>
      </w:r>
    </w:p>
    <w:p w14:paraId="481B33DA" w14:textId="45C9A40E" w:rsidR="006779AE" w:rsidRPr="006779AE" w:rsidRDefault="006779AE" w:rsidP="006779AE">
      <w:pPr>
        <w:rPr>
          <w:rFonts w:ascii="Roboto" w:hAnsi="Roboto"/>
          <w:sz w:val="20"/>
          <w:szCs w:val="20"/>
        </w:rPr>
      </w:pPr>
      <w:r w:rsidRPr="006779AE">
        <w:rPr>
          <w:rFonts w:ascii="Roboto" w:hAnsi="Roboto"/>
          <w:sz w:val="20"/>
          <w:szCs w:val="20"/>
        </w:rPr>
        <w:t>When you're putting out fires every single day, addressing immediate problems, and trying to give feedback in the moment, it can feel nearly impossible to carve out time for structured 1:1s. The time needed to focus on team members' growth, development, and goals gets pushed to annual reviews where everything gets crammed into one overwhelming conversation.</w:t>
      </w:r>
    </w:p>
    <w:p w14:paraId="69EE7116" w14:textId="77777777" w:rsidR="00BB58FC" w:rsidRPr="001F2030" w:rsidRDefault="006779AE" w:rsidP="006779AE">
      <w:pPr>
        <w:rPr>
          <w:rFonts w:ascii="Roboto" w:hAnsi="Roboto"/>
          <w:sz w:val="20"/>
          <w:szCs w:val="20"/>
        </w:rPr>
      </w:pPr>
      <w:r w:rsidRPr="006779AE">
        <w:rPr>
          <w:rFonts w:ascii="Roboto" w:hAnsi="Roboto"/>
          <w:sz w:val="20"/>
          <w:szCs w:val="20"/>
        </w:rPr>
        <w:t xml:space="preserve">But here's what I've learned from practices that are thriving: the most powerful management tool isn't about managing tasks at all. It's about building genuine connection and trust through intentional conversation—connecting more often, giving your team the floor to share, encouraging them to do what they do best and fail safely, setting clear expectations, and celebrating wins. </w:t>
      </w:r>
    </w:p>
    <w:p w14:paraId="04755F42" w14:textId="716C9CC8" w:rsidR="006779AE" w:rsidRPr="001F2030" w:rsidRDefault="00311CEF" w:rsidP="009F50D6">
      <w:pPr>
        <w:rPr>
          <w:rFonts w:ascii="Roboto" w:hAnsi="Roboto"/>
          <w:sz w:val="20"/>
          <w:szCs w:val="20"/>
        </w:rPr>
      </w:pPr>
      <w:r w:rsidRPr="001F2030">
        <w:rPr>
          <w:rFonts w:ascii="Roboto" w:hAnsi="Roboto"/>
          <w:sz w:val="20"/>
          <w:szCs w:val="20"/>
        </w:rPr>
        <w:t>Once you start making the time for regular 1:1s, you'll see your team develop into a high-performing unit. Those daily fires become less frequent because your team has the trust and communication to handle challenges proactively.</w:t>
      </w:r>
    </w:p>
    <w:p w14:paraId="30A520F1" w14:textId="77777777" w:rsidR="009F50D6" w:rsidRPr="001F2030" w:rsidRDefault="009F50D6" w:rsidP="009F50D6">
      <w:pPr>
        <w:rPr>
          <w:rFonts w:ascii="Roboto" w:hAnsi="Roboto"/>
          <w:sz w:val="20"/>
          <w:szCs w:val="20"/>
        </w:rPr>
      </w:pPr>
      <w:proofErr w:type="gramStart"/>
      <w:r w:rsidRPr="001F2030">
        <w:rPr>
          <w:rFonts w:ascii="Roboto" w:hAnsi="Roboto"/>
          <w:sz w:val="20"/>
          <w:szCs w:val="20"/>
        </w:rPr>
        <w:t>So</w:t>
      </w:r>
      <w:proofErr w:type="gramEnd"/>
      <w:r w:rsidRPr="001F2030">
        <w:rPr>
          <w:rFonts w:ascii="Roboto" w:hAnsi="Roboto"/>
          <w:sz w:val="20"/>
          <w:szCs w:val="20"/>
        </w:rPr>
        <w:t xml:space="preserve"> what makes 1:1 </w:t>
      </w:r>
      <w:proofErr w:type="gramStart"/>
      <w:r w:rsidRPr="001F2030">
        <w:rPr>
          <w:rFonts w:ascii="Roboto" w:hAnsi="Roboto"/>
          <w:sz w:val="20"/>
          <w:szCs w:val="20"/>
        </w:rPr>
        <w:t>meetings</w:t>
      </w:r>
      <w:proofErr w:type="gramEnd"/>
      <w:r w:rsidRPr="001F2030">
        <w:rPr>
          <w:rFonts w:ascii="Roboto" w:hAnsi="Roboto"/>
          <w:sz w:val="20"/>
          <w:szCs w:val="20"/>
        </w:rPr>
        <w:t xml:space="preserve"> especially powerful in veterinary settings? Several key factors:</w:t>
      </w:r>
    </w:p>
    <w:p w14:paraId="7544C98D" w14:textId="77777777" w:rsidR="00AB37DC" w:rsidRPr="001F2030" w:rsidRDefault="00AB37DC" w:rsidP="009F50D6">
      <w:pPr>
        <w:numPr>
          <w:ilvl w:val="0"/>
          <w:numId w:val="9"/>
        </w:numPr>
        <w:rPr>
          <w:rFonts w:ascii="Roboto" w:hAnsi="Roboto"/>
          <w:sz w:val="20"/>
          <w:szCs w:val="20"/>
        </w:rPr>
      </w:pPr>
      <w:r w:rsidRPr="001F2030">
        <w:rPr>
          <w:rFonts w:ascii="Roboto" w:hAnsi="Roboto"/>
          <w:b/>
          <w:bCs/>
          <w:sz w:val="20"/>
          <w:szCs w:val="20"/>
        </w:rPr>
        <w:t>Building consistency in an ever-changing field:</w:t>
      </w:r>
      <w:r w:rsidRPr="001F2030">
        <w:rPr>
          <w:rFonts w:ascii="Roboto" w:hAnsi="Roboto"/>
          <w:sz w:val="20"/>
          <w:szCs w:val="20"/>
        </w:rPr>
        <w:t xml:space="preserve"> Having a reliable touchpoint with a predictable structure creates stability and trust.</w:t>
      </w:r>
    </w:p>
    <w:p w14:paraId="49ED97C4" w14:textId="6D8C9003" w:rsidR="009F50D6" w:rsidRPr="001F2030" w:rsidRDefault="009F50D6" w:rsidP="009F50D6">
      <w:pPr>
        <w:numPr>
          <w:ilvl w:val="0"/>
          <w:numId w:val="9"/>
        </w:numPr>
        <w:rPr>
          <w:rFonts w:ascii="Roboto" w:hAnsi="Roboto"/>
          <w:sz w:val="20"/>
          <w:szCs w:val="20"/>
        </w:rPr>
      </w:pPr>
      <w:r w:rsidRPr="001F2030">
        <w:rPr>
          <w:rFonts w:ascii="Roboto" w:hAnsi="Roboto"/>
          <w:b/>
          <w:bCs/>
          <w:sz w:val="20"/>
          <w:szCs w:val="20"/>
        </w:rPr>
        <w:t>Psychological safety in high-stakes environments:</w:t>
      </w:r>
      <w:r w:rsidRPr="001F2030">
        <w:rPr>
          <w:rFonts w:ascii="Roboto" w:hAnsi="Roboto"/>
          <w:sz w:val="20"/>
          <w:szCs w:val="20"/>
        </w:rPr>
        <w:t xml:space="preserve"> </w:t>
      </w:r>
      <w:r w:rsidR="00A61FAB" w:rsidRPr="001F2030">
        <w:rPr>
          <w:rFonts w:ascii="Roboto" w:hAnsi="Roboto"/>
          <w:sz w:val="20"/>
          <w:szCs w:val="20"/>
        </w:rPr>
        <w:t>When mistakes can have serious consequences, team members need to know they can speak openly about challenges and concerns without fear.</w:t>
      </w:r>
    </w:p>
    <w:p w14:paraId="3AE4085B" w14:textId="6981D8BC" w:rsidR="009F50D6" w:rsidRPr="001F2030" w:rsidRDefault="009F50D6" w:rsidP="009F50D6">
      <w:pPr>
        <w:numPr>
          <w:ilvl w:val="0"/>
          <w:numId w:val="9"/>
        </w:numPr>
        <w:rPr>
          <w:rFonts w:ascii="Roboto" w:hAnsi="Roboto"/>
          <w:sz w:val="20"/>
          <w:szCs w:val="20"/>
        </w:rPr>
      </w:pPr>
      <w:r w:rsidRPr="001F2030">
        <w:rPr>
          <w:rFonts w:ascii="Roboto" w:hAnsi="Roboto"/>
          <w:b/>
          <w:bCs/>
          <w:sz w:val="20"/>
          <w:szCs w:val="20"/>
        </w:rPr>
        <w:t>Moving from reactive to relationship-based management</w:t>
      </w:r>
      <w:r w:rsidR="003F3D88" w:rsidRPr="001F2030">
        <w:rPr>
          <w:rFonts w:ascii="Roboto" w:hAnsi="Roboto"/>
          <w:b/>
          <w:bCs/>
          <w:sz w:val="20"/>
          <w:szCs w:val="20"/>
        </w:rPr>
        <w:t xml:space="preserve"> (change this title)</w:t>
      </w:r>
      <w:r w:rsidRPr="001F2030">
        <w:rPr>
          <w:rFonts w:ascii="Roboto" w:hAnsi="Roboto"/>
          <w:b/>
          <w:bCs/>
          <w:sz w:val="20"/>
          <w:szCs w:val="20"/>
        </w:rPr>
        <w:t>:</w:t>
      </w:r>
      <w:r w:rsidRPr="001F2030">
        <w:rPr>
          <w:rFonts w:ascii="Roboto" w:hAnsi="Roboto"/>
          <w:sz w:val="20"/>
          <w:szCs w:val="20"/>
        </w:rPr>
        <w:t xml:space="preserve"> </w:t>
      </w:r>
      <w:r w:rsidR="00BD0F6C" w:rsidRPr="001F2030">
        <w:rPr>
          <w:rFonts w:ascii="Roboto" w:hAnsi="Roboto"/>
          <w:sz w:val="20"/>
          <w:szCs w:val="20"/>
        </w:rPr>
        <w:t>Instead of only addressing problems after they become crises, you're creating ongoing connection that prevents issues before they escalate. You can catch something before it snowballs by continually working to keep lines of communication open and build trust.</w:t>
      </w:r>
    </w:p>
    <w:p w14:paraId="59214FD7" w14:textId="77777777" w:rsidR="009F50D6" w:rsidRPr="001F2030" w:rsidRDefault="009F50D6" w:rsidP="009F50D6">
      <w:pPr>
        <w:numPr>
          <w:ilvl w:val="0"/>
          <w:numId w:val="9"/>
        </w:numPr>
        <w:rPr>
          <w:rFonts w:ascii="Roboto" w:hAnsi="Roboto"/>
          <w:sz w:val="20"/>
          <w:szCs w:val="20"/>
        </w:rPr>
      </w:pPr>
      <w:r w:rsidRPr="001F2030">
        <w:rPr>
          <w:rFonts w:ascii="Roboto" w:hAnsi="Roboto"/>
          <w:b/>
          <w:bCs/>
          <w:sz w:val="20"/>
          <w:szCs w:val="20"/>
        </w:rPr>
        <w:t>Demonstrating investment in the whole person:</w:t>
      </w:r>
      <w:r w:rsidRPr="001F2030">
        <w:rPr>
          <w:rFonts w:ascii="Roboto" w:hAnsi="Roboto"/>
          <w:sz w:val="20"/>
          <w:szCs w:val="20"/>
        </w:rPr>
        <w:t xml:space="preserve"> When someone feels like you care about their growth beyond just their daily tasks, they're more likely to weather the inevitable difficult days.</w:t>
      </w:r>
    </w:p>
    <w:p w14:paraId="7D75DB1D" w14:textId="210B3A59" w:rsidR="009F50D6" w:rsidRPr="001F2030" w:rsidRDefault="001B1EC4" w:rsidP="009F50D6">
      <w:pPr>
        <w:rPr>
          <w:rFonts w:ascii="Roboto" w:hAnsi="Roboto"/>
          <w:sz w:val="20"/>
          <w:szCs w:val="20"/>
        </w:rPr>
      </w:pPr>
      <w:r w:rsidRPr="001F2030">
        <w:rPr>
          <w:rFonts w:ascii="Roboto" w:hAnsi="Roboto"/>
          <w:sz w:val="20"/>
          <w:szCs w:val="20"/>
        </w:rPr>
        <w:t>The ripple effect of this foundational shift extends throughout your entire practice. When team members feel genuinely supported and heard, it shows up in how they handle stress, interact with clients, collaborate with each other, and commit to staying with your practice.</w:t>
      </w:r>
    </w:p>
    <w:p w14:paraId="2D63D1C9" w14:textId="77777777" w:rsidR="009F50D6" w:rsidRPr="001F2030" w:rsidRDefault="009F50D6" w:rsidP="009F50D6">
      <w:pPr>
        <w:rPr>
          <w:rFonts w:ascii="Roboto" w:hAnsi="Roboto"/>
          <w:sz w:val="20"/>
          <w:szCs w:val="20"/>
        </w:rPr>
      </w:pPr>
      <w:r w:rsidRPr="001F2030">
        <w:rPr>
          <w:rFonts w:ascii="Roboto" w:hAnsi="Roboto"/>
          <w:b/>
          <w:bCs/>
          <w:sz w:val="20"/>
          <w:szCs w:val="20"/>
        </w:rPr>
        <w:t>The Structure &amp; Skills: How to Do Them Well</w:t>
      </w:r>
    </w:p>
    <w:p w14:paraId="7D1FF358" w14:textId="77777777" w:rsidR="00A62B80" w:rsidRPr="001F2030" w:rsidRDefault="00A62B80" w:rsidP="009F50D6">
      <w:pPr>
        <w:rPr>
          <w:rFonts w:ascii="Roboto" w:hAnsi="Roboto"/>
          <w:sz w:val="20"/>
          <w:szCs w:val="20"/>
        </w:rPr>
      </w:pPr>
    </w:p>
    <w:p w14:paraId="5F4C3802" w14:textId="77777777" w:rsidR="00A62B80" w:rsidRPr="00A62B80" w:rsidRDefault="00A62B80" w:rsidP="00A62B80">
      <w:pPr>
        <w:rPr>
          <w:rFonts w:ascii="Roboto" w:hAnsi="Roboto"/>
          <w:sz w:val="20"/>
          <w:szCs w:val="20"/>
        </w:rPr>
      </w:pPr>
      <w:r w:rsidRPr="00A62B80">
        <w:rPr>
          <w:rFonts w:ascii="Roboto" w:hAnsi="Roboto"/>
          <w:sz w:val="20"/>
          <w:szCs w:val="20"/>
        </w:rPr>
        <w:t xml:space="preserve">Now that we understand why 1:1s matter, how do you </w:t>
      </w:r>
      <w:proofErr w:type="gramStart"/>
      <w:r w:rsidRPr="00A62B80">
        <w:rPr>
          <w:rFonts w:ascii="Roboto" w:hAnsi="Roboto"/>
          <w:sz w:val="20"/>
          <w:szCs w:val="20"/>
        </w:rPr>
        <w:t>actually conduct</w:t>
      </w:r>
      <w:proofErr w:type="gramEnd"/>
      <w:r w:rsidRPr="00A62B80">
        <w:rPr>
          <w:rFonts w:ascii="Roboto" w:hAnsi="Roboto"/>
          <w:sz w:val="20"/>
          <w:szCs w:val="20"/>
        </w:rPr>
        <w:t xml:space="preserve"> conversations that create meaningful connection rather than just another meeting? The difference lies in intentional structure and specific skills that can be learned and practiced.</w:t>
      </w:r>
    </w:p>
    <w:p w14:paraId="775C0E5A" w14:textId="625F44D2" w:rsidR="00A62B80" w:rsidRPr="001F2030" w:rsidRDefault="008076DE" w:rsidP="009F50D6">
      <w:pPr>
        <w:rPr>
          <w:rFonts w:ascii="Roboto" w:hAnsi="Roboto"/>
          <w:sz w:val="20"/>
          <w:szCs w:val="20"/>
        </w:rPr>
      </w:pPr>
      <w:r w:rsidRPr="001F2030">
        <w:rPr>
          <w:rFonts w:ascii="Roboto" w:hAnsi="Roboto"/>
          <w:sz w:val="20"/>
          <w:szCs w:val="20"/>
        </w:rPr>
        <w:t xml:space="preserve">Effective 1:1s aren't just informal chats or you </w:t>
      </w:r>
      <w:proofErr w:type="gramStart"/>
      <w:r w:rsidRPr="001F2030">
        <w:rPr>
          <w:rFonts w:ascii="Roboto" w:hAnsi="Roboto"/>
          <w:sz w:val="20"/>
          <w:szCs w:val="20"/>
        </w:rPr>
        <w:t>doing</w:t>
      </w:r>
      <w:proofErr w:type="gramEnd"/>
      <w:r w:rsidRPr="001F2030">
        <w:rPr>
          <w:rFonts w:ascii="Roboto" w:hAnsi="Roboto"/>
          <w:sz w:val="20"/>
          <w:szCs w:val="20"/>
        </w:rPr>
        <w:t xml:space="preserve"> all the talking—they require a framework that creates psychological safety while ensuring productive outcomes. This means knowing how to create space for authentic sharing, asking questions that go beyond surface-level responses, and adapting your approach based on individual communication styles and personalities. It means giving positive feedback regularly, practicing active listening, showing genuine curiosity to understand their needs, and supporting them through challenges and growth.</w:t>
      </w:r>
    </w:p>
    <w:p w14:paraId="7E3276AE" w14:textId="77777777" w:rsidR="00BE4191" w:rsidRPr="00BE4191" w:rsidRDefault="00BE4191" w:rsidP="00BE4191">
      <w:pPr>
        <w:rPr>
          <w:rFonts w:ascii="Roboto" w:hAnsi="Roboto"/>
          <w:sz w:val="20"/>
          <w:szCs w:val="20"/>
        </w:rPr>
      </w:pPr>
      <w:r w:rsidRPr="00BE4191">
        <w:rPr>
          <w:rFonts w:ascii="Roboto" w:hAnsi="Roboto"/>
          <w:sz w:val="20"/>
          <w:szCs w:val="20"/>
        </w:rPr>
        <w:t>Key elements of successful 1:1 structure include:</w:t>
      </w:r>
    </w:p>
    <w:p w14:paraId="70FFEFFD" w14:textId="3A2172B8" w:rsidR="00BE4191" w:rsidRPr="00BE4191" w:rsidRDefault="00BE4191" w:rsidP="00BE4191">
      <w:pPr>
        <w:numPr>
          <w:ilvl w:val="0"/>
          <w:numId w:val="12"/>
        </w:numPr>
        <w:rPr>
          <w:rFonts w:ascii="Roboto" w:hAnsi="Roboto"/>
          <w:sz w:val="20"/>
          <w:szCs w:val="20"/>
        </w:rPr>
      </w:pPr>
      <w:r w:rsidRPr="00BE4191">
        <w:rPr>
          <w:rFonts w:ascii="Roboto" w:hAnsi="Roboto"/>
          <w:b/>
          <w:bCs/>
          <w:sz w:val="20"/>
          <w:szCs w:val="20"/>
        </w:rPr>
        <w:t>Intentional and consistent structure:</w:t>
      </w:r>
      <w:r w:rsidRPr="00BE4191">
        <w:rPr>
          <w:rFonts w:ascii="Roboto" w:hAnsi="Roboto"/>
          <w:sz w:val="20"/>
          <w:szCs w:val="20"/>
        </w:rPr>
        <w:t xml:space="preserve"> </w:t>
      </w:r>
      <w:r w:rsidR="009945B9" w:rsidRPr="001F2030">
        <w:rPr>
          <w:rFonts w:ascii="Roboto" w:hAnsi="Roboto"/>
          <w:sz w:val="20"/>
          <w:szCs w:val="20"/>
        </w:rPr>
        <w:t xml:space="preserve">Keep a predictable </w:t>
      </w:r>
      <w:proofErr w:type="gramStart"/>
      <w:r w:rsidR="009945B9" w:rsidRPr="001F2030">
        <w:rPr>
          <w:rFonts w:ascii="Roboto" w:hAnsi="Roboto"/>
          <w:sz w:val="20"/>
          <w:szCs w:val="20"/>
        </w:rPr>
        <w:t>format, but</w:t>
      </w:r>
      <w:proofErr w:type="gramEnd"/>
      <w:r w:rsidR="009945B9" w:rsidRPr="001F2030">
        <w:rPr>
          <w:rFonts w:ascii="Roboto" w:hAnsi="Roboto"/>
          <w:sz w:val="20"/>
          <w:szCs w:val="20"/>
        </w:rPr>
        <w:t xml:space="preserve"> regularly ask if the structure is working for them. Request their feedback and let them mostly run the conversation, with you sharing feedback and appreciation in a consistent way each time. Create an environment where they can share challenges, ideas, and concerns without fear of judgment or consequences. Being </w:t>
      </w:r>
      <w:proofErr w:type="gramStart"/>
      <w:r w:rsidR="009945B9" w:rsidRPr="001F2030">
        <w:rPr>
          <w:rFonts w:ascii="Roboto" w:hAnsi="Roboto"/>
          <w:sz w:val="20"/>
          <w:szCs w:val="20"/>
        </w:rPr>
        <w:t>vulnerable</w:t>
      </w:r>
      <w:proofErr w:type="gramEnd"/>
      <w:r w:rsidR="009945B9" w:rsidRPr="001F2030">
        <w:rPr>
          <w:rFonts w:ascii="Roboto" w:hAnsi="Roboto"/>
          <w:sz w:val="20"/>
          <w:szCs w:val="20"/>
        </w:rPr>
        <w:t xml:space="preserve"> yourself builds trust and psychological safety—when you share your own challenges or uncertainties, it opens the door for honest conversation.</w:t>
      </w:r>
    </w:p>
    <w:p w14:paraId="25A6A3A4" w14:textId="77777777" w:rsidR="00BE4191" w:rsidRPr="00BE4191" w:rsidRDefault="00BE4191" w:rsidP="00BE4191">
      <w:pPr>
        <w:numPr>
          <w:ilvl w:val="0"/>
          <w:numId w:val="12"/>
        </w:numPr>
        <w:rPr>
          <w:rFonts w:ascii="Roboto" w:hAnsi="Roboto"/>
          <w:sz w:val="20"/>
          <w:szCs w:val="20"/>
        </w:rPr>
      </w:pPr>
      <w:r w:rsidRPr="00BE4191">
        <w:rPr>
          <w:rFonts w:ascii="Roboto" w:hAnsi="Roboto"/>
          <w:b/>
          <w:bCs/>
          <w:sz w:val="20"/>
          <w:szCs w:val="20"/>
        </w:rPr>
        <w:t>The art of asking powerful questions:</w:t>
      </w:r>
      <w:r w:rsidRPr="00BE4191">
        <w:rPr>
          <w:rFonts w:ascii="Roboto" w:hAnsi="Roboto"/>
          <w:sz w:val="20"/>
          <w:szCs w:val="20"/>
        </w:rPr>
        <w:t xml:space="preserve"> Move beyond "How are things going?" to questions that uncover what people </w:t>
      </w:r>
      <w:proofErr w:type="gramStart"/>
      <w:r w:rsidRPr="00BE4191">
        <w:rPr>
          <w:rFonts w:ascii="Roboto" w:hAnsi="Roboto"/>
          <w:sz w:val="20"/>
          <w:szCs w:val="20"/>
        </w:rPr>
        <w:t>actually need</w:t>
      </w:r>
      <w:proofErr w:type="gramEnd"/>
      <w:r w:rsidRPr="00BE4191">
        <w:rPr>
          <w:rFonts w:ascii="Roboto" w:hAnsi="Roboto"/>
          <w:sz w:val="20"/>
          <w:szCs w:val="20"/>
        </w:rPr>
        <w:t>, what's energizing them, and where they might be struggling.</w:t>
      </w:r>
    </w:p>
    <w:p w14:paraId="04E07F42" w14:textId="77777777" w:rsidR="00BE4191" w:rsidRPr="00BE4191" w:rsidRDefault="00BE4191" w:rsidP="00BE4191">
      <w:pPr>
        <w:numPr>
          <w:ilvl w:val="0"/>
          <w:numId w:val="12"/>
        </w:numPr>
        <w:rPr>
          <w:rFonts w:ascii="Roboto" w:hAnsi="Roboto"/>
          <w:sz w:val="20"/>
          <w:szCs w:val="20"/>
        </w:rPr>
      </w:pPr>
      <w:r w:rsidRPr="00BE4191">
        <w:rPr>
          <w:rFonts w:ascii="Roboto" w:hAnsi="Roboto"/>
          <w:b/>
          <w:bCs/>
          <w:sz w:val="20"/>
          <w:szCs w:val="20"/>
        </w:rPr>
        <w:t>Adapting to different personalities:</w:t>
      </w:r>
      <w:r w:rsidRPr="00BE4191">
        <w:rPr>
          <w:rFonts w:ascii="Roboto" w:hAnsi="Roboto"/>
          <w:sz w:val="20"/>
          <w:szCs w:val="20"/>
        </w:rPr>
        <w:t xml:space="preserve"> Recognize that your naturally quiet technician needs a different approach than your outgoing </w:t>
      </w:r>
      <w:proofErr w:type="gramStart"/>
      <w:r w:rsidRPr="00BE4191">
        <w:rPr>
          <w:rFonts w:ascii="Roboto" w:hAnsi="Roboto"/>
          <w:sz w:val="20"/>
          <w:szCs w:val="20"/>
        </w:rPr>
        <w:t>receptionist, and</w:t>
      </w:r>
      <w:proofErr w:type="gramEnd"/>
      <w:r w:rsidRPr="00BE4191">
        <w:rPr>
          <w:rFonts w:ascii="Roboto" w:hAnsi="Roboto"/>
          <w:sz w:val="20"/>
          <w:szCs w:val="20"/>
        </w:rPr>
        <w:t xml:space="preserve"> adjust your style accordingly.</w:t>
      </w:r>
    </w:p>
    <w:p w14:paraId="337EAEB1" w14:textId="77777777" w:rsidR="00BE4191" w:rsidRPr="00BE4191" w:rsidRDefault="00BE4191" w:rsidP="00BE4191">
      <w:pPr>
        <w:numPr>
          <w:ilvl w:val="0"/>
          <w:numId w:val="12"/>
        </w:numPr>
        <w:rPr>
          <w:rFonts w:ascii="Roboto" w:hAnsi="Roboto"/>
          <w:sz w:val="20"/>
          <w:szCs w:val="20"/>
        </w:rPr>
      </w:pPr>
      <w:r w:rsidRPr="00BE4191">
        <w:rPr>
          <w:rFonts w:ascii="Roboto" w:hAnsi="Roboto"/>
          <w:b/>
          <w:bCs/>
          <w:sz w:val="20"/>
          <w:szCs w:val="20"/>
        </w:rPr>
        <w:t>Making it feel like investment, not interrogation:</w:t>
      </w:r>
      <w:r w:rsidRPr="00BE4191">
        <w:rPr>
          <w:rFonts w:ascii="Roboto" w:hAnsi="Roboto"/>
          <w:sz w:val="20"/>
          <w:szCs w:val="20"/>
        </w:rPr>
        <w:t xml:space="preserve"> Structure conversations so team members leave feeling supported and valued rather than managed and monitored.</w:t>
      </w:r>
    </w:p>
    <w:p w14:paraId="1E007A1E" w14:textId="5419AA6A" w:rsidR="00BE4191" w:rsidRPr="00BE4191" w:rsidRDefault="00BE4191" w:rsidP="00BE4191">
      <w:pPr>
        <w:rPr>
          <w:rFonts w:ascii="Roboto" w:hAnsi="Roboto"/>
          <w:b/>
          <w:bCs/>
          <w:sz w:val="20"/>
          <w:szCs w:val="20"/>
        </w:rPr>
      </w:pPr>
      <w:r w:rsidRPr="00BE4191">
        <w:rPr>
          <w:rFonts w:ascii="Roboto" w:hAnsi="Roboto"/>
          <w:b/>
          <w:bCs/>
          <w:sz w:val="20"/>
          <w:szCs w:val="20"/>
        </w:rPr>
        <w:t>Tools and Resources</w:t>
      </w:r>
      <w:r w:rsidR="0028512F">
        <w:rPr>
          <w:rFonts w:ascii="Roboto" w:hAnsi="Roboto"/>
          <w:b/>
          <w:bCs/>
          <w:sz w:val="20"/>
          <w:szCs w:val="20"/>
        </w:rPr>
        <w:t xml:space="preserve"> (available for download)</w:t>
      </w:r>
      <w:r w:rsidRPr="00BE4191">
        <w:rPr>
          <w:rFonts w:ascii="Roboto" w:hAnsi="Roboto"/>
          <w:b/>
          <w:bCs/>
          <w:sz w:val="20"/>
          <w:szCs w:val="20"/>
        </w:rPr>
        <w:t>:</w:t>
      </w:r>
    </w:p>
    <w:p w14:paraId="1359A51F" w14:textId="77777777" w:rsidR="00BE4191" w:rsidRPr="00BE4191" w:rsidRDefault="00BE4191" w:rsidP="00BE4191">
      <w:pPr>
        <w:numPr>
          <w:ilvl w:val="0"/>
          <w:numId w:val="13"/>
        </w:numPr>
        <w:rPr>
          <w:rFonts w:ascii="Roboto" w:hAnsi="Roboto"/>
          <w:sz w:val="20"/>
          <w:szCs w:val="20"/>
        </w:rPr>
      </w:pPr>
      <w:r w:rsidRPr="00BE4191">
        <w:rPr>
          <w:rFonts w:ascii="Roboto" w:hAnsi="Roboto"/>
          <w:sz w:val="20"/>
          <w:szCs w:val="20"/>
        </w:rPr>
        <w:t>Structure guideline</w:t>
      </w:r>
    </w:p>
    <w:p w14:paraId="71205007" w14:textId="51F71DD5" w:rsidR="00BE4191" w:rsidRPr="00BE4191" w:rsidRDefault="00BE4191" w:rsidP="00BE4191">
      <w:pPr>
        <w:numPr>
          <w:ilvl w:val="0"/>
          <w:numId w:val="13"/>
        </w:numPr>
        <w:rPr>
          <w:rFonts w:ascii="Roboto" w:hAnsi="Roboto"/>
          <w:sz w:val="20"/>
          <w:szCs w:val="20"/>
        </w:rPr>
      </w:pPr>
      <w:r w:rsidRPr="00BE4191">
        <w:rPr>
          <w:rFonts w:ascii="Roboto" w:hAnsi="Roboto"/>
          <w:sz w:val="20"/>
          <w:szCs w:val="20"/>
        </w:rPr>
        <w:t xml:space="preserve">Listening </w:t>
      </w:r>
      <w:proofErr w:type="spellStart"/>
      <w:r w:rsidR="001F2030" w:rsidRPr="00BE4191">
        <w:rPr>
          <w:rFonts w:ascii="Roboto" w:hAnsi="Roboto"/>
          <w:sz w:val="20"/>
          <w:szCs w:val="20"/>
        </w:rPr>
        <w:t>Playcard</w:t>
      </w:r>
      <w:proofErr w:type="spellEnd"/>
    </w:p>
    <w:p w14:paraId="7FAB1E77" w14:textId="77777777" w:rsidR="00BE4191" w:rsidRPr="00BE4191" w:rsidRDefault="00BE4191" w:rsidP="00BE4191">
      <w:pPr>
        <w:numPr>
          <w:ilvl w:val="0"/>
          <w:numId w:val="13"/>
        </w:numPr>
        <w:rPr>
          <w:rFonts w:ascii="Roboto" w:hAnsi="Roboto"/>
          <w:sz w:val="20"/>
          <w:szCs w:val="20"/>
        </w:rPr>
      </w:pPr>
      <w:r w:rsidRPr="00BE4191">
        <w:rPr>
          <w:rFonts w:ascii="Roboto" w:hAnsi="Roboto"/>
          <w:sz w:val="20"/>
          <w:szCs w:val="20"/>
        </w:rPr>
        <w:t xml:space="preserve">Significant event </w:t>
      </w:r>
      <w:proofErr w:type="gramStart"/>
      <w:r w:rsidRPr="00BE4191">
        <w:rPr>
          <w:rFonts w:ascii="Roboto" w:hAnsi="Roboto"/>
          <w:sz w:val="20"/>
          <w:szCs w:val="20"/>
        </w:rPr>
        <w:t>log</w:t>
      </w:r>
      <w:proofErr w:type="gramEnd"/>
    </w:p>
    <w:p w14:paraId="04162BEB" w14:textId="66B52F22" w:rsidR="009F50D6" w:rsidRPr="001F2030" w:rsidRDefault="00F1709E" w:rsidP="009F50D6">
      <w:pPr>
        <w:rPr>
          <w:rFonts w:ascii="Roboto" w:hAnsi="Roboto"/>
          <w:sz w:val="20"/>
          <w:szCs w:val="20"/>
        </w:rPr>
      </w:pPr>
      <w:r w:rsidRPr="001F2030">
        <w:rPr>
          <w:rFonts w:ascii="Roboto" w:hAnsi="Roboto"/>
          <w:sz w:val="20"/>
          <w:szCs w:val="20"/>
        </w:rPr>
        <w:t xml:space="preserve">The goal is </w:t>
      </w:r>
      <w:r w:rsidR="001F2030">
        <w:rPr>
          <w:rFonts w:ascii="Roboto" w:hAnsi="Roboto"/>
          <w:sz w:val="20"/>
          <w:szCs w:val="20"/>
        </w:rPr>
        <w:t xml:space="preserve">to transform </w:t>
      </w:r>
      <w:r w:rsidRPr="001F2030">
        <w:rPr>
          <w:rFonts w:ascii="Roboto" w:hAnsi="Roboto"/>
          <w:sz w:val="20"/>
          <w:szCs w:val="20"/>
        </w:rPr>
        <w:t>routine check-ins into conversations where people feel genuinely heard and understood. When team members know they have dedicated time and space to share what's really on their minds, the quality of information you receive</w:t>
      </w:r>
      <w:r w:rsidR="001F2030">
        <w:rPr>
          <w:rFonts w:ascii="Roboto" w:hAnsi="Roboto"/>
          <w:sz w:val="20"/>
          <w:szCs w:val="20"/>
        </w:rPr>
        <w:t xml:space="preserve">, </w:t>
      </w:r>
      <w:r w:rsidRPr="001F2030">
        <w:rPr>
          <w:rFonts w:ascii="Roboto" w:hAnsi="Roboto"/>
          <w:sz w:val="20"/>
          <w:szCs w:val="20"/>
        </w:rPr>
        <w:t>and your ability to support them</w:t>
      </w:r>
      <w:r w:rsidR="001F2030">
        <w:rPr>
          <w:rFonts w:ascii="Roboto" w:hAnsi="Roboto"/>
          <w:sz w:val="20"/>
          <w:szCs w:val="20"/>
        </w:rPr>
        <w:t xml:space="preserve"> </w:t>
      </w:r>
      <w:r w:rsidRPr="001F2030">
        <w:rPr>
          <w:rFonts w:ascii="Roboto" w:hAnsi="Roboto"/>
          <w:sz w:val="20"/>
          <w:szCs w:val="20"/>
        </w:rPr>
        <w:t>increases dramatically.</w:t>
      </w:r>
    </w:p>
    <w:p w14:paraId="619F82F4" w14:textId="77777777" w:rsidR="009F50D6" w:rsidRPr="001F2030" w:rsidRDefault="009F50D6" w:rsidP="009F50D6">
      <w:pPr>
        <w:rPr>
          <w:rFonts w:ascii="Roboto" w:hAnsi="Roboto"/>
          <w:b/>
          <w:bCs/>
          <w:sz w:val="20"/>
          <w:szCs w:val="20"/>
        </w:rPr>
      </w:pPr>
      <w:r w:rsidRPr="001F2030">
        <w:rPr>
          <w:rFonts w:ascii="Roboto" w:hAnsi="Roboto"/>
          <w:b/>
          <w:bCs/>
          <w:sz w:val="20"/>
          <w:szCs w:val="20"/>
        </w:rPr>
        <w:t>Growth &amp; Follow-Through: Making Real Impact</w:t>
      </w:r>
    </w:p>
    <w:p w14:paraId="0375B06D" w14:textId="0FA374A4" w:rsidR="00F90E9C" w:rsidRPr="00F90E9C" w:rsidRDefault="00F90E9C" w:rsidP="00F90E9C">
      <w:pPr>
        <w:rPr>
          <w:rFonts w:ascii="Roboto" w:hAnsi="Roboto"/>
          <w:sz w:val="20"/>
          <w:szCs w:val="20"/>
        </w:rPr>
      </w:pPr>
      <w:r w:rsidRPr="00F90E9C">
        <w:rPr>
          <w:rFonts w:ascii="Roboto" w:hAnsi="Roboto"/>
          <w:sz w:val="20"/>
          <w:szCs w:val="20"/>
        </w:rPr>
        <w:t xml:space="preserve">The conversations matter, but the real investment shows up in what happens next. This is where you transform good intentions into tangible </w:t>
      </w:r>
      <w:r w:rsidR="001F2030" w:rsidRPr="00F90E9C">
        <w:rPr>
          <w:rFonts w:ascii="Roboto" w:hAnsi="Roboto"/>
          <w:sz w:val="20"/>
          <w:szCs w:val="20"/>
        </w:rPr>
        <w:t xml:space="preserve">support, </w:t>
      </w:r>
      <w:r w:rsidRPr="00F90E9C">
        <w:rPr>
          <w:rFonts w:ascii="Roboto" w:hAnsi="Roboto"/>
          <w:sz w:val="20"/>
          <w:szCs w:val="20"/>
        </w:rPr>
        <w:t>taking what you learn in 1:1s and turning it into meaningful action that helps team members grow.</w:t>
      </w:r>
    </w:p>
    <w:p w14:paraId="54FDF121" w14:textId="7F0F231A" w:rsidR="00F90E9C" w:rsidRPr="00F90E9C" w:rsidRDefault="00F90E9C" w:rsidP="00F90E9C">
      <w:pPr>
        <w:rPr>
          <w:rFonts w:ascii="Roboto" w:hAnsi="Roboto"/>
          <w:sz w:val="20"/>
          <w:szCs w:val="20"/>
        </w:rPr>
      </w:pPr>
      <w:r w:rsidRPr="00F90E9C">
        <w:rPr>
          <w:rFonts w:ascii="Roboto" w:hAnsi="Roboto"/>
          <w:sz w:val="20"/>
          <w:szCs w:val="20"/>
        </w:rPr>
        <w:t>When you do what you say you'll do, provide actionable feedback, and create sustainable development plans, team members see that their time and vulnerability weren't wasted. They learn that bringing concerns forward leads to real results, which encourages more open communication and deeper trust.</w:t>
      </w:r>
    </w:p>
    <w:p w14:paraId="2D186D49" w14:textId="77FE91EB" w:rsidR="00F90E9C" w:rsidRPr="00F90E9C" w:rsidRDefault="00F90E9C" w:rsidP="00F90E9C">
      <w:pPr>
        <w:rPr>
          <w:rFonts w:ascii="Roboto" w:hAnsi="Roboto"/>
          <w:sz w:val="20"/>
          <w:szCs w:val="20"/>
        </w:rPr>
      </w:pPr>
      <w:r w:rsidRPr="00F90E9C">
        <w:rPr>
          <w:rFonts w:ascii="Roboto" w:hAnsi="Roboto"/>
          <w:sz w:val="20"/>
          <w:szCs w:val="20"/>
        </w:rPr>
        <w:t xml:space="preserve">You won't always be able to implement every change requested, but showing effort, explaining the reasoning behind </w:t>
      </w:r>
      <w:r w:rsidRPr="001F2030">
        <w:rPr>
          <w:rFonts w:ascii="Roboto" w:hAnsi="Roboto"/>
          <w:sz w:val="20"/>
          <w:szCs w:val="20"/>
        </w:rPr>
        <w:t xml:space="preserve">decisions, </w:t>
      </w:r>
      <w:r w:rsidRPr="00F90E9C">
        <w:rPr>
          <w:rFonts w:ascii="Roboto" w:hAnsi="Roboto"/>
          <w:sz w:val="20"/>
          <w:szCs w:val="20"/>
        </w:rPr>
        <w:t>especially difficult ones</w:t>
      </w:r>
      <w:r w:rsidRPr="001F2030">
        <w:rPr>
          <w:rFonts w:ascii="Roboto" w:hAnsi="Roboto"/>
          <w:sz w:val="20"/>
          <w:szCs w:val="20"/>
        </w:rPr>
        <w:t xml:space="preserve">, </w:t>
      </w:r>
      <w:r w:rsidRPr="00F90E9C">
        <w:rPr>
          <w:rFonts w:ascii="Roboto" w:hAnsi="Roboto"/>
          <w:sz w:val="20"/>
          <w:szCs w:val="20"/>
        </w:rPr>
        <w:t>and providing regular updates is essential to maintaining trust.</w:t>
      </w:r>
    </w:p>
    <w:p w14:paraId="1D254B62" w14:textId="77777777" w:rsidR="00F90E9C" w:rsidRPr="00F90E9C" w:rsidRDefault="00F90E9C" w:rsidP="00F90E9C">
      <w:pPr>
        <w:rPr>
          <w:rFonts w:ascii="Roboto" w:hAnsi="Roboto"/>
          <w:sz w:val="20"/>
          <w:szCs w:val="20"/>
        </w:rPr>
      </w:pPr>
      <w:r w:rsidRPr="00F90E9C">
        <w:rPr>
          <w:rFonts w:ascii="Roboto" w:hAnsi="Roboto"/>
          <w:sz w:val="20"/>
          <w:szCs w:val="20"/>
        </w:rPr>
        <w:t>Creating lasting impact requires shifting from an annual review mentality to an ongoing development partnership. This means:</w:t>
      </w:r>
    </w:p>
    <w:p w14:paraId="3AC9BB7B" w14:textId="77777777" w:rsidR="00F90E9C" w:rsidRPr="00F90E9C" w:rsidRDefault="00F90E9C" w:rsidP="00F90E9C">
      <w:pPr>
        <w:numPr>
          <w:ilvl w:val="0"/>
          <w:numId w:val="15"/>
        </w:numPr>
        <w:rPr>
          <w:rFonts w:ascii="Roboto" w:hAnsi="Roboto"/>
          <w:sz w:val="20"/>
          <w:szCs w:val="20"/>
        </w:rPr>
      </w:pPr>
      <w:r w:rsidRPr="00F90E9C">
        <w:rPr>
          <w:rFonts w:ascii="Roboto" w:hAnsi="Roboto"/>
          <w:b/>
          <w:bCs/>
          <w:sz w:val="20"/>
          <w:szCs w:val="20"/>
        </w:rPr>
        <w:t>Feedback that motivates rather than deflates:</w:t>
      </w:r>
      <w:r w:rsidRPr="00F90E9C">
        <w:rPr>
          <w:rFonts w:ascii="Roboto" w:hAnsi="Roboto"/>
          <w:sz w:val="20"/>
          <w:szCs w:val="20"/>
        </w:rPr>
        <w:t xml:space="preserve"> Learn to give constructive feedback in ways that help people grow while maintaining their confidence and engagement.</w:t>
      </w:r>
    </w:p>
    <w:p w14:paraId="682A1F18" w14:textId="77777777" w:rsidR="00F90E9C" w:rsidRPr="00F90E9C" w:rsidRDefault="00F90E9C" w:rsidP="00F90E9C">
      <w:pPr>
        <w:numPr>
          <w:ilvl w:val="0"/>
          <w:numId w:val="15"/>
        </w:numPr>
        <w:rPr>
          <w:rFonts w:ascii="Roboto" w:hAnsi="Roboto"/>
          <w:sz w:val="20"/>
          <w:szCs w:val="20"/>
        </w:rPr>
      </w:pPr>
      <w:r w:rsidRPr="00F90E9C">
        <w:rPr>
          <w:rFonts w:ascii="Roboto" w:hAnsi="Roboto"/>
          <w:b/>
          <w:bCs/>
          <w:sz w:val="20"/>
          <w:szCs w:val="20"/>
        </w:rPr>
        <w:t xml:space="preserve">Goal setting that </w:t>
      </w:r>
      <w:proofErr w:type="gramStart"/>
      <w:r w:rsidRPr="00F90E9C">
        <w:rPr>
          <w:rFonts w:ascii="Roboto" w:hAnsi="Roboto"/>
          <w:b/>
          <w:bCs/>
          <w:sz w:val="20"/>
          <w:szCs w:val="20"/>
        </w:rPr>
        <w:t>actually sticks</w:t>
      </w:r>
      <w:proofErr w:type="gramEnd"/>
      <w:r w:rsidRPr="00F90E9C">
        <w:rPr>
          <w:rFonts w:ascii="Roboto" w:hAnsi="Roboto"/>
          <w:b/>
          <w:bCs/>
          <w:sz w:val="20"/>
          <w:szCs w:val="20"/>
        </w:rPr>
        <w:t>:</w:t>
      </w:r>
      <w:r w:rsidRPr="00F90E9C">
        <w:rPr>
          <w:rFonts w:ascii="Roboto" w:hAnsi="Roboto"/>
          <w:sz w:val="20"/>
          <w:szCs w:val="20"/>
        </w:rPr>
        <w:t xml:space="preserve"> Move beyond wishful thinking to concrete, achievable development plans with regular check-ins and adjustments.</w:t>
      </w:r>
    </w:p>
    <w:p w14:paraId="32F7CB83" w14:textId="77777777" w:rsidR="00F90E9C" w:rsidRPr="00F90E9C" w:rsidRDefault="00F90E9C" w:rsidP="00F90E9C">
      <w:pPr>
        <w:numPr>
          <w:ilvl w:val="0"/>
          <w:numId w:val="15"/>
        </w:numPr>
        <w:rPr>
          <w:rFonts w:ascii="Roboto" w:hAnsi="Roboto"/>
          <w:sz w:val="20"/>
          <w:szCs w:val="20"/>
        </w:rPr>
      </w:pPr>
      <w:r w:rsidRPr="00F90E9C">
        <w:rPr>
          <w:rFonts w:ascii="Roboto" w:hAnsi="Roboto"/>
          <w:b/>
          <w:bCs/>
          <w:sz w:val="20"/>
          <w:szCs w:val="20"/>
        </w:rPr>
        <w:t>Following through consistently:</w:t>
      </w:r>
      <w:r w:rsidRPr="00F90E9C">
        <w:rPr>
          <w:rFonts w:ascii="Roboto" w:hAnsi="Roboto"/>
          <w:sz w:val="20"/>
          <w:szCs w:val="20"/>
        </w:rPr>
        <w:t xml:space="preserve"> This is the crucial step that separates managers who build trust from those who inadvertently break it. Do what you say you'll do when you say you'll do it. Provide updates or explanations if there is a pivot in plans.</w:t>
      </w:r>
    </w:p>
    <w:p w14:paraId="67473ABA" w14:textId="5C3CB8C3" w:rsidR="00F90E9C" w:rsidRPr="00F90E9C" w:rsidRDefault="00F90E9C" w:rsidP="00F90E9C">
      <w:pPr>
        <w:numPr>
          <w:ilvl w:val="0"/>
          <w:numId w:val="15"/>
        </w:numPr>
        <w:rPr>
          <w:rFonts w:ascii="Roboto" w:hAnsi="Roboto"/>
          <w:sz w:val="20"/>
          <w:szCs w:val="20"/>
        </w:rPr>
      </w:pPr>
      <w:r w:rsidRPr="00F90E9C">
        <w:rPr>
          <w:rFonts w:ascii="Roboto" w:hAnsi="Roboto"/>
          <w:b/>
          <w:bCs/>
          <w:sz w:val="20"/>
          <w:szCs w:val="20"/>
        </w:rPr>
        <w:t>Making growth feel collaborative:</w:t>
      </w:r>
      <w:r w:rsidRPr="00F90E9C">
        <w:rPr>
          <w:rFonts w:ascii="Roboto" w:hAnsi="Roboto"/>
          <w:sz w:val="20"/>
          <w:szCs w:val="20"/>
        </w:rPr>
        <w:t xml:space="preserve"> Involve team members in creating their own development plans rather than imposing goals from above.</w:t>
      </w:r>
      <w:r w:rsidRPr="001F2030">
        <w:rPr>
          <w:rFonts w:ascii="Roboto" w:hAnsi="Roboto"/>
          <w:sz w:val="20"/>
          <w:szCs w:val="20"/>
        </w:rPr>
        <w:t xml:space="preserve"> Most team members know what they need to be successful. </w:t>
      </w:r>
    </w:p>
    <w:p w14:paraId="32A4DF1E" w14:textId="4B2B95A9" w:rsidR="00F90E9C" w:rsidRPr="00F90E9C" w:rsidRDefault="00F90E9C" w:rsidP="00F90E9C">
      <w:pPr>
        <w:rPr>
          <w:rFonts w:ascii="Roboto" w:hAnsi="Roboto"/>
          <w:b/>
          <w:bCs/>
          <w:sz w:val="20"/>
          <w:szCs w:val="20"/>
        </w:rPr>
      </w:pPr>
      <w:r w:rsidRPr="00F90E9C">
        <w:rPr>
          <w:rFonts w:ascii="Roboto" w:hAnsi="Roboto"/>
          <w:b/>
          <w:bCs/>
          <w:sz w:val="20"/>
          <w:szCs w:val="20"/>
        </w:rPr>
        <w:t>Tools and Resources</w:t>
      </w:r>
      <w:r w:rsidR="0028512F">
        <w:rPr>
          <w:rFonts w:ascii="Roboto" w:hAnsi="Roboto"/>
          <w:b/>
          <w:bCs/>
          <w:sz w:val="20"/>
          <w:szCs w:val="20"/>
        </w:rPr>
        <w:t xml:space="preserve"> (available for download)</w:t>
      </w:r>
      <w:r w:rsidRPr="00F90E9C">
        <w:rPr>
          <w:rFonts w:ascii="Roboto" w:hAnsi="Roboto"/>
          <w:b/>
          <w:bCs/>
          <w:sz w:val="20"/>
          <w:szCs w:val="20"/>
        </w:rPr>
        <w:t>:</w:t>
      </w:r>
    </w:p>
    <w:p w14:paraId="7A104ACD" w14:textId="77777777" w:rsidR="00F90E9C" w:rsidRPr="00F90E9C" w:rsidRDefault="00F90E9C" w:rsidP="00F90E9C">
      <w:pPr>
        <w:numPr>
          <w:ilvl w:val="0"/>
          <w:numId w:val="16"/>
        </w:numPr>
        <w:rPr>
          <w:rFonts w:ascii="Roboto" w:hAnsi="Roboto"/>
          <w:sz w:val="20"/>
          <w:szCs w:val="20"/>
        </w:rPr>
      </w:pPr>
      <w:r w:rsidRPr="00F90E9C">
        <w:rPr>
          <w:rFonts w:ascii="Roboto" w:hAnsi="Roboto"/>
          <w:sz w:val="20"/>
          <w:szCs w:val="20"/>
        </w:rPr>
        <w:t xml:space="preserve">Significant event </w:t>
      </w:r>
      <w:proofErr w:type="gramStart"/>
      <w:r w:rsidRPr="00F90E9C">
        <w:rPr>
          <w:rFonts w:ascii="Roboto" w:hAnsi="Roboto"/>
          <w:sz w:val="20"/>
          <w:szCs w:val="20"/>
        </w:rPr>
        <w:t>log</w:t>
      </w:r>
      <w:proofErr w:type="gramEnd"/>
    </w:p>
    <w:p w14:paraId="5E12908F" w14:textId="77777777" w:rsidR="00F90E9C" w:rsidRPr="00F90E9C" w:rsidRDefault="00F90E9C" w:rsidP="00F90E9C">
      <w:pPr>
        <w:rPr>
          <w:rFonts w:ascii="Roboto" w:hAnsi="Roboto"/>
          <w:sz w:val="20"/>
          <w:szCs w:val="20"/>
        </w:rPr>
      </w:pPr>
      <w:r w:rsidRPr="00F90E9C">
        <w:rPr>
          <w:rFonts w:ascii="Roboto" w:hAnsi="Roboto"/>
          <w:sz w:val="20"/>
          <w:szCs w:val="20"/>
        </w:rPr>
        <w:t>When done well, this follow-through creates a powerful cycle: team members share more openly because they see real results from previous conversations, which gives you better information to support them, which leads to stronger relationships and better outcomes for everyone. This is how individual 1:1s transform into a culture where people feel genuinely invested in and supported to build sustainable veterinary careers.</w:t>
      </w:r>
    </w:p>
    <w:p w14:paraId="7F76B901" w14:textId="6B3DC604" w:rsidR="0093736D" w:rsidRPr="001F2030" w:rsidRDefault="0093736D">
      <w:pPr>
        <w:rPr>
          <w:rFonts w:ascii="Roboto" w:hAnsi="Roboto"/>
          <w:b/>
          <w:bCs/>
          <w:sz w:val="20"/>
          <w:szCs w:val="20"/>
        </w:rPr>
      </w:pPr>
      <w:r w:rsidRPr="001F2030">
        <w:rPr>
          <w:rFonts w:ascii="Roboto" w:hAnsi="Roboto"/>
          <w:b/>
          <w:bCs/>
          <w:sz w:val="20"/>
          <w:szCs w:val="20"/>
        </w:rPr>
        <w:t>References</w:t>
      </w:r>
    </w:p>
    <w:p w14:paraId="76CD79BE" w14:textId="23E93D97" w:rsidR="00176C3A" w:rsidRPr="001F2030" w:rsidRDefault="00176C3A">
      <w:pPr>
        <w:rPr>
          <w:rFonts w:ascii="Roboto" w:hAnsi="Roboto"/>
          <w:sz w:val="20"/>
          <w:szCs w:val="20"/>
        </w:rPr>
      </w:pPr>
      <w:r w:rsidRPr="001F2030">
        <w:rPr>
          <w:rFonts w:ascii="Roboto" w:hAnsi="Roboto"/>
          <w:sz w:val="20"/>
          <w:szCs w:val="20"/>
        </w:rPr>
        <w:t xml:space="preserve">"45 One-on-One Meeting Questions for Employees and Managers." </w:t>
      </w:r>
      <w:proofErr w:type="spellStart"/>
      <w:r w:rsidRPr="001F2030">
        <w:rPr>
          <w:rFonts w:ascii="Roboto" w:hAnsi="Roboto"/>
          <w:i/>
          <w:iCs/>
          <w:sz w:val="20"/>
          <w:szCs w:val="20"/>
        </w:rPr>
        <w:t>HeartCount</w:t>
      </w:r>
      <w:proofErr w:type="spellEnd"/>
      <w:r w:rsidR="00ED64D0" w:rsidRPr="001F2030">
        <w:rPr>
          <w:rFonts w:ascii="Roboto" w:hAnsi="Roboto"/>
        </w:rPr>
        <w:t xml:space="preserve"> </w:t>
      </w:r>
      <w:hyperlink r:id="rId5" w:history="1">
        <w:r w:rsidR="00ED64D0" w:rsidRPr="001F2030">
          <w:rPr>
            <w:rStyle w:val="Hyperlink"/>
            <w:rFonts w:ascii="Roboto" w:hAnsi="Roboto"/>
            <w:sz w:val="20"/>
            <w:szCs w:val="20"/>
          </w:rPr>
          <w:t>https://heartcount.com/blog/one-on-one-meeting-questions/</w:t>
        </w:r>
      </w:hyperlink>
      <w:r w:rsidR="00ED64D0" w:rsidRPr="001F2030">
        <w:rPr>
          <w:rFonts w:ascii="Roboto" w:hAnsi="Roboto"/>
          <w:sz w:val="20"/>
          <w:szCs w:val="20"/>
        </w:rPr>
        <w:t xml:space="preserve">. </w:t>
      </w:r>
      <w:r w:rsidR="006D4C6A" w:rsidRPr="001F2030">
        <w:rPr>
          <w:rFonts w:ascii="Roboto" w:hAnsi="Roboto"/>
          <w:sz w:val="20"/>
          <w:szCs w:val="20"/>
        </w:rPr>
        <w:t>Dec. 19. 2024.</w:t>
      </w:r>
    </w:p>
    <w:p w14:paraId="670E7074" w14:textId="687C3E74" w:rsidR="00B773CB" w:rsidRPr="001F2030" w:rsidRDefault="00B773CB">
      <w:pPr>
        <w:rPr>
          <w:rFonts w:ascii="Roboto" w:hAnsi="Roboto"/>
          <w:sz w:val="20"/>
          <w:szCs w:val="20"/>
        </w:rPr>
      </w:pPr>
      <w:r w:rsidRPr="001F2030">
        <w:rPr>
          <w:rFonts w:ascii="Roboto" w:hAnsi="Roboto"/>
          <w:sz w:val="20"/>
          <w:szCs w:val="20"/>
        </w:rPr>
        <w:t xml:space="preserve">Poswolsky, Adam. "An Actional Guide to Create a Culture of Belonging and Human Connection at Work." </w:t>
      </w:r>
      <w:r w:rsidRPr="001F2030">
        <w:rPr>
          <w:rFonts w:ascii="Roboto" w:hAnsi="Roboto"/>
          <w:i/>
          <w:iCs/>
          <w:sz w:val="20"/>
          <w:szCs w:val="20"/>
        </w:rPr>
        <w:t>The Workplace Belonging</w:t>
      </w:r>
      <w:r w:rsidRPr="001F2030">
        <w:rPr>
          <w:rFonts w:ascii="Roboto" w:hAnsi="Roboto"/>
          <w:sz w:val="20"/>
          <w:szCs w:val="20"/>
        </w:rPr>
        <w:t xml:space="preserve">, 2024, </w:t>
      </w:r>
      <w:hyperlink r:id="rId6" w:history="1">
        <w:r w:rsidRPr="001F2030">
          <w:rPr>
            <w:rStyle w:val="Hyperlink"/>
            <w:rFonts w:ascii="Roboto" w:hAnsi="Roboto"/>
            <w:sz w:val="20"/>
            <w:szCs w:val="20"/>
          </w:rPr>
          <w:t>www.smileyposwolsky.com/</w:t>
        </w:r>
      </w:hyperlink>
      <w:r w:rsidRPr="001F2030">
        <w:rPr>
          <w:rFonts w:ascii="Roboto" w:hAnsi="Roboto"/>
          <w:sz w:val="20"/>
          <w:szCs w:val="20"/>
        </w:rPr>
        <w:t>. Accessed 7 Oct. 2025.</w:t>
      </w:r>
    </w:p>
    <w:p w14:paraId="5497E862" w14:textId="191A7E23" w:rsidR="005B519D" w:rsidRPr="001F2030" w:rsidRDefault="005B519D">
      <w:pPr>
        <w:rPr>
          <w:rFonts w:ascii="Roboto" w:hAnsi="Roboto"/>
          <w:sz w:val="20"/>
          <w:szCs w:val="20"/>
        </w:rPr>
      </w:pPr>
      <w:r w:rsidRPr="001F2030">
        <w:rPr>
          <w:rFonts w:ascii="Roboto" w:hAnsi="Roboto"/>
          <w:sz w:val="20"/>
          <w:szCs w:val="20"/>
        </w:rPr>
        <w:t xml:space="preserve">"Simple Gestures for Boosting Team Morale: Stay Interview." </w:t>
      </w:r>
      <w:r w:rsidRPr="001F2030">
        <w:rPr>
          <w:rFonts w:ascii="Roboto" w:hAnsi="Roboto"/>
          <w:i/>
          <w:iCs/>
          <w:sz w:val="20"/>
          <w:szCs w:val="20"/>
        </w:rPr>
        <w:t>AAHA Trends Magazine</w:t>
      </w:r>
      <w:r w:rsidRPr="001F2030">
        <w:rPr>
          <w:rFonts w:ascii="Roboto" w:hAnsi="Roboto"/>
          <w:sz w:val="20"/>
          <w:szCs w:val="20"/>
        </w:rPr>
        <w:t xml:space="preserve">, American Animal Hospital Association, Jan. 2021, </w:t>
      </w:r>
      <w:hyperlink r:id="rId7" w:history="1">
        <w:r w:rsidRPr="001F2030">
          <w:rPr>
            <w:rStyle w:val="Hyperlink"/>
            <w:rFonts w:ascii="Roboto" w:hAnsi="Roboto"/>
            <w:sz w:val="20"/>
            <w:szCs w:val="20"/>
          </w:rPr>
          <w:t>www.aaha.org/trends-magazine/jan-2021/simple-gestures-for-boosting-team-morale-stay-interview/</w:t>
        </w:r>
      </w:hyperlink>
      <w:r w:rsidRPr="001F2030">
        <w:rPr>
          <w:rFonts w:ascii="Roboto" w:hAnsi="Roboto"/>
          <w:sz w:val="20"/>
          <w:szCs w:val="20"/>
        </w:rPr>
        <w:t>.</w:t>
      </w:r>
    </w:p>
    <w:p w14:paraId="4D23665F" w14:textId="5D5D6658" w:rsidR="00A3437F" w:rsidRPr="001F2030" w:rsidRDefault="00A3437F">
      <w:pPr>
        <w:rPr>
          <w:rFonts w:ascii="Roboto" w:hAnsi="Roboto"/>
          <w:sz w:val="20"/>
          <w:szCs w:val="20"/>
        </w:rPr>
      </w:pPr>
      <w:r w:rsidRPr="001F2030">
        <w:rPr>
          <w:rFonts w:ascii="Roboto" w:hAnsi="Roboto"/>
          <w:i/>
          <w:iCs/>
          <w:sz w:val="20"/>
          <w:szCs w:val="20"/>
        </w:rPr>
        <w:t xml:space="preserve">Stay, </w:t>
      </w:r>
      <w:proofErr w:type="gramStart"/>
      <w:r w:rsidRPr="001F2030">
        <w:rPr>
          <w:rFonts w:ascii="Roboto" w:hAnsi="Roboto"/>
          <w:i/>
          <w:iCs/>
          <w:sz w:val="20"/>
          <w:szCs w:val="20"/>
        </w:rPr>
        <w:t>Please</w:t>
      </w:r>
      <w:proofErr w:type="gramEnd"/>
      <w:r w:rsidRPr="001F2030">
        <w:rPr>
          <w:rFonts w:ascii="Roboto" w:hAnsi="Roboto"/>
          <w:i/>
          <w:iCs/>
          <w:sz w:val="20"/>
          <w:szCs w:val="20"/>
        </w:rPr>
        <w:t>: A Challenge to the Veterinary Profession to Improve Employee Retention</w:t>
      </w:r>
      <w:r w:rsidRPr="001F2030">
        <w:rPr>
          <w:rFonts w:ascii="Roboto" w:hAnsi="Roboto"/>
          <w:sz w:val="20"/>
          <w:szCs w:val="20"/>
        </w:rPr>
        <w:t>. American Animal Hospital Association, 2024.</w:t>
      </w:r>
    </w:p>
    <w:p w14:paraId="3E9CB282" w14:textId="23EDED0B" w:rsidR="001F2030" w:rsidRPr="001F2030" w:rsidRDefault="001F2030">
      <w:pPr>
        <w:rPr>
          <w:rFonts w:ascii="Roboto" w:hAnsi="Roboto"/>
          <w:sz w:val="20"/>
          <w:szCs w:val="20"/>
        </w:rPr>
      </w:pPr>
      <w:r w:rsidRPr="001F2030">
        <w:rPr>
          <w:rFonts w:ascii="Roboto" w:hAnsi="Roboto"/>
          <w:i/>
          <w:iCs/>
          <w:sz w:val="20"/>
          <w:szCs w:val="20"/>
        </w:rPr>
        <w:t xml:space="preserve">Stay, </w:t>
      </w:r>
      <w:proofErr w:type="gramStart"/>
      <w:r w:rsidRPr="001F2030">
        <w:rPr>
          <w:rFonts w:ascii="Roboto" w:hAnsi="Roboto"/>
          <w:i/>
          <w:iCs/>
          <w:sz w:val="20"/>
          <w:szCs w:val="20"/>
        </w:rPr>
        <w:t>Please</w:t>
      </w:r>
      <w:proofErr w:type="gramEnd"/>
      <w:r w:rsidRPr="001F2030">
        <w:rPr>
          <w:rFonts w:ascii="Roboto" w:hAnsi="Roboto"/>
          <w:i/>
          <w:iCs/>
          <w:sz w:val="20"/>
          <w:szCs w:val="20"/>
        </w:rPr>
        <w:t xml:space="preserve"> (Phase II): A Deeper Dive </w:t>
      </w:r>
      <w:proofErr w:type="gramStart"/>
      <w:r w:rsidRPr="001F2030">
        <w:rPr>
          <w:rFonts w:ascii="Roboto" w:hAnsi="Roboto"/>
          <w:i/>
          <w:iCs/>
          <w:sz w:val="20"/>
          <w:szCs w:val="20"/>
        </w:rPr>
        <w:t>Into</w:t>
      </w:r>
      <w:proofErr w:type="gramEnd"/>
      <w:r w:rsidRPr="001F2030">
        <w:rPr>
          <w:rFonts w:ascii="Roboto" w:hAnsi="Roboto"/>
          <w:i/>
          <w:iCs/>
          <w:sz w:val="20"/>
          <w:szCs w:val="20"/>
        </w:rPr>
        <w:t xml:space="preserve"> </w:t>
      </w:r>
      <w:proofErr w:type="gramStart"/>
      <w:r w:rsidRPr="001F2030">
        <w:rPr>
          <w:rFonts w:ascii="Roboto" w:hAnsi="Roboto"/>
          <w:i/>
          <w:iCs/>
          <w:sz w:val="20"/>
          <w:szCs w:val="20"/>
        </w:rPr>
        <w:t>The</w:t>
      </w:r>
      <w:proofErr w:type="gramEnd"/>
      <w:r w:rsidRPr="001F2030">
        <w:rPr>
          <w:rFonts w:ascii="Roboto" w:hAnsi="Roboto"/>
          <w:i/>
          <w:iCs/>
          <w:sz w:val="20"/>
          <w:szCs w:val="20"/>
        </w:rPr>
        <w:t xml:space="preserve"> Factors Impacting Employee Retention </w:t>
      </w:r>
      <w:proofErr w:type="gramStart"/>
      <w:r w:rsidRPr="001F2030">
        <w:rPr>
          <w:rFonts w:ascii="Roboto" w:hAnsi="Roboto"/>
          <w:i/>
          <w:iCs/>
          <w:sz w:val="20"/>
          <w:szCs w:val="20"/>
        </w:rPr>
        <w:t>In</w:t>
      </w:r>
      <w:proofErr w:type="gramEnd"/>
      <w:r w:rsidRPr="001F2030">
        <w:rPr>
          <w:rFonts w:ascii="Roboto" w:hAnsi="Roboto"/>
          <w:i/>
          <w:iCs/>
          <w:sz w:val="20"/>
          <w:szCs w:val="20"/>
        </w:rPr>
        <w:t xml:space="preserve"> Veterinary Medicine</w:t>
      </w:r>
      <w:r w:rsidRPr="001F2030">
        <w:rPr>
          <w:rFonts w:ascii="Roboto" w:hAnsi="Roboto"/>
          <w:sz w:val="20"/>
          <w:szCs w:val="20"/>
        </w:rPr>
        <w:t>. American Animal Hospital Association, 2024.</w:t>
      </w:r>
    </w:p>
    <w:p w14:paraId="3C22ED0C" w14:textId="6BFEEF67" w:rsidR="005B519D" w:rsidRPr="001F2030" w:rsidRDefault="00F729B9">
      <w:pPr>
        <w:rPr>
          <w:rFonts w:ascii="Roboto" w:hAnsi="Roboto"/>
          <w:sz w:val="20"/>
          <w:szCs w:val="20"/>
        </w:rPr>
      </w:pPr>
      <w:r w:rsidRPr="001F2030">
        <w:rPr>
          <w:rFonts w:ascii="Roboto" w:hAnsi="Roboto"/>
          <w:sz w:val="20"/>
          <w:szCs w:val="20"/>
        </w:rPr>
        <w:t xml:space="preserve">"Transforming One-on-One Meetings: From Complaints to Collaboration." </w:t>
      </w:r>
      <w:r w:rsidRPr="001F2030">
        <w:rPr>
          <w:rFonts w:ascii="Roboto" w:hAnsi="Roboto"/>
          <w:i/>
          <w:iCs/>
          <w:sz w:val="20"/>
          <w:szCs w:val="20"/>
        </w:rPr>
        <w:t>Radical Candor</w:t>
      </w:r>
      <w:r w:rsidRPr="001F2030">
        <w:rPr>
          <w:rFonts w:ascii="Roboto" w:hAnsi="Roboto"/>
          <w:sz w:val="20"/>
          <w:szCs w:val="20"/>
        </w:rPr>
        <w:t xml:space="preserve">, </w:t>
      </w:r>
      <w:hyperlink r:id="rId8" w:history="1">
        <w:r w:rsidRPr="001F2030">
          <w:rPr>
            <w:rStyle w:val="Hyperlink"/>
            <w:rFonts w:ascii="Roboto" w:hAnsi="Roboto"/>
            <w:sz w:val="20"/>
            <w:szCs w:val="20"/>
          </w:rPr>
          <w:t>www.radicalcandor.com/blog/transforming-one-on-one-meetings</w:t>
        </w:r>
      </w:hyperlink>
      <w:r w:rsidRPr="001F2030">
        <w:rPr>
          <w:rFonts w:ascii="Roboto" w:hAnsi="Roboto"/>
          <w:sz w:val="20"/>
          <w:szCs w:val="20"/>
        </w:rPr>
        <w:t>. Accessed 7 Oct. 2025.</w:t>
      </w:r>
    </w:p>
    <w:sectPr w:rsidR="005B519D" w:rsidRPr="001F2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C3A"/>
    <w:multiLevelType w:val="hybridMultilevel"/>
    <w:tmpl w:val="EB4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00F9F"/>
    <w:multiLevelType w:val="hybridMultilevel"/>
    <w:tmpl w:val="FFF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5466D"/>
    <w:multiLevelType w:val="multilevel"/>
    <w:tmpl w:val="0A2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B53EB"/>
    <w:multiLevelType w:val="multilevel"/>
    <w:tmpl w:val="5CAED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54C39"/>
    <w:multiLevelType w:val="multilevel"/>
    <w:tmpl w:val="D3F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42D74"/>
    <w:multiLevelType w:val="multilevel"/>
    <w:tmpl w:val="07BAE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B1CFE"/>
    <w:multiLevelType w:val="hybridMultilevel"/>
    <w:tmpl w:val="FA1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55CBA"/>
    <w:multiLevelType w:val="multilevel"/>
    <w:tmpl w:val="088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76C3C"/>
    <w:multiLevelType w:val="multilevel"/>
    <w:tmpl w:val="F4D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958C0"/>
    <w:multiLevelType w:val="hybridMultilevel"/>
    <w:tmpl w:val="0634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2283D"/>
    <w:multiLevelType w:val="hybridMultilevel"/>
    <w:tmpl w:val="CE1CB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131974"/>
    <w:multiLevelType w:val="hybridMultilevel"/>
    <w:tmpl w:val="9EEC37F6"/>
    <w:lvl w:ilvl="0" w:tplc="77D6A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A160FE"/>
    <w:multiLevelType w:val="multilevel"/>
    <w:tmpl w:val="8D8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54836"/>
    <w:multiLevelType w:val="hybridMultilevel"/>
    <w:tmpl w:val="2CBA2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E8657B"/>
    <w:multiLevelType w:val="multilevel"/>
    <w:tmpl w:val="FBE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654F0"/>
    <w:multiLevelType w:val="hybridMultilevel"/>
    <w:tmpl w:val="888E17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35996231">
    <w:abstractNumId w:val="6"/>
  </w:num>
  <w:num w:numId="2" w16cid:durableId="952319561">
    <w:abstractNumId w:val="11"/>
  </w:num>
  <w:num w:numId="3" w16cid:durableId="1800298134">
    <w:abstractNumId w:val="10"/>
  </w:num>
  <w:num w:numId="4" w16cid:durableId="1593321607">
    <w:abstractNumId w:val="13"/>
  </w:num>
  <w:num w:numId="5" w16cid:durableId="99105041">
    <w:abstractNumId w:val="15"/>
  </w:num>
  <w:num w:numId="6" w16cid:durableId="79832352">
    <w:abstractNumId w:val="0"/>
  </w:num>
  <w:num w:numId="7" w16cid:durableId="204493359">
    <w:abstractNumId w:val="1"/>
  </w:num>
  <w:num w:numId="8" w16cid:durableId="1654944467">
    <w:abstractNumId w:val="9"/>
  </w:num>
  <w:num w:numId="9" w16cid:durableId="1861629272">
    <w:abstractNumId w:val="14"/>
  </w:num>
  <w:num w:numId="10" w16cid:durableId="122357874">
    <w:abstractNumId w:val="3"/>
  </w:num>
  <w:num w:numId="11" w16cid:durableId="642662570">
    <w:abstractNumId w:val="5"/>
  </w:num>
  <w:num w:numId="12" w16cid:durableId="198056959">
    <w:abstractNumId w:val="12"/>
  </w:num>
  <w:num w:numId="13" w16cid:durableId="580674237">
    <w:abstractNumId w:val="2"/>
  </w:num>
  <w:num w:numId="14" w16cid:durableId="2073231893">
    <w:abstractNumId w:val="7"/>
  </w:num>
  <w:num w:numId="15" w16cid:durableId="86584378">
    <w:abstractNumId w:val="4"/>
  </w:num>
  <w:num w:numId="16" w16cid:durableId="330718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6D"/>
    <w:rsid w:val="0010007E"/>
    <w:rsid w:val="0014215E"/>
    <w:rsid w:val="00176C3A"/>
    <w:rsid w:val="001B1EC4"/>
    <w:rsid w:val="001B4B7C"/>
    <w:rsid w:val="001F2030"/>
    <w:rsid w:val="0028512F"/>
    <w:rsid w:val="002A0F90"/>
    <w:rsid w:val="002C2AA5"/>
    <w:rsid w:val="00311CEF"/>
    <w:rsid w:val="003679DA"/>
    <w:rsid w:val="003D13D8"/>
    <w:rsid w:val="003D18EC"/>
    <w:rsid w:val="003F3D88"/>
    <w:rsid w:val="00402135"/>
    <w:rsid w:val="005225C6"/>
    <w:rsid w:val="0054048B"/>
    <w:rsid w:val="005B38C8"/>
    <w:rsid w:val="005B519D"/>
    <w:rsid w:val="006779AE"/>
    <w:rsid w:val="00681B92"/>
    <w:rsid w:val="006A753C"/>
    <w:rsid w:val="006C7B12"/>
    <w:rsid w:val="006D4C6A"/>
    <w:rsid w:val="00741841"/>
    <w:rsid w:val="007F144E"/>
    <w:rsid w:val="008076DE"/>
    <w:rsid w:val="008A1EEB"/>
    <w:rsid w:val="0093736D"/>
    <w:rsid w:val="009945B9"/>
    <w:rsid w:val="009F50D6"/>
    <w:rsid w:val="00A3437F"/>
    <w:rsid w:val="00A61FAB"/>
    <w:rsid w:val="00A62B80"/>
    <w:rsid w:val="00A72DF1"/>
    <w:rsid w:val="00AB37DC"/>
    <w:rsid w:val="00B773CB"/>
    <w:rsid w:val="00BB58FC"/>
    <w:rsid w:val="00BD0F6C"/>
    <w:rsid w:val="00BE4191"/>
    <w:rsid w:val="00C20900"/>
    <w:rsid w:val="00C64CA2"/>
    <w:rsid w:val="00D7531D"/>
    <w:rsid w:val="00DA1F30"/>
    <w:rsid w:val="00DD7874"/>
    <w:rsid w:val="00DE0682"/>
    <w:rsid w:val="00E178FB"/>
    <w:rsid w:val="00E67E31"/>
    <w:rsid w:val="00E72AA8"/>
    <w:rsid w:val="00EB47E3"/>
    <w:rsid w:val="00ED64D0"/>
    <w:rsid w:val="00ED6E18"/>
    <w:rsid w:val="00EE220C"/>
    <w:rsid w:val="00EE2CF2"/>
    <w:rsid w:val="00F06DC3"/>
    <w:rsid w:val="00F1709E"/>
    <w:rsid w:val="00F725C8"/>
    <w:rsid w:val="00F729B9"/>
    <w:rsid w:val="00F81636"/>
    <w:rsid w:val="00F8742A"/>
    <w:rsid w:val="00F9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4D4A"/>
  <w15:chartTrackingRefBased/>
  <w15:docId w15:val="{1F81237F-581E-4585-AFB4-1F61E890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36D"/>
    <w:rPr>
      <w:rFonts w:eastAsiaTheme="majorEastAsia" w:cstheme="majorBidi"/>
      <w:color w:val="272727" w:themeColor="text1" w:themeTint="D8"/>
    </w:rPr>
  </w:style>
  <w:style w:type="paragraph" w:styleId="Title">
    <w:name w:val="Title"/>
    <w:basedOn w:val="Normal"/>
    <w:next w:val="Normal"/>
    <w:link w:val="TitleChar"/>
    <w:uiPriority w:val="10"/>
    <w:qFormat/>
    <w:rsid w:val="00937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36D"/>
    <w:pPr>
      <w:spacing w:before="160"/>
      <w:jc w:val="center"/>
    </w:pPr>
    <w:rPr>
      <w:i/>
      <w:iCs/>
      <w:color w:val="404040" w:themeColor="text1" w:themeTint="BF"/>
    </w:rPr>
  </w:style>
  <w:style w:type="character" w:customStyle="1" w:styleId="QuoteChar">
    <w:name w:val="Quote Char"/>
    <w:basedOn w:val="DefaultParagraphFont"/>
    <w:link w:val="Quote"/>
    <w:uiPriority w:val="29"/>
    <w:rsid w:val="0093736D"/>
    <w:rPr>
      <w:i/>
      <w:iCs/>
      <w:color w:val="404040" w:themeColor="text1" w:themeTint="BF"/>
    </w:rPr>
  </w:style>
  <w:style w:type="paragraph" w:styleId="ListParagraph">
    <w:name w:val="List Paragraph"/>
    <w:basedOn w:val="Normal"/>
    <w:uiPriority w:val="34"/>
    <w:qFormat/>
    <w:rsid w:val="0093736D"/>
    <w:pPr>
      <w:ind w:left="720"/>
      <w:contextualSpacing/>
    </w:pPr>
  </w:style>
  <w:style w:type="character" w:styleId="IntenseEmphasis">
    <w:name w:val="Intense Emphasis"/>
    <w:basedOn w:val="DefaultParagraphFont"/>
    <w:uiPriority w:val="21"/>
    <w:qFormat/>
    <w:rsid w:val="0093736D"/>
    <w:rPr>
      <w:i/>
      <w:iCs/>
      <w:color w:val="0F4761" w:themeColor="accent1" w:themeShade="BF"/>
    </w:rPr>
  </w:style>
  <w:style w:type="paragraph" w:styleId="IntenseQuote">
    <w:name w:val="Intense Quote"/>
    <w:basedOn w:val="Normal"/>
    <w:next w:val="Normal"/>
    <w:link w:val="IntenseQuoteChar"/>
    <w:uiPriority w:val="30"/>
    <w:qFormat/>
    <w:rsid w:val="0093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36D"/>
    <w:rPr>
      <w:i/>
      <w:iCs/>
      <w:color w:val="0F4761" w:themeColor="accent1" w:themeShade="BF"/>
    </w:rPr>
  </w:style>
  <w:style w:type="character" w:styleId="IntenseReference">
    <w:name w:val="Intense Reference"/>
    <w:basedOn w:val="DefaultParagraphFont"/>
    <w:uiPriority w:val="32"/>
    <w:qFormat/>
    <w:rsid w:val="0093736D"/>
    <w:rPr>
      <w:b/>
      <w:bCs/>
      <w:smallCaps/>
      <w:color w:val="0F4761" w:themeColor="accent1" w:themeShade="BF"/>
      <w:spacing w:val="5"/>
    </w:rPr>
  </w:style>
  <w:style w:type="character" w:styleId="Hyperlink">
    <w:name w:val="Hyperlink"/>
    <w:basedOn w:val="DefaultParagraphFont"/>
    <w:uiPriority w:val="99"/>
    <w:unhideWhenUsed/>
    <w:rsid w:val="005B519D"/>
    <w:rPr>
      <w:color w:val="467886" w:themeColor="hyperlink"/>
      <w:u w:val="single"/>
    </w:rPr>
  </w:style>
  <w:style w:type="character" w:styleId="UnresolvedMention">
    <w:name w:val="Unresolved Mention"/>
    <w:basedOn w:val="DefaultParagraphFont"/>
    <w:uiPriority w:val="99"/>
    <w:semiHidden/>
    <w:unhideWhenUsed/>
    <w:rsid w:val="005B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calcandor.com/blog/transforming-one-on-one-meeting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aha.org/trends-magazine/jan-2021/simple-gestures-for-boosting-team-morale-stay-interview/"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eyposwolsky.com/" TargetMode="External"/><Relationship Id="rId11" Type="http://schemas.openxmlformats.org/officeDocument/2006/relationships/customXml" Target="../customXml/item1.xml"/><Relationship Id="rId5" Type="http://schemas.openxmlformats.org/officeDocument/2006/relationships/hyperlink" Target="https://heartcount.com/blog/one-on-one-meeting-ques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A67FB918-4E5A-4CE1-8D8A-47D46823D16D}"/>
</file>

<file path=customXml/itemProps2.xml><?xml version="1.0" encoding="utf-8"?>
<ds:datastoreItem xmlns:ds="http://schemas.openxmlformats.org/officeDocument/2006/customXml" ds:itemID="{E4A93B01-F51F-4B1D-AAFC-03BA30FE42E8}"/>
</file>

<file path=customXml/itemProps3.xml><?xml version="1.0" encoding="utf-8"?>
<ds:datastoreItem xmlns:ds="http://schemas.openxmlformats.org/officeDocument/2006/customXml" ds:itemID="{409D0917-C69F-4F61-AE37-2EA8A0C18D2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7060</Characters>
  <Application>Microsoft Office Word</Application>
  <DocSecurity>0</DocSecurity>
  <Lines>110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McBain</dc:creator>
  <cp:keywords/>
  <dc:description/>
  <cp:lastModifiedBy>Todd Gray</cp:lastModifiedBy>
  <cp:revision>2</cp:revision>
  <dcterms:created xsi:type="dcterms:W3CDTF">2025-10-09T21:23:00Z</dcterms:created>
  <dcterms:modified xsi:type="dcterms:W3CDTF">2025-10-09T21:23:00Z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