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CC65" w14:textId="2EA83234" w:rsidR="00750141" w:rsidRPr="00800F99" w:rsidRDefault="00750141" w:rsidP="00750141">
      <w:pPr>
        <w:jc w:val="center"/>
        <w:rPr>
          <w:rFonts w:ascii="Arial" w:hAnsi="Arial" w:cs="Arial"/>
          <w:b/>
          <w:bCs/>
          <w:sz w:val="27"/>
          <w:szCs w:val="27"/>
        </w:rPr>
      </w:pPr>
      <w:r w:rsidRPr="00800F99">
        <w:rPr>
          <w:rFonts w:ascii="Arial" w:hAnsi="Arial" w:cs="Arial"/>
          <w:b/>
          <w:bCs/>
          <w:sz w:val="27"/>
          <w:szCs w:val="27"/>
        </w:rPr>
        <w:t>IT’S IN THE BLOOD – AN UPDATE ON CARDIAC BIOMARKERS</w:t>
      </w:r>
    </w:p>
    <w:p w14:paraId="3577318F" w14:textId="77777777" w:rsidR="00750141" w:rsidRPr="00EE4957" w:rsidRDefault="00750141" w:rsidP="00750141">
      <w:pPr>
        <w:jc w:val="center"/>
        <w:rPr>
          <w:rFonts w:ascii="Arial" w:hAnsi="Arial" w:cs="Arial"/>
          <w:b/>
          <w:bCs/>
          <w:sz w:val="21"/>
          <w:szCs w:val="21"/>
        </w:rPr>
      </w:pPr>
    </w:p>
    <w:p w14:paraId="38B4FFF5" w14:textId="69E172D6" w:rsidR="00750141" w:rsidRPr="00800F99" w:rsidRDefault="00750141" w:rsidP="00750141">
      <w:pPr>
        <w:jc w:val="center"/>
        <w:rPr>
          <w:rFonts w:ascii="Arial" w:hAnsi="Arial"/>
          <w:sz w:val="20"/>
          <w:szCs w:val="20"/>
        </w:rPr>
      </w:pPr>
      <w:r w:rsidRPr="00800F99">
        <w:rPr>
          <w:rFonts w:ascii="Arial" w:hAnsi="Arial"/>
          <w:sz w:val="20"/>
          <w:szCs w:val="20"/>
        </w:rPr>
        <w:t>Ryan Fries, DVM, DACVIM (Cardiology)</w:t>
      </w:r>
      <w:r w:rsidR="00475CEF" w:rsidRPr="00800F99">
        <w:rPr>
          <w:rFonts w:ascii="Arial" w:hAnsi="Arial"/>
          <w:sz w:val="20"/>
          <w:szCs w:val="20"/>
        </w:rPr>
        <w:t>, DECVIM-CA (Cardiology)</w:t>
      </w:r>
    </w:p>
    <w:p w14:paraId="12CC3F03" w14:textId="77777777" w:rsidR="00750141" w:rsidRPr="00800F99" w:rsidRDefault="00750141" w:rsidP="00750141">
      <w:pPr>
        <w:jc w:val="center"/>
        <w:rPr>
          <w:rFonts w:ascii="Arial" w:hAnsi="Arial"/>
          <w:sz w:val="20"/>
          <w:szCs w:val="20"/>
        </w:rPr>
      </w:pPr>
      <w:r w:rsidRPr="00800F99">
        <w:rPr>
          <w:rFonts w:ascii="Arial" w:hAnsi="Arial"/>
          <w:sz w:val="20"/>
          <w:szCs w:val="20"/>
        </w:rPr>
        <w:t>College of Veterinary Medicine</w:t>
      </w:r>
    </w:p>
    <w:p w14:paraId="409A03DF" w14:textId="77777777" w:rsidR="00750141" w:rsidRPr="00800F99" w:rsidRDefault="00750141" w:rsidP="00750141">
      <w:pPr>
        <w:jc w:val="center"/>
        <w:rPr>
          <w:rFonts w:ascii="Arial" w:hAnsi="Arial"/>
          <w:sz w:val="20"/>
          <w:szCs w:val="20"/>
        </w:rPr>
      </w:pPr>
      <w:r w:rsidRPr="00800F99">
        <w:rPr>
          <w:rFonts w:ascii="Arial" w:hAnsi="Arial"/>
          <w:sz w:val="20"/>
          <w:szCs w:val="20"/>
        </w:rPr>
        <w:t>University of Illinois Urbana-Champaign, 1008 West Hazelwood Drive, Urbana, IL 61802</w:t>
      </w:r>
    </w:p>
    <w:p w14:paraId="57A8A9BF" w14:textId="059AB1E3" w:rsidR="0043039F" w:rsidRPr="00800F99" w:rsidRDefault="0043039F">
      <w:pPr>
        <w:rPr>
          <w:sz w:val="20"/>
          <w:szCs w:val="20"/>
        </w:rPr>
      </w:pPr>
    </w:p>
    <w:p w14:paraId="1AA6FF66" w14:textId="13A0ACCC" w:rsidR="00750141" w:rsidRPr="00800F99" w:rsidRDefault="00750141">
      <w:pPr>
        <w:rPr>
          <w:sz w:val="20"/>
          <w:szCs w:val="20"/>
        </w:rPr>
      </w:pPr>
    </w:p>
    <w:p w14:paraId="1611BF31" w14:textId="5A7CA577" w:rsidR="00750141" w:rsidRPr="00800F99" w:rsidRDefault="00750141">
      <w:pPr>
        <w:rPr>
          <w:rFonts w:ascii="Arial" w:hAnsi="Arial" w:cs="Arial"/>
          <w:b/>
          <w:bCs/>
          <w:sz w:val="20"/>
          <w:szCs w:val="20"/>
          <w:u w:val="single"/>
        </w:rPr>
      </w:pPr>
      <w:r w:rsidRPr="00800F99">
        <w:rPr>
          <w:rFonts w:ascii="Arial" w:hAnsi="Arial" w:cs="Arial"/>
          <w:b/>
          <w:bCs/>
          <w:sz w:val="20"/>
          <w:szCs w:val="20"/>
          <w:u w:val="single"/>
        </w:rPr>
        <w:t>Overview</w:t>
      </w:r>
    </w:p>
    <w:p w14:paraId="5A99ECBA" w14:textId="08ABF18A" w:rsidR="00750141" w:rsidRPr="00800F99" w:rsidRDefault="00750141" w:rsidP="00750141">
      <w:pPr>
        <w:rPr>
          <w:rFonts w:ascii="Arial" w:eastAsia="Times New Roman" w:hAnsi="Arial" w:cs="Arial"/>
          <w:color w:val="000000" w:themeColor="text1"/>
          <w:sz w:val="20"/>
          <w:szCs w:val="20"/>
        </w:rPr>
      </w:pPr>
      <w:r w:rsidRPr="00800F99">
        <w:rPr>
          <w:rFonts w:ascii="Arial" w:eastAsia="Times New Roman" w:hAnsi="Arial" w:cs="Arial"/>
          <w:color w:val="000000" w:themeColor="text1"/>
          <w:sz w:val="20"/>
          <w:szCs w:val="20"/>
        </w:rPr>
        <w:t>A wide range of cardiovascular disorders that result in the impairment of the heart's ability to fill or to pump out blood may eventually lead to the clinical syndrome of heart failure. Patients with heart failure often present with signs and symptoms that are often nonspecific and with a wide differential diagnosis, making diagnosis by clinical presentation alone challenging.</w:t>
      </w:r>
      <w:r w:rsidRPr="00800F99">
        <w:rPr>
          <w:rFonts w:ascii="Arial" w:hAnsi="Arial" w:cs="Arial"/>
          <w:color w:val="000000" w:themeColor="text1"/>
          <w:sz w:val="20"/>
          <w:szCs w:val="20"/>
        </w:rPr>
        <w:t xml:space="preserve"> </w:t>
      </w:r>
      <w:r w:rsidRPr="00800F99">
        <w:rPr>
          <w:rFonts w:ascii="Arial" w:eastAsia="Times New Roman" w:hAnsi="Arial" w:cs="Arial"/>
          <w:color w:val="000000" w:themeColor="text1"/>
          <w:sz w:val="20"/>
          <w:szCs w:val="20"/>
        </w:rPr>
        <w:t xml:space="preserve">The evaluation of a patient suspected of heart failure is traditionally based on clinical assessment with history, physical examination, thoracic radiographs, and echocardiography. However, in isolation, the performance of these methods of diagnosis can be limited in accurately diagnosing heart failure. Additionally, these diagnostics may not be indicated for all patients, </w:t>
      </w:r>
      <w:proofErr w:type="gramStart"/>
      <w:r w:rsidRPr="00800F99">
        <w:rPr>
          <w:rFonts w:ascii="Arial" w:eastAsia="Times New Roman" w:hAnsi="Arial" w:cs="Arial"/>
          <w:color w:val="000000" w:themeColor="text1"/>
          <w:sz w:val="20"/>
          <w:szCs w:val="20"/>
        </w:rPr>
        <w:t>in particular</w:t>
      </w:r>
      <w:proofErr w:type="gramEnd"/>
      <w:r w:rsidRPr="00800F99">
        <w:rPr>
          <w:rFonts w:ascii="Arial" w:eastAsia="Times New Roman" w:hAnsi="Arial" w:cs="Arial"/>
          <w:color w:val="000000" w:themeColor="text1"/>
          <w:sz w:val="20"/>
          <w:szCs w:val="20"/>
        </w:rPr>
        <w:t xml:space="preserve"> those in the pre-clinical stages of disease, when screening is most important. Accordingly, the role of biomarkers to identify the presence of heart failure, to risk stratify affected patients, to identify pre-clinical disease, and possibly to serve as a biological tool to guide therapy has been examined.</w:t>
      </w:r>
    </w:p>
    <w:p w14:paraId="69F0E694" w14:textId="628D87AA" w:rsidR="00750141" w:rsidRPr="00800F99" w:rsidRDefault="00750141" w:rsidP="00750141">
      <w:pPr>
        <w:rPr>
          <w:rFonts w:ascii="Arial" w:eastAsia="Times New Roman" w:hAnsi="Arial" w:cs="Arial"/>
          <w:sz w:val="20"/>
          <w:szCs w:val="20"/>
        </w:rPr>
      </w:pPr>
    </w:p>
    <w:p w14:paraId="4BFCF33C" w14:textId="77777777" w:rsidR="00706F49" w:rsidRPr="00800F99" w:rsidRDefault="00706F49" w:rsidP="00706F49">
      <w:pPr>
        <w:rPr>
          <w:rFonts w:ascii="Arial" w:hAnsi="Arial" w:cs="Arial"/>
          <w:b/>
          <w:sz w:val="20"/>
          <w:szCs w:val="20"/>
        </w:rPr>
      </w:pPr>
      <w:r w:rsidRPr="00800F99">
        <w:rPr>
          <w:rFonts w:ascii="Arial" w:hAnsi="Arial" w:cs="Arial"/>
          <w:b/>
          <w:sz w:val="20"/>
          <w:szCs w:val="20"/>
        </w:rPr>
        <w:t>Troponin I</w:t>
      </w:r>
    </w:p>
    <w:p w14:paraId="420C11AC" w14:textId="1025C1E8" w:rsidR="00706F49" w:rsidRPr="00800F99" w:rsidRDefault="00706F49" w:rsidP="00706F49">
      <w:pPr>
        <w:rPr>
          <w:rFonts w:ascii="Arial" w:hAnsi="Arial" w:cs="Arial"/>
          <w:sz w:val="20"/>
          <w:szCs w:val="20"/>
        </w:rPr>
      </w:pPr>
      <w:r w:rsidRPr="00800F99">
        <w:rPr>
          <w:rFonts w:ascii="Arial" w:hAnsi="Arial" w:cs="Arial"/>
          <w:sz w:val="20"/>
          <w:szCs w:val="20"/>
        </w:rPr>
        <w:t xml:space="preserve">Cardiac-specific troponins are intracellular proteins that are released into the bloodstream </w:t>
      </w:r>
      <w:proofErr w:type="gramStart"/>
      <w:r w:rsidRPr="00800F99">
        <w:rPr>
          <w:rFonts w:ascii="Arial" w:hAnsi="Arial" w:cs="Arial"/>
          <w:sz w:val="20"/>
          <w:szCs w:val="20"/>
        </w:rPr>
        <w:t>as a consequence of</w:t>
      </w:r>
      <w:proofErr w:type="gramEnd"/>
      <w:r w:rsidRPr="00800F99">
        <w:rPr>
          <w:rFonts w:ascii="Arial" w:hAnsi="Arial" w:cs="Arial"/>
          <w:sz w:val="20"/>
          <w:szCs w:val="20"/>
        </w:rPr>
        <w:t xml:space="preserve"> primary or secondary cardiac cell injury or necrosis. Cardiac troponin I (</w:t>
      </w:r>
      <w:proofErr w:type="spellStart"/>
      <w:r w:rsidRPr="00800F99">
        <w:rPr>
          <w:rFonts w:ascii="Arial" w:hAnsi="Arial" w:cs="Arial"/>
          <w:sz w:val="20"/>
          <w:szCs w:val="20"/>
        </w:rPr>
        <w:t>cTnI</w:t>
      </w:r>
      <w:proofErr w:type="spellEnd"/>
      <w:r w:rsidRPr="00800F99">
        <w:rPr>
          <w:rFonts w:ascii="Arial" w:hAnsi="Arial" w:cs="Arial"/>
          <w:sz w:val="20"/>
          <w:szCs w:val="20"/>
        </w:rPr>
        <w:t xml:space="preserve">) has been studied in numerous disease states. Its greatest diagnostic utility in the dog and cat lay in its ability to provide information regarding presence and severity of cardiac injury as well as prognostic information.  Because it is non-specific marker of cardiac cell injury it can be </w:t>
      </w:r>
      <w:r w:rsidR="009A43DD" w:rsidRPr="00800F99">
        <w:rPr>
          <w:rFonts w:ascii="Arial" w:hAnsi="Arial" w:cs="Arial"/>
          <w:sz w:val="20"/>
          <w:szCs w:val="20"/>
        </w:rPr>
        <w:t>increased</w:t>
      </w:r>
      <w:r w:rsidRPr="00800F99">
        <w:rPr>
          <w:rFonts w:ascii="Arial" w:hAnsi="Arial" w:cs="Arial"/>
          <w:sz w:val="20"/>
          <w:szCs w:val="20"/>
        </w:rPr>
        <w:t xml:space="preserve"> in a variety of clinical scenarios </w:t>
      </w:r>
      <w:proofErr w:type="gramStart"/>
      <w:r w:rsidRPr="00800F99">
        <w:rPr>
          <w:rFonts w:ascii="Arial" w:hAnsi="Arial" w:cs="Arial"/>
          <w:sz w:val="20"/>
          <w:szCs w:val="20"/>
        </w:rPr>
        <w:t>including:</w:t>
      </w:r>
      <w:proofErr w:type="gramEnd"/>
      <w:r w:rsidRPr="00800F99">
        <w:rPr>
          <w:rFonts w:ascii="Arial" w:hAnsi="Arial" w:cs="Arial"/>
          <w:sz w:val="20"/>
          <w:szCs w:val="20"/>
        </w:rPr>
        <w:t xml:space="preserve"> myocarditis, severe </w:t>
      </w:r>
      <w:proofErr w:type="gramStart"/>
      <w:r w:rsidRPr="00800F99">
        <w:rPr>
          <w:rFonts w:ascii="Arial" w:hAnsi="Arial" w:cs="Arial"/>
          <w:sz w:val="20"/>
          <w:szCs w:val="20"/>
        </w:rPr>
        <w:t>arrhythmias</w:t>
      </w:r>
      <w:proofErr w:type="gramEnd"/>
      <w:r w:rsidRPr="00800F99">
        <w:rPr>
          <w:rFonts w:ascii="Arial" w:hAnsi="Arial" w:cs="Arial"/>
          <w:sz w:val="20"/>
          <w:szCs w:val="20"/>
        </w:rPr>
        <w:t xml:space="preserve">, or severe systemic diseases (e.g. gastric dilation/volvulus, septic shock). Although </w:t>
      </w:r>
      <w:proofErr w:type="spellStart"/>
      <w:r w:rsidRPr="00800F99">
        <w:rPr>
          <w:rFonts w:ascii="Arial" w:hAnsi="Arial" w:cs="Arial"/>
          <w:sz w:val="20"/>
          <w:szCs w:val="20"/>
        </w:rPr>
        <w:t>cTnI</w:t>
      </w:r>
      <w:proofErr w:type="spellEnd"/>
      <w:r w:rsidRPr="00800F99">
        <w:rPr>
          <w:rFonts w:ascii="Arial" w:hAnsi="Arial" w:cs="Arial"/>
          <w:sz w:val="20"/>
          <w:szCs w:val="20"/>
        </w:rPr>
        <w:t xml:space="preserve"> levels can be increased in dogs and cats with acquired heart disease they typically cause relatively small elevations, which historically were not measurable with conventional </w:t>
      </w:r>
      <w:proofErr w:type="spellStart"/>
      <w:r w:rsidRPr="00800F99">
        <w:rPr>
          <w:rFonts w:ascii="Arial" w:hAnsi="Arial" w:cs="Arial"/>
          <w:sz w:val="20"/>
          <w:szCs w:val="20"/>
        </w:rPr>
        <w:t>cTnI</w:t>
      </w:r>
      <w:proofErr w:type="spellEnd"/>
      <w:r w:rsidRPr="00800F99">
        <w:rPr>
          <w:rFonts w:ascii="Arial" w:hAnsi="Arial" w:cs="Arial"/>
          <w:sz w:val="20"/>
          <w:szCs w:val="20"/>
        </w:rPr>
        <w:t xml:space="preserve"> assays. However, the newer generation of </w:t>
      </w:r>
      <w:proofErr w:type="spellStart"/>
      <w:r w:rsidRPr="00800F99">
        <w:rPr>
          <w:rFonts w:ascii="Arial" w:hAnsi="Arial" w:cs="Arial"/>
          <w:sz w:val="20"/>
          <w:szCs w:val="20"/>
        </w:rPr>
        <w:t>cTnI</w:t>
      </w:r>
      <w:proofErr w:type="spellEnd"/>
      <w:r w:rsidRPr="00800F99">
        <w:rPr>
          <w:rFonts w:ascii="Arial" w:hAnsi="Arial" w:cs="Arial"/>
          <w:sz w:val="20"/>
          <w:szCs w:val="20"/>
        </w:rPr>
        <w:t xml:space="preserve"> analyzers, such as the Troponin I Ultra and ADVIA Centaur CP </w:t>
      </w:r>
      <w:proofErr w:type="spellStart"/>
      <w:r w:rsidRPr="00800F99">
        <w:rPr>
          <w:rFonts w:ascii="Arial" w:hAnsi="Arial" w:cs="Arial"/>
          <w:sz w:val="20"/>
          <w:szCs w:val="20"/>
        </w:rPr>
        <w:t>TnI</w:t>
      </w:r>
      <w:proofErr w:type="spellEnd"/>
      <w:r w:rsidRPr="00800F99">
        <w:rPr>
          <w:rFonts w:ascii="Arial" w:hAnsi="Arial" w:cs="Arial"/>
          <w:sz w:val="20"/>
          <w:szCs w:val="20"/>
        </w:rPr>
        <w:t xml:space="preserve">-Ultra, are more sensitive, with a lower level of detection, and have been shown to be more useful for applications related to acquired cardiac diseases. This new generation of high-sensitivity </w:t>
      </w:r>
      <w:proofErr w:type="spellStart"/>
      <w:r w:rsidRPr="00800F99">
        <w:rPr>
          <w:rFonts w:ascii="Arial" w:hAnsi="Arial" w:cs="Arial"/>
          <w:sz w:val="20"/>
          <w:szCs w:val="20"/>
        </w:rPr>
        <w:t>cTnI</w:t>
      </w:r>
      <w:proofErr w:type="spellEnd"/>
      <w:r w:rsidRPr="00800F99">
        <w:rPr>
          <w:rFonts w:ascii="Arial" w:hAnsi="Arial" w:cs="Arial"/>
          <w:sz w:val="20"/>
          <w:szCs w:val="20"/>
        </w:rPr>
        <w:t xml:space="preserve"> assays has resulted in renewed interest in </w:t>
      </w:r>
      <w:proofErr w:type="spellStart"/>
      <w:r w:rsidRPr="00800F99">
        <w:rPr>
          <w:rFonts w:ascii="Arial" w:hAnsi="Arial" w:cs="Arial"/>
          <w:sz w:val="20"/>
          <w:szCs w:val="20"/>
        </w:rPr>
        <w:t>cTnI</w:t>
      </w:r>
      <w:proofErr w:type="spellEnd"/>
      <w:r w:rsidRPr="00800F99">
        <w:rPr>
          <w:rFonts w:ascii="Arial" w:hAnsi="Arial" w:cs="Arial"/>
          <w:sz w:val="20"/>
          <w:szCs w:val="20"/>
        </w:rPr>
        <w:t xml:space="preserve"> and recent studies have reported the prognostic utility of a combination of high-sensitivity troponin I and N-terminal pro-B-type natriuretic peptide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in dogs with CVD, and the clinical utility of such applications continues to be an evolving area in veterinary medicine. Few commercial veterinary laboratories offer validated </w:t>
      </w:r>
      <w:proofErr w:type="gramStart"/>
      <w:r w:rsidRPr="00800F99">
        <w:rPr>
          <w:rFonts w:ascii="Arial" w:hAnsi="Arial" w:cs="Arial"/>
          <w:sz w:val="20"/>
          <w:szCs w:val="20"/>
        </w:rPr>
        <w:t>high-sensitivity</w:t>
      </w:r>
      <w:proofErr w:type="gramEnd"/>
      <w:r w:rsidRPr="00800F99">
        <w:rPr>
          <w:rFonts w:ascii="Arial" w:hAnsi="Arial" w:cs="Arial"/>
          <w:sz w:val="20"/>
          <w:szCs w:val="20"/>
        </w:rPr>
        <w:t xml:space="preserve"> </w:t>
      </w:r>
      <w:proofErr w:type="spellStart"/>
      <w:r w:rsidRPr="00800F99">
        <w:rPr>
          <w:rFonts w:ascii="Arial" w:hAnsi="Arial" w:cs="Arial"/>
          <w:sz w:val="20"/>
          <w:szCs w:val="20"/>
        </w:rPr>
        <w:t>cTnI</w:t>
      </w:r>
      <w:proofErr w:type="spellEnd"/>
      <w:r w:rsidRPr="00800F99">
        <w:rPr>
          <w:rFonts w:ascii="Arial" w:hAnsi="Arial" w:cs="Arial"/>
          <w:sz w:val="20"/>
          <w:szCs w:val="20"/>
        </w:rPr>
        <w:t xml:space="preserve"> assays </w:t>
      </w:r>
      <w:proofErr w:type="gramStart"/>
      <w:r w:rsidRPr="00800F99">
        <w:rPr>
          <w:rFonts w:ascii="Arial" w:hAnsi="Arial" w:cs="Arial"/>
          <w:sz w:val="20"/>
          <w:szCs w:val="20"/>
        </w:rPr>
        <w:t>at this time</w:t>
      </w:r>
      <w:proofErr w:type="gramEnd"/>
      <w:r w:rsidRPr="00800F99">
        <w:rPr>
          <w:rFonts w:ascii="Arial" w:hAnsi="Arial" w:cs="Arial"/>
          <w:sz w:val="20"/>
          <w:szCs w:val="20"/>
        </w:rPr>
        <w:t xml:space="preserve">. The GI Laboratory at Texas A&amp;M University currently offers canine and feline conventional </w:t>
      </w:r>
      <w:proofErr w:type="spellStart"/>
      <w:r w:rsidRPr="00800F99">
        <w:rPr>
          <w:rFonts w:ascii="Arial" w:hAnsi="Arial" w:cs="Arial"/>
          <w:sz w:val="20"/>
          <w:szCs w:val="20"/>
        </w:rPr>
        <w:t>cTnI</w:t>
      </w:r>
      <w:proofErr w:type="spellEnd"/>
      <w:r w:rsidRPr="00800F99">
        <w:rPr>
          <w:rFonts w:ascii="Arial" w:hAnsi="Arial" w:cs="Arial"/>
          <w:sz w:val="20"/>
          <w:szCs w:val="20"/>
        </w:rPr>
        <w:t xml:space="preserve"> and a high-sensitivity canine </w:t>
      </w:r>
      <w:proofErr w:type="spellStart"/>
      <w:r w:rsidRPr="00800F99">
        <w:rPr>
          <w:rFonts w:ascii="Arial" w:hAnsi="Arial" w:cs="Arial"/>
          <w:sz w:val="20"/>
          <w:szCs w:val="20"/>
        </w:rPr>
        <w:t>cTnI</w:t>
      </w:r>
      <w:proofErr w:type="spellEnd"/>
      <w:r w:rsidRPr="00800F99">
        <w:rPr>
          <w:rFonts w:ascii="Arial" w:hAnsi="Arial" w:cs="Arial"/>
          <w:sz w:val="20"/>
          <w:szCs w:val="20"/>
        </w:rPr>
        <w:t xml:space="preserve"> (ADVIA Centaur CP </w:t>
      </w:r>
      <w:proofErr w:type="spellStart"/>
      <w:r w:rsidRPr="00800F99">
        <w:rPr>
          <w:rFonts w:ascii="Arial" w:hAnsi="Arial" w:cs="Arial"/>
          <w:sz w:val="20"/>
          <w:szCs w:val="20"/>
        </w:rPr>
        <w:t>TnI</w:t>
      </w:r>
      <w:proofErr w:type="spellEnd"/>
      <w:r w:rsidRPr="00800F99">
        <w:rPr>
          <w:rFonts w:ascii="Arial" w:hAnsi="Arial" w:cs="Arial"/>
          <w:sz w:val="20"/>
          <w:szCs w:val="20"/>
        </w:rPr>
        <w:t xml:space="preserve">-Ultra). Serum, heparinized plasma, or EDTA plasma may be submitted for </w:t>
      </w:r>
      <w:r w:rsidR="009A43DD" w:rsidRPr="00800F99">
        <w:rPr>
          <w:rFonts w:ascii="Arial" w:hAnsi="Arial" w:cs="Arial"/>
          <w:sz w:val="20"/>
          <w:szCs w:val="20"/>
        </w:rPr>
        <w:t>analysis,</w:t>
      </w:r>
      <w:r w:rsidRPr="00800F99">
        <w:rPr>
          <w:rFonts w:ascii="Arial" w:hAnsi="Arial" w:cs="Arial"/>
          <w:sz w:val="20"/>
          <w:szCs w:val="20"/>
        </w:rPr>
        <w:t xml:space="preserve"> but it is best to check with the testing laboratory you use to determine which sample is required.  </w:t>
      </w:r>
    </w:p>
    <w:p w14:paraId="640EDB42" w14:textId="77777777" w:rsidR="00706F49" w:rsidRPr="00800F99" w:rsidRDefault="00706F49" w:rsidP="00706F49">
      <w:pPr>
        <w:rPr>
          <w:rFonts w:ascii="Arial" w:hAnsi="Arial" w:cs="Arial"/>
          <w:sz w:val="20"/>
          <w:szCs w:val="20"/>
        </w:rPr>
      </w:pPr>
    </w:p>
    <w:p w14:paraId="28FE62C5" w14:textId="77777777" w:rsidR="00706F49" w:rsidRPr="00800F99" w:rsidRDefault="00706F49" w:rsidP="00706F49">
      <w:pPr>
        <w:rPr>
          <w:rFonts w:ascii="Arial" w:hAnsi="Arial" w:cs="Arial"/>
          <w:b/>
          <w:sz w:val="20"/>
          <w:szCs w:val="20"/>
        </w:rPr>
      </w:pPr>
      <w:r w:rsidRPr="00800F99">
        <w:rPr>
          <w:rFonts w:ascii="Arial" w:hAnsi="Arial" w:cs="Arial"/>
          <w:b/>
          <w:sz w:val="20"/>
          <w:szCs w:val="20"/>
        </w:rPr>
        <w:t>NT-</w:t>
      </w:r>
      <w:proofErr w:type="spellStart"/>
      <w:r w:rsidRPr="00800F99">
        <w:rPr>
          <w:rFonts w:ascii="Arial" w:hAnsi="Arial" w:cs="Arial"/>
          <w:b/>
          <w:sz w:val="20"/>
          <w:szCs w:val="20"/>
        </w:rPr>
        <w:t>proBNP</w:t>
      </w:r>
      <w:proofErr w:type="spellEnd"/>
    </w:p>
    <w:p w14:paraId="421FF9B5" w14:textId="22A3E426" w:rsidR="00706F49" w:rsidRPr="00800F99" w:rsidRDefault="00706F49" w:rsidP="00706F49">
      <w:pPr>
        <w:rPr>
          <w:rFonts w:ascii="Arial" w:hAnsi="Arial" w:cs="Arial"/>
          <w:sz w:val="20"/>
          <w:szCs w:val="20"/>
        </w:rPr>
      </w:pPr>
      <w:r w:rsidRPr="00800F99">
        <w:rPr>
          <w:rFonts w:ascii="Arial" w:hAnsi="Arial" w:cs="Arial"/>
          <w:sz w:val="20"/>
          <w:szCs w:val="20"/>
        </w:rPr>
        <w:t xml:space="preserve">B-type natriuretic peptide (BNP) is a hormone that causes renal sodium and water loss, as well as vasodilation. BNP is produced and secreted into the blood by the muscle cells of the heart. Low concentrations of BNP </w:t>
      </w:r>
      <w:proofErr w:type="gramStart"/>
      <w:r w:rsidRPr="00800F99">
        <w:rPr>
          <w:rFonts w:ascii="Arial" w:hAnsi="Arial" w:cs="Arial"/>
          <w:sz w:val="20"/>
          <w:szCs w:val="20"/>
        </w:rPr>
        <w:t>circulate at all times</w:t>
      </w:r>
      <w:proofErr w:type="gramEnd"/>
      <w:r w:rsidRPr="00800F99">
        <w:rPr>
          <w:rFonts w:ascii="Arial" w:hAnsi="Arial" w:cs="Arial"/>
          <w:sz w:val="20"/>
          <w:szCs w:val="20"/>
        </w:rPr>
        <w:t>, but the heart increases production and secretion in response to excessive stretching of heart muscle cells. Excessive stretching of heart muscle cells is common in many forms of heart disease and in the setting of heart failure. The magnitude of the increase in circulating BNP is correlated to the severity of the underlying heart disease. BNP pro-hormone is secreted into the circulation during periods of cardiac stress and is cleaved into the carboxy-terminus (C-BNP) and the amino-terminus (NT-</w:t>
      </w:r>
      <w:proofErr w:type="spellStart"/>
      <w:r w:rsidRPr="00800F99">
        <w:rPr>
          <w:rFonts w:ascii="Arial" w:hAnsi="Arial" w:cs="Arial"/>
          <w:sz w:val="20"/>
          <w:szCs w:val="20"/>
        </w:rPr>
        <w:t>proBNP</w:t>
      </w:r>
      <w:proofErr w:type="spellEnd"/>
      <w:r w:rsidRPr="00800F99">
        <w:rPr>
          <w:rFonts w:ascii="Arial" w:hAnsi="Arial" w:cs="Arial"/>
          <w:sz w:val="20"/>
          <w:szCs w:val="20"/>
        </w:rPr>
        <w:t>); thus, the concentration of either can be used to assess the magnitude of cardiac muscle stretching and commensurate increased wall and stress.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is more stable than </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or C-BNP and has a longer half-life, making it a more desirable analyte. A commercially available assay for canine and feline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w:t>
      </w:r>
      <w:proofErr w:type="spellStart"/>
      <w:r w:rsidRPr="00800F99">
        <w:rPr>
          <w:rFonts w:ascii="Arial" w:hAnsi="Arial" w:cs="Arial"/>
          <w:sz w:val="20"/>
          <w:szCs w:val="20"/>
        </w:rPr>
        <w:t>Cardiopet</w:t>
      </w:r>
      <w:proofErr w:type="spellEnd"/>
      <w:r w:rsidRPr="00800F99">
        <w:rPr>
          <w:rFonts w:ascii="Arial" w:hAnsi="Arial" w:cs="Arial"/>
          <w:sz w:val="20"/>
          <w:szCs w:val="20"/>
          <w:vertAlign w:val="superscript"/>
        </w:rPr>
        <w:t>®</w:t>
      </w:r>
      <w:r w:rsidRPr="00800F99">
        <w:rPr>
          <w:rFonts w:ascii="Arial" w:hAnsi="Arial" w:cs="Arial"/>
          <w:sz w:val="20"/>
          <w:szCs w:val="20"/>
        </w:rPr>
        <w:t xml:space="preserve"> </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IDEXX) has been available for more than ten years and clinical studies have been published that support its clinical utility in the dog and </w:t>
      </w:r>
      <w:r w:rsidRPr="00800F99">
        <w:rPr>
          <w:rFonts w:ascii="Arial" w:hAnsi="Arial" w:cs="Arial"/>
          <w:sz w:val="20"/>
          <w:szCs w:val="20"/>
        </w:rPr>
        <w:lastRenderedPageBreak/>
        <w:t xml:space="preserve">cat.  More recently, a qualitative </w:t>
      </w:r>
      <w:proofErr w:type="spellStart"/>
      <w:r w:rsidRPr="00800F99">
        <w:rPr>
          <w:rFonts w:ascii="Arial" w:hAnsi="Arial" w:cs="Arial"/>
          <w:sz w:val="20"/>
          <w:szCs w:val="20"/>
        </w:rPr>
        <w:t>cageside</w:t>
      </w:r>
      <w:proofErr w:type="spellEnd"/>
      <w:r w:rsidRPr="00800F99">
        <w:rPr>
          <w:rFonts w:ascii="Arial" w:hAnsi="Arial" w:cs="Arial"/>
          <w:sz w:val="20"/>
          <w:szCs w:val="20"/>
        </w:rPr>
        <w:t xml:space="preserve"> ELISA (SNAP</w:t>
      </w:r>
      <w:r w:rsidRPr="00800F99">
        <w:rPr>
          <w:rFonts w:ascii="Arial" w:hAnsi="Arial" w:cs="Arial"/>
          <w:sz w:val="20"/>
          <w:szCs w:val="20"/>
          <w:vertAlign w:val="superscript"/>
        </w:rPr>
        <w:t>®</w:t>
      </w:r>
      <w:r w:rsidRPr="00800F99">
        <w:rPr>
          <w:rFonts w:ascii="Arial" w:hAnsi="Arial" w:cs="Arial"/>
          <w:sz w:val="20"/>
          <w:szCs w:val="20"/>
        </w:rPr>
        <w:t xml:space="preserve"> Feline </w:t>
      </w:r>
      <w:proofErr w:type="spellStart"/>
      <w:r w:rsidRPr="00800F99">
        <w:rPr>
          <w:rFonts w:ascii="Arial" w:hAnsi="Arial" w:cs="Arial"/>
          <w:sz w:val="20"/>
          <w:szCs w:val="20"/>
        </w:rPr>
        <w:t>proBNP</w:t>
      </w:r>
      <w:proofErr w:type="spellEnd"/>
      <w:r w:rsidRPr="00800F99">
        <w:rPr>
          <w:rFonts w:ascii="Arial" w:hAnsi="Arial" w:cs="Arial"/>
          <w:sz w:val="20"/>
          <w:szCs w:val="20"/>
        </w:rPr>
        <w:t>) was introduced, which allows rapid determination of feline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concentrations in the cat.</w:t>
      </w:r>
    </w:p>
    <w:p w14:paraId="5FBB5BEF" w14:textId="77777777" w:rsidR="00706F49" w:rsidRPr="00800F99" w:rsidRDefault="00706F49" w:rsidP="00706F49">
      <w:pPr>
        <w:rPr>
          <w:rFonts w:ascii="Arial" w:hAnsi="Arial" w:cs="Arial"/>
          <w:sz w:val="20"/>
          <w:szCs w:val="20"/>
        </w:rPr>
      </w:pPr>
      <w:r w:rsidRPr="00800F99">
        <w:rPr>
          <w:rFonts w:ascii="Arial" w:hAnsi="Arial" w:cs="Arial"/>
          <w:sz w:val="20"/>
          <w:szCs w:val="20"/>
        </w:rPr>
        <w:t>A clinical test for BNP (Cardio-BNP canine, ANTECH), rather than NT-</w:t>
      </w:r>
      <w:proofErr w:type="spellStart"/>
      <w:r w:rsidRPr="00800F99">
        <w:rPr>
          <w:rFonts w:ascii="Arial" w:hAnsi="Arial" w:cs="Arial"/>
          <w:sz w:val="20"/>
          <w:szCs w:val="20"/>
        </w:rPr>
        <w:t>proBNP</w:t>
      </w:r>
      <w:proofErr w:type="spellEnd"/>
      <w:r w:rsidRPr="00800F99">
        <w:rPr>
          <w:rFonts w:ascii="Arial" w:hAnsi="Arial" w:cs="Arial"/>
          <w:sz w:val="20"/>
          <w:szCs w:val="20"/>
        </w:rPr>
        <w:t>, is also available but less information is published regarding clinical use of this test.  This article refers to clinical use of NT-</w:t>
      </w:r>
      <w:proofErr w:type="spellStart"/>
      <w:r w:rsidRPr="00800F99">
        <w:rPr>
          <w:rFonts w:ascii="Arial" w:hAnsi="Arial" w:cs="Arial"/>
          <w:sz w:val="20"/>
          <w:szCs w:val="20"/>
        </w:rPr>
        <w:t>proBNP</w:t>
      </w:r>
      <w:proofErr w:type="spellEnd"/>
      <w:r w:rsidRPr="00800F99">
        <w:rPr>
          <w:rFonts w:ascii="Arial" w:hAnsi="Arial" w:cs="Arial"/>
          <w:sz w:val="20"/>
          <w:szCs w:val="20"/>
        </w:rPr>
        <w:t>, since this is a more commonly used and more clinically studied test.</w:t>
      </w:r>
    </w:p>
    <w:p w14:paraId="31C2CF18" w14:textId="77777777" w:rsidR="00706F49" w:rsidRPr="00800F99" w:rsidRDefault="00706F49" w:rsidP="00706F49">
      <w:pPr>
        <w:rPr>
          <w:rFonts w:ascii="Arial" w:hAnsi="Arial" w:cs="Arial"/>
          <w:sz w:val="20"/>
          <w:szCs w:val="20"/>
        </w:rPr>
      </w:pPr>
    </w:p>
    <w:p w14:paraId="198F9B72" w14:textId="77777777" w:rsidR="00706F49" w:rsidRPr="00800F99" w:rsidRDefault="00706F49" w:rsidP="00706F49">
      <w:pPr>
        <w:rPr>
          <w:rFonts w:ascii="Arial" w:hAnsi="Arial" w:cs="Arial"/>
          <w:sz w:val="20"/>
          <w:szCs w:val="20"/>
        </w:rPr>
      </w:pPr>
      <w:r w:rsidRPr="00800F99">
        <w:rPr>
          <w:rFonts w:ascii="Arial" w:hAnsi="Arial" w:cs="Arial"/>
          <w:sz w:val="20"/>
          <w:szCs w:val="20"/>
        </w:rPr>
        <w:t>Indications for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testing</w:t>
      </w:r>
    </w:p>
    <w:p w14:paraId="354B2215" w14:textId="72700579" w:rsidR="00706F49" w:rsidRPr="00800F99" w:rsidRDefault="00706F49" w:rsidP="00706F49">
      <w:pPr>
        <w:numPr>
          <w:ilvl w:val="0"/>
          <w:numId w:val="1"/>
        </w:numPr>
        <w:rPr>
          <w:rFonts w:ascii="Arial" w:hAnsi="Arial" w:cs="Arial"/>
          <w:sz w:val="20"/>
          <w:szCs w:val="20"/>
        </w:rPr>
      </w:pPr>
      <w:r w:rsidRPr="00800F99">
        <w:rPr>
          <w:rFonts w:ascii="Arial" w:hAnsi="Arial" w:cs="Arial"/>
          <w:sz w:val="20"/>
          <w:szCs w:val="20"/>
        </w:rPr>
        <w:t xml:space="preserve">The presence of respiratory signs (dyspnea, tachypnea, cough) in cats and dogs may be associated with underlying heart disease and congestive heart failure (CHF) or </w:t>
      </w:r>
      <w:proofErr w:type="gramStart"/>
      <w:r w:rsidRPr="00800F99">
        <w:rPr>
          <w:rFonts w:ascii="Arial" w:hAnsi="Arial" w:cs="Arial"/>
          <w:sz w:val="20"/>
          <w:szCs w:val="20"/>
        </w:rPr>
        <w:t>as a consequence of</w:t>
      </w:r>
      <w:proofErr w:type="gramEnd"/>
      <w:r w:rsidRPr="00800F99">
        <w:rPr>
          <w:rFonts w:ascii="Arial" w:hAnsi="Arial" w:cs="Arial"/>
          <w:sz w:val="20"/>
          <w:szCs w:val="20"/>
        </w:rPr>
        <w:t xml:space="preserve"> primary respiratory disease (e.g. bronchitis/asthma, pneumonia, neoplasia, pleural space disease, </w:t>
      </w:r>
      <w:proofErr w:type="spellStart"/>
      <w:r w:rsidRPr="00800F99">
        <w:rPr>
          <w:rFonts w:ascii="Arial" w:hAnsi="Arial" w:cs="Arial"/>
          <w:sz w:val="20"/>
          <w:szCs w:val="20"/>
        </w:rPr>
        <w:t>etc</w:t>
      </w:r>
      <w:proofErr w:type="spellEnd"/>
      <w:r w:rsidRPr="00800F99">
        <w:rPr>
          <w:rFonts w:ascii="Arial" w:hAnsi="Arial" w:cs="Arial"/>
          <w:sz w:val="20"/>
          <w:szCs w:val="20"/>
        </w:rPr>
        <w:t>).  At times it is unclear if clinical respiratory signs are related to cardiac or pulmonary disease, particularly if the physical exam and thoracic radiograph results are ambiguous.  In such cases, evaluation of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may help guide further diagnostic testing and therapy. The Canine and Feline </w:t>
      </w:r>
      <w:proofErr w:type="spellStart"/>
      <w:r w:rsidRPr="00800F99">
        <w:rPr>
          <w:rFonts w:ascii="Arial" w:hAnsi="Arial" w:cs="Arial"/>
          <w:sz w:val="20"/>
          <w:szCs w:val="20"/>
        </w:rPr>
        <w:t>Cardiopet</w:t>
      </w:r>
      <w:proofErr w:type="spellEnd"/>
      <w:r w:rsidRPr="00800F99">
        <w:rPr>
          <w:rFonts w:ascii="Arial" w:hAnsi="Arial" w:cs="Arial"/>
          <w:sz w:val="20"/>
          <w:szCs w:val="20"/>
          <w:vertAlign w:val="superscript"/>
        </w:rPr>
        <w:t>®</w:t>
      </w:r>
      <w:r w:rsidRPr="00800F99">
        <w:rPr>
          <w:rFonts w:ascii="Arial" w:hAnsi="Arial" w:cs="Arial"/>
          <w:sz w:val="20"/>
          <w:szCs w:val="20"/>
        </w:rPr>
        <w:t xml:space="preserve"> </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test provides a quantitative,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concentration.  Several published studies have established a cutoff for cats and dogs that helps to differentiate respiratory and cardiac causes of dyspnea.  However, the time required to obtain the result from the reference laboratory limits its utility for the acutely distressed patient.  The new feline pet side ELISA can </w:t>
      </w:r>
      <w:r w:rsidR="009A43DD" w:rsidRPr="00800F99">
        <w:rPr>
          <w:rFonts w:ascii="Arial" w:hAnsi="Arial" w:cs="Arial"/>
          <w:sz w:val="20"/>
          <w:szCs w:val="20"/>
        </w:rPr>
        <w:t>provide</w:t>
      </w:r>
      <w:r w:rsidRPr="00800F99">
        <w:rPr>
          <w:rFonts w:ascii="Arial" w:hAnsi="Arial" w:cs="Arial"/>
          <w:sz w:val="20"/>
          <w:szCs w:val="20"/>
        </w:rPr>
        <w:t xml:space="preserve"> rapid, qualitative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results to help assess the likelihood that heart disease is present in a cat with cardiac risk factors (e.g. heart murmur) and may be a useful option to rapidly assess the likelihood that heart disease is present in a cat with respiratory signs.  </w:t>
      </w:r>
      <w:r w:rsidR="009A43DD" w:rsidRPr="00800F99">
        <w:rPr>
          <w:rFonts w:ascii="Arial" w:hAnsi="Arial" w:cs="Arial"/>
          <w:sz w:val="20"/>
          <w:szCs w:val="20"/>
        </w:rPr>
        <w:t>However,</w:t>
      </w:r>
      <w:r w:rsidRPr="00800F99">
        <w:rPr>
          <w:rFonts w:ascii="Arial" w:hAnsi="Arial" w:cs="Arial"/>
          <w:sz w:val="20"/>
          <w:szCs w:val="20"/>
        </w:rPr>
        <w:t xml:space="preserve"> the </w:t>
      </w:r>
      <w:proofErr w:type="spellStart"/>
      <w:r w:rsidRPr="00800F99">
        <w:rPr>
          <w:rFonts w:ascii="Arial" w:hAnsi="Arial" w:cs="Arial"/>
          <w:sz w:val="20"/>
          <w:szCs w:val="20"/>
        </w:rPr>
        <w:t>cageside</w:t>
      </w:r>
      <w:proofErr w:type="spellEnd"/>
      <w:r w:rsidRPr="00800F99">
        <w:rPr>
          <w:rFonts w:ascii="Arial" w:hAnsi="Arial" w:cs="Arial"/>
          <w:sz w:val="20"/>
          <w:szCs w:val="20"/>
        </w:rPr>
        <w:t xml:space="preserve"> SNAP</w:t>
      </w:r>
      <w:r w:rsidRPr="00800F99">
        <w:rPr>
          <w:rFonts w:ascii="Arial" w:hAnsi="Arial" w:cs="Arial"/>
          <w:sz w:val="20"/>
          <w:szCs w:val="20"/>
          <w:vertAlign w:val="superscript"/>
        </w:rPr>
        <w:t>®</w:t>
      </w:r>
      <w:r w:rsidRPr="00800F99">
        <w:rPr>
          <w:rFonts w:ascii="Arial" w:hAnsi="Arial" w:cs="Arial"/>
          <w:sz w:val="20"/>
          <w:szCs w:val="20"/>
        </w:rPr>
        <w:t xml:space="preserve"> Feline </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assay has to date not been clinically evaluated in cats with respiratory clinical signs.  In </w:t>
      </w:r>
      <w:r w:rsidR="009A43DD" w:rsidRPr="00800F99">
        <w:rPr>
          <w:rFonts w:ascii="Arial" w:hAnsi="Arial" w:cs="Arial"/>
          <w:sz w:val="20"/>
          <w:szCs w:val="20"/>
        </w:rPr>
        <w:t>general,</w:t>
      </w:r>
      <w:r w:rsidRPr="00800F99">
        <w:rPr>
          <w:rFonts w:ascii="Arial" w:hAnsi="Arial" w:cs="Arial"/>
          <w:sz w:val="20"/>
          <w:szCs w:val="20"/>
        </w:rPr>
        <w:t xml:space="preserve"> it should be remembered that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is not a stand-alone test and should be interpreted in the context of other appropriate information, e.g. history, signalment, thoracic radiographs and an echocardiogram (if available).</w:t>
      </w:r>
    </w:p>
    <w:p w14:paraId="1E6745EA" w14:textId="5ADA173F" w:rsidR="00706F49" w:rsidRPr="00800F99" w:rsidRDefault="00706F49" w:rsidP="00706F49">
      <w:pPr>
        <w:numPr>
          <w:ilvl w:val="0"/>
          <w:numId w:val="1"/>
        </w:numPr>
        <w:rPr>
          <w:rFonts w:ascii="Arial" w:hAnsi="Arial" w:cs="Arial"/>
          <w:sz w:val="20"/>
          <w:szCs w:val="20"/>
        </w:rPr>
      </w:pPr>
      <w:r w:rsidRPr="00800F99">
        <w:rPr>
          <w:rFonts w:ascii="Arial" w:hAnsi="Arial" w:cs="Arial"/>
          <w:sz w:val="20"/>
          <w:szCs w:val="20"/>
        </w:rPr>
        <w:t>When evaluating an apparently healthy cat that would be considered to have an increased risk of having occult cardiomyopathy (e.g. a cat with a heart murmur), an echocardiogram should be recommended.  If an echocardiogram is declined, an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may be useful to help further assess the likelihood that the cat has underlying heart disease.   An abnormal test (&gt;100 </w:t>
      </w:r>
      <w:proofErr w:type="spellStart"/>
      <w:r w:rsidRPr="00800F99">
        <w:rPr>
          <w:rFonts w:ascii="Arial" w:hAnsi="Arial" w:cs="Arial"/>
          <w:sz w:val="20"/>
          <w:szCs w:val="20"/>
        </w:rPr>
        <w:t>pmol</w:t>
      </w:r>
      <w:proofErr w:type="spellEnd"/>
      <w:r w:rsidRPr="00800F99">
        <w:rPr>
          <w:rFonts w:ascii="Arial" w:hAnsi="Arial" w:cs="Arial"/>
          <w:sz w:val="20"/>
          <w:szCs w:val="20"/>
        </w:rPr>
        <w:t xml:space="preserve">/l or SNAP abnormal) in this case could be used to encourage owners to have their cat undergo definitive testing with an </w:t>
      </w:r>
      <w:r w:rsidR="009A43DD" w:rsidRPr="00800F99">
        <w:rPr>
          <w:rFonts w:ascii="Arial" w:hAnsi="Arial" w:cs="Arial"/>
          <w:sz w:val="20"/>
          <w:szCs w:val="20"/>
        </w:rPr>
        <w:t>echocardiogram or</w:t>
      </w:r>
      <w:r w:rsidRPr="00800F99">
        <w:rPr>
          <w:rFonts w:ascii="Arial" w:hAnsi="Arial" w:cs="Arial"/>
          <w:sz w:val="20"/>
          <w:szCs w:val="20"/>
        </w:rPr>
        <w:t xml:space="preserve"> minimally acquire baseline radiographs.  Cats considered to be at increased risk of having occult cardiomyopathy are those with one or more of the following characteristics: a heart murmur, gallop heart sound, arrhythmia, radiographic cardiomegaly, left axis shift on an ECG (or any other conduction abnormality) or a familial history (directly related to a cat known to have cardiomyopathy).  In addition, some breeds of cats are recognized to have a higher prevalence of cardiomyopathy and are thus considered to be at increased risk. </w:t>
      </w:r>
    </w:p>
    <w:p w14:paraId="7AF1E404" w14:textId="77777777" w:rsidR="00706F49" w:rsidRPr="00800F99" w:rsidRDefault="00706F49" w:rsidP="00706F49">
      <w:pPr>
        <w:numPr>
          <w:ilvl w:val="0"/>
          <w:numId w:val="1"/>
        </w:numPr>
        <w:rPr>
          <w:rFonts w:ascii="Arial" w:hAnsi="Arial" w:cs="Arial"/>
          <w:sz w:val="20"/>
          <w:szCs w:val="20"/>
        </w:rPr>
      </w:pPr>
      <w:r w:rsidRPr="00800F99">
        <w:rPr>
          <w:rFonts w:ascii="Arial" w:hAnsi="Arial" w:cs="Arial"/>
          <w:sz w:val="20"/>
          <w:szCs w:val="20"/>
        </w:rPr>
        <w:t>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can be used in the chronic monitoring of dogs with myxomatous mitral valve disease (MMVD).  Results of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in combination with thoracic radiography (especially VHS) and in-home monitoring of resting respiratory rate can help to detect worsening of cardiac disease and predict the risk of CHF development.  In dogs, a VHS &gt; 12.0 or an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&gt;1500 </w:t>
      </w:r>
      <w:proofErr w:type="spellStart"/>
      <w:r w:rsidRPr="00800F99">
        <w:rPr>
          <w:rFonts w:ascii="Arial" w:hAnsi="Arial" w:cs="Arial"/>
          <w:sz w:val="20"/>
          <w:szCs w:val="20"/>
        </w:rPr>
        <w:t>pmol</w:t>
      </w:r>
      <w:proofErr w:type="spellEnd"/>
      <w:r w:rsidRPr="00800F99">
        <w:rPr>
          <w:rFonts w:ascii="Arial" w:hAnsi="Arial" w:cs="Arial"/>
          <w:sz w:val="20"/>
          <w:szCs w:val="20"/>
        </w:rPr>
        <w:t>/L are associated with an increased risk of CHF in the next 3-6 months</w:t>
      </w:r>
      <w:r w:rsidRPr="00800F99">
        <w:rPr>
          <w:rFonts w:ascii="Arial" w:hAnsi="Arial" w:cs="Arial"/>
          <w:b/>
          <w:bCs/>
          <w:sz w:val="20"/>
          <w:szCs w:val="20"/>
          <w:vertAlign w:val="superscript"/>
        </w:rPr>
        <w:t>1</w:t>
      </w:r>
      <w:r w:rsidRPr="00800F99">
        <w:rPr>
          <w:rFonts w:ascii="Arial" w:hAnsi="Arial" w:cs="Arial"/>
          <w:sz w:val="20"/>
          <w:szCs w:val="20"/>
        </w:rPr>
        <w:t>. Serial evaluation of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concentrations in chronic cardiac patients may provide additional information about the risk of CHF.  Increasing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values (increases of &gt; 60% since last visit) or increasing VHS (≥ 0.07 per month since last visit) are associated with an increased risk of CHF in the next 3-6 months.  This information can be used to enhance owner education regarding signs to watch for and lead to an increased frequency of rechecks (for example, recheck every 4-6 months instead of yearly).   </w:t>
      </w:r>
    </w:p>
    <w:p w14:paraId="2CC56EA2" w14:textId="77777777" w:rsidR="00706F49" w:rsidRPr="00800F99" w:rsidRDefault="00706F49" w:rsidP="00706F49">
      <w:pPr>
        <w:numPr>
          <w:ilvl w:val="0"/>
          <w:numId w:val="1"/>
        </w:numPr>
        <w:rPr>
          <w:rFonts w:ascii="Arial" w:hAnsi="Arial" w:cs="Arial"/>
          <w:sz w:val="20"/>
          <w:szCs w:val="20"/>
        </w:rPr>
      </w:pPr>
      <w:r w:rsidRPr="00800F99">
        <w:rPr>
          <w:rFonts w:ascii="Arial" w:hAnsi="Arial" w:cs="Arial"/>
          <w:sz w:val="20"/>
          <w:szCs w:val="20"/>
        </w:rPr>
        <w:t xml:space="preserve">Doberman pinschers have a very high risk of developing cardiomyopathy over their lifetime.  The recommended gold-standard screening tests include annual echocardiogram and Holter (24 hour) ECG exams starting at 3 to 4 years of age. The expense and inconvenience of this recommendation </w:t>
      </w:r>
      <w:proofErr w:type="gramStart"/>
      <w:r w:rsidRPr="00800F99">
        <w:rPr>
          <w:rFonts w:ascii="Arial" w:hAnsi="Arial" w:cs="Arial"/>
          <w:sz w:val="20"/>
          <w:szCs w:val="20"/>
        </w:rPr>
        <w:t>limits</w:t>
      </w:r>
      <w:proofErr w:type="gramEnd"/>
      <w:r w:rsidRPr="00800F99">
        <w:rPr>
          <w:rFonts w:ascii="Arial" w:hAnsi="Arial" w:cs="Arial"/>
          <w:sz w:val="20"/>
          <w:szCs w:val="20"/>
        </w:rPr>
        <w:t xml:space="preserve"> the number of Dobermans that undergo serial testing.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testing can help identify Dobermans at highest risk for having Stage B2 (occult) dilated cardiomyopathy; these dogs can then be strongly encouraged to undergo an echocardiogram and a Holter exam.  Therapy based on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values alone is not recommended. Use of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for this indication requires the use of the most current breed specific reference ranges.</w:t>
      </w:r>
    </w:p>
    <w:p w14:paraId="2D31F606" w14:textId="77777777" w:rsidR="00706F49" w:rsidRPr="00800F99" w:rsidRDefault="00706F49" w:rsidP="00706F49">
      <w:pPr>
        <w:rPr>
          <w:rFonts w:ascii="Arial" w:hAnsi="Arial" w:cs="Arial"/>
          <w:sz w:val="20"/>
          <w:szCs w:val="20"/>
        </w:rPr>
      </w:pPr>
    </w:p>
    <w:p w14:paraId="70B80E5B" w14:textId="77777777" w:rsidR="00706F49" w:rsidRPr="00800F99" w:rsidRDefault="00706F49" w:rsidP="00706F49">
      <w:pPr>
        <w:rPr>
          <w:rFonts w:ascii="Arial" w:hAnsi="Arial" w:cs="Arial"/>
          <w:sz w:val="20"/>
          <w:szCs w:val="20"/>
        </w:rPr>
      </w:pPr>
      <w:r w:rsidRPr="00800F99">
        <w:rPr>
          <w:rFonts w:ascii="Arial" w:hAnsi="Arial" w:cs="Arial"/>
          <w:sz w:val="20"/>
          <w:szCs w:val="20"/>
        </w:rPr>
        <w:t xml:space="preserve">Interpreting </w:t>
      </w:r>
      <w:proofErr w:type="spellStart"/>
      <w:r w:rsidRPr="00800F99">
        <w:rPr>
          <w:rFonts w:ascii="Arial" w:hAnsi="Arial" w:cs="Arial"/>
          <w:sz w:val="20"/>
          <w:szCs w:val="20"/>
        </w:rPr>
        <w:t>NTproBNP</w:t>
      </w:r>
      <w:proofErr w:type="spellEnd"/>
      <w:r w:rsidRPr="00800F99">
        <w:rPr>
          <w:rFonts w:ascii="Arial" w:hAnsi="Arial" w:cs="Arial"/>
          <w:sz w:val="20"/>
          <w:szCs w:val="20"/>
        </w:rPr>
        <w:t xml:space="preserve"> test results</w:t>
      </w:r>
    </w:p>
    <w:p w14:paraId="600BB284" w14:textId="77777777" w:rsidR="00706F49" w:rsidRPr="00800F99" w:rsidRDefault="00706F49" w:rsidP="00706F49">
      <w:pPr>
        <w:numPr>
          <w:ilvl w:val="0"/>
          <w:numId w:val="2"/>
        </w:numPr>
        <w:rPr>
          <w:rFonts w:ascii="Arial" w:hAnsi="Arial" w:cs="Arial"/>
          <w:sz w:val="20"/>
          <w:szCs w:val="20"/>
        </w:rPr>
      </w:pPr>
      <w:r w:rsidRPr="00800F99">
        <w:rPr>
          <w:rFonts w:ascii="Arial" w:hAnsi="Arial" w:cs="Arial"/>
          <w:sz w:val="20"/>
          <w:szCs w:val="20"/>
        </w:rPr>
        <w:t>In dogs with current respiratory signs, an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concentration &lt; 900 </w:t>
      </w:r>
      <w:proofErr w:type="spellStart"/>
      <w:r w:rsidRPr="00800F99">
        <w:rPr>
          <w:rFonts w:ascii="Arial" w:hAnsi="Arial" w:cs="Arial"/>
          <w:sz w:val="20"/>
          <w:szCs w:val="20"/>
        </w:rPr>
        <w:t>pmol</w:t>
      </w:r>
      <w:proofErr w:type="spellEnd"/>
      <w:r w:rsidRPr="00800F99">
        <w:rPr>
          <w:rFonts w:ascii="Arial" w:hAnsi="Arial" w:cs="Arial"/>
          <w:sz w:val="20"/>
          <w:szCs w:val="20"/>
        </w:rPr>
        <w:t>/L suggests that CHF is unlikely and other conditions causing respiratory signs should be considered. If the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is &gt; 2,500 </w:t>
      </w:r>
      <w:proofErr w:type="spellStart"/>
      <w:r w:rsidRPr="00800F99">
        <w:rPr>
          <w:rFonts w:ascii="Arial" w:hAnsi="Arial" w:cs="Arial"/>
          <w:sz w:val="20"/>
          <w:szCs w:val="20"/>
        </w:rPr>
        <w:t>pmol</w:t>
      </w:r>
      <w:proofErr w:type="spellEnd"/>
      <w:r w:rsidRPr="00800F99">
        <w:rPr>
          <w:rFonts w:ascii="Arial" w:hAnsi="Arial" w:cs="Arial"/>
          <w:sz w:val="20"/>
          <w:szCs w:val="20"/>
        </w:rPr>
        <w:t>/L, CHF is the most likely cause of the clinical signs, but concurrent airway disease cannot be ruled out.</w:t>
      </w:r>
      <w:proofErr w:type="gramStart"/>
      <w:r w:rsidRPr="00800F99">
        <w:rPr>
          <w:rFonts w:ascii="Arial" w:hAnsi="Arial" w:cs="Arial"/>
          <w:sz w:val="20"/>
          <w:szCs w:val="20"/>
          <w:vertAlign w:val="superscript"/>
        </w:rPr>
        <w:t>2</w:t>
      </w:r>
      <w:r w:rsidRPr="00800F99">
        <w:rPr>
          <w:rFonts w:ascii="Arial" w:hAnsi="Arial" w:cs="Arial"/>
          <w:sz w:val="20"/>
          <w:szCs w:val="20"/>
        </w:rPr>
        <w:t xml:space="preserve">  Values</w:t>
      </w:r>
      <w:proofErr w:type="gramEnd"/>
      <w:r w:rsidRPr="00800F99">
        <w:rPr>
          <w:rFonts w:ascii="Arial" w:hAnsi="Arial" w:cs="Arial"/>
          <w:sz w:val="20"/>
          <w:szCs w:val="20"/>
        </w:rPr>
        <w:t xml:space="preserve"> between 900 and 2,447 are difficult to interpret because they do not discriminate between CHF and other causes of respiratory signs.  </w:t>
      </w:r>
      <w:proofErr w:type="gramStart"/>
      <w:r w:rsidRPr="00800F99">
        <w:rPr>
          <w:rFonts w:ascii="Arial" w:hAnsi="Arial" w:cs="Arial"/>
          <w:sz w:val="20"/>
          <w:szCs w:val="20"/>
        </w:rPr>
        <w:t>Thus</w:t>
      </w:r>
      <w:proofErr w:type="gramEnd"/>
      <w:r w:rsidRPr="00800F99">
        <w:rPr>
          <w:rFonts w:ascii="Arial" w:hAnsi="Arial" w:cs="Arial"/>
          <w:sz w:val="20"/>
          <w:szCs w:val="20"/>
        </w:rPr>
        <w:t xml:space="preserve"> for results in the range of 900 to 2,500 </w:t>
      </w:r>
      <w:proofErr w:type="spellStart"/>
      <w:r w:rsidRPr="00800F99">
        <w:rPr>
          <w:rFonts w:ascii="Arial" w:hAnsi="Arial" w:cs="Arial"/>
          <w:sz w:val="20"/>
          <w:szCs w:val="20"/>
        </w:rPr>
        <w:t>pmol</w:t>
      </w:r>
      <w:proofErr w:type="spellEnd"/>
      <w:r w:rsidRPr="00800F99">
        <w:rPr>
          <w:rFonts w:ascii="Arial" w:hAnsi="Arial" w:cs="Arial"/>
          <w:sz w:val="20"/>
          <w:szCs w:val="20"/>
        </w:rPr>
        <w:t xml:space="preserve">/L, other tests should be evaluated or re-evaluated, or a second opinion or referral sought. </w:t>
      </w:r>
    </w:p>
    <w:p w14:paraId="3BCC5CBA" w14:textId="7B640F62" w:rsidR="00706F49" w:rsidRPr="00800F99" w:rsidRDefault="00706F49" w:rsidP="00706F49">
      <w:pPr>
        <w:numPr>
          <w:ilvl w:val="0"/>
          <w:numId w:val="2"/>
        </w:numPr>
        <w:rPr>
          <w:rFonts w:ascii="Arial" w:hAnsi="Arial" w:cs="Arial"/>
          <w:sz w:val="20"/>
          <w:szCs w:val="20"/>
        </w:rPr>
      </w:pPr>
      <w:r w:rsidRPr="00800F99">
        <w:rPr>
          <w:rFonts w:ascii="Arial" w:hAnsi="Arial" w:cs="Arial"/>
          <w:sz w:val="20"/>
          <w:szCs w:val="20"/>
        </w:rPr>
        <w:t>In cats with current respiratory signs, an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w:t>
      </w:r>
      <w:proofErr w:type="spellStart"/>
      <w:r w:rsidRPr="00800F99">
        <w:rPr>
          <w:rFonts w:ascii="Arial" w:hAnsi="Arial" w:cs="Arial"/>
          <w:sz w:val="20"/>
          <w:szCs w:val="20"/>
        </w:rPr>
        <w:t>Cardiopet</w:t>
      </w:r>
      <w:proofErr w:type="spellEnd"/>
      <w:r w:rsidRPr="00800F99">
        <w:rPr>
          <w:rFonts w:ascii="Arial" w:hAnsi="Arial" w:cs="Arial"/>
          <w:sz w:val="20"/>
          <w:szCs w:val="20"/>
        </w:rPr>
        <w:t xml:space="preserve"> </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&lt; 100 </w:t>
      </w:r>
      <w:proofErr w:type="spellStart"/>
      <w:r w:rsidRPr="00800F99">
        <w:rPr>
          <w:rFonts w:ascii="Arial" w:hAnsi="Arial" w:cs="Arial"/>
          <w:sz w:val="20"/>
          <w:szCs w:val="20"/>
        </w:rPr>
        <w:t>pmol</w:t>
      </w:r>
      <w:proofErr w:type="spellEnd"/>
      <w:r w:rsidRPr="00800F99">
        <w:rPr>
          <w:rFonts w:ascii="Arial" w:hAnsi="Arial" w:cs="Arial"/>
          <w:sz w:val="20"/>
          <w:szCs w:val="20"/>
        </w:rPr>
        <w:t xml:space="preserve">/L or a normal </w:t>
      </w:r>
      <w:proofErr w:type="spellStart"/>
      <w:r w:rsidRPr="00800F99">
        <w:rPr>
          <w:rFonts w:ascii="Arial" w:hAnsi="Arial" w:cs="Arial"/>
          <w:sz w:val="20"/>
          <w:szCs w:val="20"/>
        </w:rPr>
        <w:t>cageside</w:t>
      </w:r>
      <w:proofErr w:type="spellEnd"/>
      <w:r w:rsidRPr="00800F99">
        <w:rPr>
          <w:rFonts w:ascii="Arial" w:hAnsi="Arial" w:cs="Arial"/>
          <w:sz w:val="20"/>
          <w:szCs w:val="20"/>
        </w:rPr>
        <w:t xml:space="preserve"> SNAP</w:t>
      </w:r>
      <w:r w:rsidRPr="00800F99">
        <w:rPr>
          <w:rFonts w:ascii="Arial" w:hAnsi="Arial" w:cs="Arial"/>
          <w:sz w:val="20"/>
          <w:szCs w:val="20"/>
          <w:vertAlign w:val="superscript"/>
        </w:rPr>
        <w:t>®</w:t>
      </w:r>
      <w:r w:rsidRPr="00800F99">
        <w:rPr>
          <w:rFonts w:ascii="Arial" w:hAnsi="Arial" w:cs="Arial"/>
          <w:sz w:val="20"/>
          <w:szCs w:val="20"/>
        </w:rPr>
        <w:t xml:space="preserve"> Feline </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suggests that CHF is unlikely and other conditions should be more strongly considered. If the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is &gt; 270 </w:t>
      </w:r>
      <w:proofErr w:type="spellStart"/>
      <w:r w:rsidRPr="00800F99">
        <w:rPr>
          <w:rFonts w:ascii="Arial" w:hAnsi="Arial" w:cs="Arial"/>
          <w:sz w:val="20"/>
          <w:szCs w:val="20"/>
        </w:rPr>
        <w:t>pmol</w:t>
      </w:r>
      <w:proofErr w:type="spellEnd"/>
      <w:r w:rsidRPr="00800F99">
        <w:rPr>
          <w:rFonts w:ascii="Arial" w:hAnsi="Arial" w:cs="Arial"/>
          <w:sz w:val="20"/>
          <w:szCs w:val="20"/>
        </w:rPr>
        <w:t xml:space="preserve">/L, CHF is the most likely cause of the clinical signs although concurrent respiratory disease cannot be ruled out.  Values between 100 and 270 and an abnormal </w:t>
      </w:r>
      <w:proofErr w:type="spellStart"/>
      <w:r w:rsidRPr="00800F99">
        <w:rPr>
          <w:rFonts w:ascii="Arial" w:hAnsi="Arial" w:cs="Arial"/>
          <w:sz w:val="20"/>
          <w:szCs w:val="20"/>
        </w:rPr>
        <w:t>cageside</w:t>
      </w:r>
      <w:proofErr w:type="spellEnd"/>
      <w:r w:rsidRPr="00800F99">
        <w:rPr>
          <w:rFonts w:ascii="Arial" w:hAnsi="Arial" w:cs="Arial"/>
          <w:sz w:val="20"/>
          <w:szCs w:val="20"/>
        </w:rPr>
        <w:t xml:space="preserve"> SNAP</w:t>
      </w:r>
      <w:r w:rsidRPr="00800F99">
        <w:rPr>
          <w:rFonts w:ascii="Arial" w:hAnsi="Arial" w:cs="Arial"/>
          <w:sz w:val="20"/>
          <w:szCs w:val="20"/>
          <w:vertAlign w:val="superscript"/>
        </w:rPr>
        <w:t>®</w:t>
      </w:r>
      <w:r w:rsidRPr="00800F99">
        <w:rPr>
          <w:rFonts w:ascii="Arial" w:hAnsi="Arial" w:cs="Arial"/>
          <w:sz w:val="20"/>
          <w:szCs w:val="20"/>
        </w:rPr>
        <w:t xml:space="preserve"> Feline </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test are less useful but indicate that CHF is at least possible and other tests should be evaluated or re-evaluated (2</w:t>
      </w:r>
      <w:r w:rsidRPr="00800F99">
        <w:rPr>
          <w:rFonts w:ascii="Arial" w:hAnsi="Arial" w:cs="Arial"/>
          <w:sz w:val="20"/>
          <w:szCs w:val="20"/>
          <w:vertAlign w:val="superscript"/>
        </w:rPr>
        <w:t>nd</w:t>
      </w:r>
      <w:r w:rsidRPr="00800F99">
        <w:rPr>
          <w:rFonts w:ascii="Arial" w:hAnsi="Arial" w:cs="Arial"/>
          <w:sz w:val="20"/>
          <w:szCs w:val="20"/>
        </w:rPr>
        <w:t xml:space="preserve"> opinion).  </w:t>
      </w:r>
      <w:r w:rsidR="009A43DD" w:rsidRPr="00800F99">
        <w:rPr>
          <w:rFonts w:ascii="Arial" w:hAnsi="Arial" w:cs="Arial"/>
          <w:sz w:val="20"/>
          <w:szCs w:val="20"/>
        </w:rPr>
        <w:t>However,</w:t>
      </w:r>
      <w:r w:rsidRPr="00800F99">
        <w:rPr>
          <w:rFonts w:ascii="Arial" w:hAnsi="Arial" w:cs="Arial"/>
          <w:sz w:val="20"/>
          <w:szCs w:val="20"/>
        </w:rPr>
        <w:t xml:space="preserve"> the new </w:t>
      </w:r>
      <w:proofErr w:type="spellStart"/>
      <w:r w:rsidRPr="00800F99">
        <w:rPr>
          <w:rFonts w:ascii="Arial" w:hAnsi="Arial" w:cs="Arial"/>
          <w:sz w:val="20"/>
          <w:szCs w:val="20"/>
        </w:rPr>
        <w:t>cageside</w:t>
      </w:r>
      <w:proofErr w:type="spellEnd"/>
      <w:r w:rsidRPr="00800F99">
        <w:rPr>
          <w:rFonts w:ascii="Arial" w:hAnsi="Arial" w:cs="Arial"/>
          <w:sz w:val="20"/>
          <w:szCs w:val="20"/>
        </w:rPr>
        <w:t xml:space="preserve"> SNAP</w:t>
      </w:r>
      <w:r w:rsidRPr="00800F99">
        <w:rPr>
          <w:rFonts w:ascii="Arial" w:hAnsi="Arial" w:cs="Arial"/>
          <w:sz w:val="20"/>
          <w:szCs w:val="20"/>
          <w:vertAlign w:val="superscript"/>
        </w:rPr>
        <w:t>®</w:t>
      </w:r>
      <w:r w:rsidRPr="00800F99">
        <w:rPr>
          <w:rFonts w:ascii="Arial" w:hAnsi="Arial" w:cs="Arial"/>
          <w:sz w:val="20"/>
          <w:szCs w:val="20"/>
        </w:rPr>
        <w:t xml:space="preserve"> Feline </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assay has to date not been clinically evaluated in cats with respiratory signs.</w:t>
      </w:r>
    </w:p>
    <w:p w14:paraId="2A0E1F31" w14:textId="2A154303" w:rsidR="00706F49" w:rsidRPr="00800F99" w:rsidRDefault="00706F49" w:rsidP="00706F49">
      <w:pPr>
        <w:numPr>
          <w:ilvl w:val="0"/>
          <w:numId w:val="2"/>
        </w:numPr>
        <w:rPr>
          <w:rFonts w:ascii="Arial" w:hAnsi="Arial" w:cs="Arial"/>
          <w:sz w:val="20"/>
          <w:szCs w:val="20"/>
        </w:rPr>
      </w:pPr>
      <w:r w:rsidRPr="00800F99">
        <w:rPr>
          <w:rFonts w:ascii="Arial" w:hAnsi="Arial" w:cs="Arial"/>
          <w:sz w:val="20"/>
          <w:szCs w:val="20"/>
        </w:rPr>
        <w:t>In apparently healthy cats at increased risk of having heart disease (as outlined above) an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&gt; 100 or an abnormal SNAP test is consistent with an additional increase in the likelihood that the cat has heart disease.  Owners of these cats should be strongly encouraged to have an echocardiogram performed or, minimally, have baseline thoracic radiographs taken. Not all cats with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&gt;100 or an abnormal SNAP test will have an abnormal echocardiogram, but many will.  In cats with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&lt; 100 or a normal SNAP test, significant structural heart disease is highly unlikely. In this case, significant structural heart disease is taken to mean that any echocardiographic abnormalities (if present) are mild and thus unlikely to cause CHF. However, because heart disease will progress in some cats, an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&lt; 100 or a normal SNAP test does not imply the cat will always be normal.  Optimally, at risk cats should be re-evaluated annually. In addition</w:t>
      </w:r>
      <w:r w:rsidR="00163E0E" w:rsidRPr="00800F99">
        <w:rPr>
          <w:rFonts w:ascii="Arial" w:hAnsi="Arial" w:cs="Arial"/>
          <w:sz w:val="20"/>
          <w:szCs w:val="20"/>
        </w:rPr>
        <w:t>,</w:t>
      </w:r>
      <w:r w:rsidRPr="00800F99">
        <w:rPr>
          <w:rFonts w:ascii="Arial" w:hAnsi="Arial" w:cs="Arial"/>
          <w:sz w:val="20"/>
          <w:szCs w:val="20"/>
        </w:rPr>
        <w:t xml:space="preserve"> if indiscriminate population</w:t>
      </w:r>
      <w:r w:rsidR="00163E0E" w:rsidRPr="00800F99">
        <w:rPr>
          <w:rFonts w:ascii="Arial" w:hAnsi="Arial" w:cs="Arial"/>
          <w:sz w:val="20"/>
          <w:szCs w:val="20"/>
        </w:rPr>
        <w:t>-</w:t>
      </w:r>
      <w:r w:rsidRPr="00800F99">
        <w:rPr>
          <w:rFonts w:ascii="Arial" w:hAnsi="Arial" w:cs="Arial"/>
          <w:sz w:val="20"/>
          <w:szCs w:val="20"/>
        </w:rPr>
        <w:t xml:space="preserve">based testing is done an abnormal SNAP test result (or plate assay result &gt;100) and subsequent definitive testing (echocardiogram) will yield a higher false positive rate due to the expected reduced prevalence of heart disease in cats without </w:t>
      </w:r>
      <w:proofErr w:type="gramStart"/>
      <w:r w:rsidRPr="00800F99">
        <w:rPr>
          <w:rFonts w:ascii="Arial" w:hAnsi="Arial" w:cs="Arial"/>
          <w:sz w:val="20"/>
          <w:szCs w:val="20"/>
        </w:rPr>
        <w:t>versus with</w:t>
      </w:r>
      <w:proofErr w:type="gramEnd"/>
      <w:r w:rsidRPr="00800F99">
        <w:rPr>
          <w:rFonts w:ascii="Arial" w:hAnsi="Arial" w:cs="Arial"/>
          <w:sz w:val="20"/>
          <w:szCs w:val="20"/>
        </w:rPr>
        <w:t xml:space="preserve"> cardiac risk factors such as a murmur.</w:t>
      </w:r>
    </w:p>
    <w:p w14:paraId="7ACF698C" w14:textId="77777777" w:rsidR="00706F49" w:rsidRPr="00800F99" w:rsidRDefault="00706F49" w:rsidP="00706F49">
      <w:pPr>
        <w:numPr>
          <w:ilvl w:val="0"/>
          <w:numId w:val="2"/>
        </w:numPr>
        <w:rPr>
          <w:rFonts w:ascii="Arial" w:hAnsi="Arial" w:cs="Arial"/>
          <w:sz w:val="20"/>
          <w:szCs w:val="20"/>
        </w:rPr>
      </w:pPr>
      <w:r w:rsidRPr="00800F99">
        <w:rPr>
          <w:rFonts w:ascii="Arial" w:hAnsi="Arial" w:cs="Arial"/>
          <w:sz w:val="20"/>
          <w:szCs w:val="20"/>
        </w:rPr>
        <w:t>In dogs with Stage B2 MMVD, NT-</w:t>
      </w:r>
      <w:proofErr w:type="spellStart"/>
      <w:r w:rsidRPr="00800F99">
        <w:rPr>
          <w:rFonts w:ascii="Arial" w:hAnsi="Arial" w:cs="Arial"/>
          <w:sz w:val="20"/>
          <w:szCs w:val="20"/>
        </w:rPr>
        <w:t>proBNP</w:t>
      </w:r>
      <w:proofErr w:type="spellEnd"/>
      <w:r w:rsidRPr="00800F99">
        <w:rPr>
          <w:rFonts w:ascii="Arial" w:hAnsi="Arial" w:cs="Arial"/>
          <w:sz w:val="20"/>
          <w:szCs w:val="20"/>
          <w:u w:val="single"/>
        </w:rPr>
        <w:t xml:space="preserve"> </w:t>
      </w:r>
      <w:r w:rsidRPr="00800F99">
        <w:rPr>
          <w:rFonts w:ascii="Arial" w:hAnsi="Arial" w:cs="Arial"/>
          <w:sz w:val="20"/>
          <w:szCs w:val="20"/>
        </w:rPr>
        <w:t xml:space="preserve">&gt; 1,500 </w:t>
      </w:r>
      <w:proofErr w:type="spellStart"/>
      <w:r w:rsidRPr="00800F99">
        <w:rPr>
          <w:rFonts w:ascii="Arial" w:hAnsi="Arial" w:cs="Arial"/>
          <w:sz w:val="20"/>
          <w:szCs w:val="20"/>
        </w:rPr>
        <w:t>pmol</w:t>
      </w:r>
      <w:proofErr w:type="spellEnd"/>
      <w:r w:rsidRPr="00800F99">
        <w:rPr>
          <w:rFonts w:ascii="Arial" w:hAnsi="Arial" w:cs="Arial"/>
          <w:sz w:val="20"/>
          <w:szCs w:val="20"/>
        </w:rPr>
        <w:t>/L</w:t>
      </w:r>
      <w:r w:rsidRPr="00800F99">
        <w:rPr>
          <w:rFonts w:ascii="Arial" w:hAnsi="Arial" w:cs="Arial"/>
          <w:sz w:val="20"/>
          <w:szCs w:val="20"/>
          <w:vertAlign w:val="superscript"/>
        </w:rPr>
        <w:t xml:space="preserve">1 </w:t>
      </w:r>
      <w:r w:rsidRPr="00800F99">
        <w:rPr>
          <w:rFonts w:ascii="Arial" w:hAnsi="Arial" w:cs="Arial"/>
          <w:sz w:val="20"/>
          <w:szCs w:val="20"/>
        </w:rPr>
        <w:t>is indicative of an increased risk of developing CHF over the next 3-6 months. These dogs will benefit from more diligent monitoring including evaluation of home resting respiratory rate and more frequent follow-up examinations (q 4-6 months).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concentrations have also </w:t>
      </w:r>
      <w:proofErr w:type="gramStart"/>
      <w:r w:rsidRPr="00800F99">
        <w:rPr>
          <w:rFonts w:ascii="Arial" w:hAnsi="Arial" w:cs="Arial"/>
          <w:sz w:val="20"/>
          <w:szCs w:val="20"/>
        </w:rPr>
        <w:t>been correlated</w:t>
      </w:r>
      <w:proofErr w:type="gramEnd"/>
      <w:r w:rsidRPr="00800F99">
        <w:rPr>
          <w:rFonts w:ascii="Arial" w:hAnsi="Arial" w:cs="Arial"/>
          <w:sz w:val="20"/>
          <w:szCs w:val="20"/>
        </w:rPr>
        <w:t xml:space="preserve"> to survival in dogs with MMVD and DCM, but the reported cut-off values for these predictions are currently ambiguous because different generations of the assay were used in different studies. </w:t>
      </w:r>
    </w:p>
    <w:p w14:paraId="02111C65" w14:textId="77777777" w:rsidR="00706F49" w:rsidRPr="00800F99" w:rsidRDefault="00706F49" w:rsidP="00706F49">
      <w:pPr>
        <w:numPr>
          <w:ilvl w:val="0"/>
          <w:numId w:val="2"/>
        </w:numPr>
        <w:rPr>
          <w:rFonts w:ascii="Arial" w:hAnsi="Arial" w:cs="Arial"/>
          <w:sz w:val="20"/>
          <w:szCs w:val="20"/>
        </w:rPr>
      </w:pPr>
      <w:r w:rsidRPr="00800F99">
        <w:rPr>
          <w:rFonts w:ascii="Arial" w:hAnsi="Arial" w:cs="Arial"/>
          <w:sz w:val="20"/>
          <w:szCs w:val="20"/>
        </w:rPr>
        <w:t>Dobermans with an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above the breed specific reference range (&gt; 45 </w:t>
      </w:r>
      <w:proofErr w:type="spellStart"/>
      <w:r w:rsidRPr="00800F99">
        <w:rPr>
          <w:rFonts w:ascii="Arial" w:hAnsi="Arial" w:cs="Arial"/>
          <w:sz w:val="20"/>
          <w:szCs w:val="20"/>
        </w:rPr>
        <w:t>pmol</w:t>
      </w:r>
      <w:proofErr w:type="spellEnd"/>
      <w:r w:rsidRPr="00800F99">
        <w:rPr>
          <w:rFonts w:ascii="Arial" w:hAnsi="Arial" w:cs="Arial"/>
          <w:sz w:val="20"/>
          <w:szCs w:val="20"/>
        </w:rPr>
        <w:t xml:space="preserve">/l) should be considered at an increased risk for having occult DCM (Stage B2).  Owners of this type of patient should be strongly encouraged </w:t>
      </w:r>
      <w:proofErr w:type="gramStart"/>
      <w:r w:rsidRPr="00800F99">
        <w:rPr>
          <w:rFonts w:ascii="Arial" w:hAnsi="Arial" w:cs="Arial"/>
          <w:sz w:val="20"/>
          <w:szCs w:val="20"/>
        </w:rPr>
        <w:t>have</w:t>
      </w:r>
      <w:proofErr w:type="gramEnd"/>
      <w:r w:rsidRPr="00800F99">
        <w:rPr>
          <w:rFonts w:ascii="Arial" w:hAnsi="Arial" w:cs="Arial"/>
          <w:sz w:val="20"/>
          <w:szCs w:val="20"/>
        </w:rPr>
        <w:t xml:space="preserve"> the dog undergo echocardiographic examination. </w:t>
      </w:r>
    </w:p>
    <w:p w14:paraId="657AFDF8" w14:textId="77777777" w:rsidR="00706F49" w:rsidRPr="00800F99" w:rsidRDefault="00706F49" w:rsidP="00706F49">
      <w:pPr>
        <w:rPr>
          <w:rFonts w:ascii="Arial" w:hAnsi="Arial" w:cs="Arial"/>
          <w:sz w:val="20"/>
          <w:szCs w:val="20"/>
        </w:rPr>
      </w:pPr>
    </w:p>
    <w:p w14:paraId="3A6E048A" w14:textId="77777777" w:rsidR="00706F49" w:rsidRPr="00800F99" w:rsidRDefault="00706F49" w:rsidP="00706F49">
      <w:pPr>
        <w:rPr>
          <w:rFonts w:ascii="Arial" w:hAnsi="Arial" w:cs="Arial"/>
          <w:sz w:val="20"/>
          <w:szCs w:val="20"/>
        </w:rPr>
      </w:pPr>
      <w:r w:rsidRPr="00800F99">
        <w:rPr>
          <w:rFonts w:ascii="Arial" w:hAnsi="Arial" w:cs="Arial"/>
          <w:i/>
          <w:sz w:val="20"/>
          <w:szCs w:val="20"/>
        </w:rPr>
        <w:tab/>
      </w:r>
      <w:r w:rsidRPr="00800F99">
        <w:rPr>
          <w:rFonts w:ascii="Arial" w:hAnsi="Arial" w:cs="Arial"/>
          <w:sz w:val="20"/>
          <w:szCs w:val="20"/>
        </w:rPr>
        <w:t xml:space="preserve">The most current sample handling and submission recommendations from IDEXX must be followed closely to prevent artifactually decreased values.  Currently, submission of 1mL of EDTA plasma is recommended for canine submissions. The commercially available canine assay has gone through </w:t>
      </w:r>
      <w:proofErr w:type="gramStart"/>
      <w:r w:rsidRPr="00800F99">
        <w:rPr>
          <w:rFonts w:ascii="Arial" w:hAnsi="Arial" w:cs="Arial"/>
          <w:sz w:val="20"/>
          <w:szCs w:val="20"/>
        </w:rPr>
        <w:t>a number of</w:t>
      </w:r>
      <w:proofErr w:type="gramEnd"/>
      <w:r w:rsidRPr="00800F99">
        <w:rPr>
          <w:rFonts w:ascii="Arial" w:hAnsi="Arial" w:cs="Arial"/>
          <w:sz w:val="20"/>
          <w:szCs w:val="20"/>
        </w:rPr>
        <w:t xml:space="preserve"> revisions and thus the suggested cut-offs of studies published before can be difficult to apply clinically.   Day-to-day variation may be as high as 60% in the dog and this should be taken into consideration with interpreting serial samples in an individual dog.  In the cat day-to-day variation is typically &lt; 10 </w:t>
      </w:r>
      <w:proofErr w:type="spellStart"/>
      <w:r w:rsidRPr="00800F99">
        <w:rPr>
          <w:rFonts w:ascii="Arial" w:hAnsi="Arial" w:cs="Arial"/>
          <w:sz w:val="20"/>
          <w:szCs w:val="20"/>
        </w:rPr>
        <w:t>pmol</w:t>
      </w:r>
      <w:proofErr w:type="spellEnd"/>
      <w:r w:rsidRPr="00800F99">
        <w:rPr>
          <w:rFonts w:ascii="Arial" w:hAnsi="Arial" w:cs="Arial"/>
          <w:sz w:val="20"/>
          <w:szCs w:val="20"/>
        </w:rPr>
        <w:t xml:space="preserve">/L.  However, some cats (about 30%) can have concentrations that vary by as much as 100 or more </w:t>
      </w:r>
      <w:proofErr w:type="spellStart"/>
      <w:r w:rsidRPr="00800F99">
        <w:rPr>
          <w:rFonts w:ascii="Arial" w:hAnsi="Arial" w:cs="Arial"/>
          <w:sz w:val="20"/>
          <w:szCs w:val="20"/>
        </w:rPr>
        <w:t>pmol</w:t>
      </w:r>
      <w:proofErr w:type="spellEnd"/>
      <w:r w:rsidRPr="00800F99">
        <w:rPr>
          <w:rFonts w:ascii="Arial" w:hAnsi="Arial" w:cs="Arial"/>
          <w:sz w:val="20"/>
          <w:szCs w:val="20"/>
        </w:rPr>
        <w:t xml:space="preserve">/L. </w:t>
      </w:r>
    </w:p>
    <w:p w14:paraId="29B0ECC3" w14:textId="77777777" w:rsidR="00706F49" w:rsidRPr="00800F99" w:rsidRDefault="00706F49" w:rsidP="00706F49">
      <w:pPr>
        <w:rPr>
          <w:rFonts w:ascii="Arial" w:hAnsi="Arial" w:cs="Arial"/>
          <w:sz w:val="20"/>
          <w:szCs w:val="20"/>
        </w:rPr>
      </w:pPr>
    </w:p>
    <w:p w14:paraId="0377CB63" w14:textId="77777777" w:rsidR="00706F49" w:rsidRPr="00800F99" w:rsidRDefault="00706F49" w:rsidP="00706F49">
      <w:pPr>
        <w:rPr>
          <w:rFonts w:ascii="Arial" w:hAnsi="Arial" w:cs="Arial"/>
          <w:sz w:val="20"/>
          <w:szCs w:val="20"/>
        </w:rPr>
      </w:pPr>
      <w:r w:rsidRPr="00800F99">
        <w:rPr>
          <w:rFonts w:ascii="Arial" w:hAnsi="Arial" w:cs="Arial"/>
          <w:sz w:val="20"/>
          <w:szCs w:val="20"/>
        </w:rPr>
        <w:t>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limitations</w:t>
      </w:r>
    </w:p>
    <w:p w14:paraId="25C24093" w14:textId="77777777" w:rsidR="00706F49" w:rsidRPr="00800F99" w:rsidRDefault="00706F49" w:rsidP="00706F49">
      <w:pPr>
        <w:rPr>
          <w:rFonts w:ascii="Arial" w:hAnsi="Arial" w:cs="Arial"/>
          <w:b/>
          <w:sz w:val="20"/>
          <w:szCs w:val="20"/>
        </w:rPr>
      </w:pPr>
      <w:r w:rsidRPr="00800F99">
        <w:rPr>
          <w:rFonts w:ascii="Arial" w:hAnsi="Arial" w:cs="Arial"/>
          <w:sz w:val="20"/>
          <w:szCs w:val="20"/>
        </w:rPr>
        <w:tab/>
        <w:t>The main mistake that limits the utility of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testing is related to testing the wrong dog or cat.  The test should not be used as a stand-alone test or in most apparently healthy (e.g. asymptomatic</w:t>
      </w:r>
      <w:proofErr w:type="gramStart"/>
      <w:r w:rsidRPr="00800F99">
        <w:rPr>
          <w:rFonts w:ascii="Arial" w:hAnsi="Arial" w:cs="Arial"/>
          <w:sz w:val="20"/>
          <w:szCs w:val="20"/>
        </w:rPr>
        <w:t>) canine</w:t>
      </w:r>
      <w:proofErr w:type="gramEnd"/>
      <w:r w:rsidRPr="00800F99">
        <w:rPr>
          <w:rFonts w:ascii="Arial" w:hAnsi="Arial" w:cs="Arial"/>
          <w:sz w:val="20"/>
          <w:szCs w:val="20"/>
        </w:rPr>
        <w:t xml:space="preserve"> patients (Doberman pinschers are the exception, see above).</w:t>
      </w:r>
      <w:r w:rsidRPr="00800F99">
        <w:rPr>
          <w:rFonts w:ascii="Arial" w:hAnsi="Arial" w:cs="Arial"/>
          <w:b/>
          <w:sz w:val="20"/>
          <w:szCs w:val="20"/>
        </w:rPr>
        <w:t xml:space="preserve">  </w:t>
      </w:r>
      <w:r w:rsidRPr="00800F99">
        <w:rPr>
          <w:rFonts w:ascii="Arial" w:hAnsi="Arial" w:cs="Arial"/>
          <w:sz w:val="20"/>
          <w:szCs w:val="20"/>
        </w:rPr>
        <w:t>Elevations in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are not disease specific and cannot be used alone to establish a diagnosis; thus,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does not tell you when to start treatment or what medication to use.</w:t>
      </w:r>
      <w:r w:rsidRPr="00800F99">
        <w:rPr>
          <w:rFonts w:ascii="Arial" w:hAnsi="Arial" w:cs="Arial"/>
          <w:b/>
          <w:sz w:val="20"/>
          <w:szCs w:val="20"/>
        </w:rPr>
        <w:t xml:space="preserve">  </w:t>
      </w:r>
      <w:r w:rsidRPr="00800F99">
        <w:rPr>
          <w:rFonts w:ascii="Arial" w:hAnsi="Arial" w:cs="Arial"/>
          <w:sz w:val="20"/>
          <w:szCs w:val="20"/>
        </w:rPr>
        <w:t>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does not replace other appropriate diagnostic tests; rather, it provides additional information that when interpreted in conjunction with a thorough history, physical examination and other appropriate tests may improve the accuracy of diagnosis. Its value may be particularly high when the results of other tests are ambiguous.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concentrations may decrease following the use of cardiac medications but typically do not normalize. It is highest in dogs with active heart failure. </w:t>
      </w:r>
    </w:p>
    <w:p w14:paraId="2834164E" w14:textId="77777777" w:rsidR="00706F49" w:rsidRPr="00800F99" w:rsidRDefault="00706F49" w:rsidP="00706F49">
      <w:pPr>
        <w:rPr>
          <w:rFonts w:ascii="Arial" w:hAnsi="Arial" w:cs="Arial"/>
          <w:sz w:val="20"/>
          <w:szCs w:val="20"/>
        </w:rPr>
      </w:pPr>
      <w:r w:rsidRPr="00800F99">
        <w:rPr>
          <w:rFonts w:ascii="Arial" w:hAnsi="Arial" w:cs="Arial"/>
          <w:sz w:val="20"/>
          <w:szCs w:val="20"/>
        </w:rPr>
        <w:tab/>
        <w:t xml:space="preserve">Apparent false positives: there are </w:t>
      </w:r>
      <w:proofErr w:type="gramStart"/>
      <w:r w:rsidRPr="00800F99">
        <w:rPr>
          <w:rFonts w:ascii="Arial" w:hAnsi="Arial" w:cs="Arial"/>
          <w:sz w:val="20"/>
          <w:szCs w:val="20"/>
        </w:rPr>
        <w:t>a number of</w:t>
      </w:r>
      <w:proofErr w:type="gramEnd"/>
      <w:r w:rsidRPr="00800F99">
        <w:rPr>
          <w:rFonts w:ascii="Arial" w:hAnsi="Arial" w:cs="Arial"/>
          <w:sz w:val="20"/>
          <w:szCs w:val="20"/>
        </w:rPr>
        <w:t xml:space="preserve"> conditions that can lead to elevations in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that are not associated with an abnormal echocardiogram.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is cleared primarily by the kidney and thus significant renal insufficiency or pre-renal azotemia may lead to increased concentrations. Thus, elevated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should be interpreted </w:t>
      </w:r>
      <w:proofErr w:type="gramStart"/>
      <w:r w:rsidRPr="00800F99">
        <w:rPr>
          <w:rFonts w:ascii="Arial" w:hAnsi="Arial" w:cs="Arial"/>
          <w:sz w:val="20"/>
          <w:szCs w:val="20"/>
        </w:rPr>
        <w:t>in light of</w:t>
      </w:r>
      <w:proofErr w:type="gramEnd"/>
      <w:r w:rsidRPr="00800F99">
        <w:rPr>
          <w:rFonts w:ascii="Arial" w:hAnsi="Arial" w:cs="Arial"/>
          <w:sz w:val="20"/>
          <w:szCs w:val="20"/>
        </w:rPr>
        <w:t xml:space="preserve"> renal function when possible.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may increase with severe arrhythmias, pulmonary hypertension, hyperthyroidism (cat) and systemic hypertension even if structural heart disease is not apparent based on an echocardiogram.</w:t>
      </w:r>
      <w:r w:rsidRPr="00800F99">
        <w:rPr>
          <w:rFonts w:ascii="Arial" w:hAnsi="Arial" w:cs="Arial"/>
          <w:b/>
          <w:sz w:val="20"/>
          <w:szCs w:val="20"/>
        </w:rPr>
        <w:t xml:space="preserve"> </w:t>
      </w:r>
    </w:p>
    <w:p w14:paraId="1B1513EE" w14:textId="04743A2F" w:rsidR="00750141" w:rsidRPr="00800F99" w:rsidRDefault="00750141" w:rsidP="00750141">
      <w:pPr>
        <w:rPr>
          <w:rFonts w:ascii="Arial" w:eastAsia="Times New Roman" w:hAnsi="Arial" w:cs="Arial"/>
          <w:sz w:val="20"/>
          <w:szCs w:val="20"/>
        </w:rPr>
      </w:pPr>
    </w:p>
    <w:p w14:paraId="79E8CF46" w14:textId="3DE71571" w:rsidR="00706F49" w:rsidRPr="00800F99" w:rsidRDefault="00706F49" w:rsidP="00750141">
      <w:pPr>
        <w:rPr>
          <w:rFonts w:ascii="Arial" w:eastAsia="Times New Roman" w:hAnsi="Arial" w:cs="Arial"/>
          <w:b/>
          <w:bCs/>
          <w:sz w:val="20"/>
          <w:szCs w:val="20"/>
        </w:rPr>
      </w:pPr>
      <w:r w:rsidRPr="00800F99">
        <w:rPr>
          <w:rFonts w:ascii="Arial" w:eastAsia="Times New Roman" w:hAnsi="Arial" w:cs="Arial"/>
          <w:b/>
          <w:bCs/>
          <w:sz w:val="20"/>
          <w:szCs w:val="20"/>
        </w:rPr>
        <w:t>GALECTIN-3</w:t>
      </w:r>
    </w:p>
    <w:p w14:paraId="28A6AF28" w14:textId="273DB4C9" w:rsidR="00706F49" w:rsidRPr="00800F99" w:rsidRDefault="00706F49" w:rsidP="00706F49">
      <w:pPr>
        <w:tabs>
          <w:tab w:val="left" w:pos="360"/>
        </w:tabs>
        <w:rPr>
          <w:rFonts w:ascii="Arial" w:hAnsi="Arial" w:cs="Arial"/>
          <w:sz w:val="20"/>
          <w:szCs w:val="20"/>
        </w:rPr>
      </w:pPr>
      <w:r w:rsidRPr="00800F99">
        <w:rPr>
          <w:rFonts w:ascii="Arial" w:hAnsi="Arial" w:cs="Arial"/>
          <w:sz w:val="20"/>
          <w:szCs w:val="20"/>
        </w:rPr>
        <w:t xml:space="preserve">Currently, there is no established antemortem method for evaluating myocardial fibrosis. In human and animal studies, Galectin-3 (Gal-3) has been identified as a circulating biomarker of myocardial fibrosis. Studies in rat models of LV hypertrophy initially demonstrated increasing Gal-3 in fibrosing and failing myocardial. Additionally, increased Gal-3 has been found in hypertrophic cardiomyopathy (HCM)-affected humans with myocardial fibrosis confirmed utilizing cardiac magnetic resonance imaging. In humans, increasing myocardial fibrosis is associated with worsened outcomes in HCM and Gal-3 has subsequently been found to be predictive of cardiac remodeling and adverse cardiac events, including risk of onset congestive heart failure (CHF), hospitalization, re-hospitalization, and mortality. These findings have led to FDA-approval of Gal-3 as a useful biomarker in identifying high-risk patients as part of an initial cardiac evaluation. </w:t>
      </w:r>
    </w:p>
    <w:p w14:paraId="1D9A53D8" w14:textId="77777777" w:rsidR="00706F49" w:rsidRPr="00800F99" w:rsidRDefault="00706F49" w:rsidP="00706F49">
      <w:pPr>
        <w:tabs>
          <w:tab w:val="left" w:pos="360"/>
        </w:tabs>
        <w:rPr>
          <w:rFonts w:ascii="Arial" w:hAnsi="Arial" w:cs="Arial"/>
          <w:sz w:val="20"/>
          <w:szCs w:val="20"/>
        </w:rPr>
      </w:pPr>
    </w:p>
    <w:p w14:paraId="7AE4AD41" w14:textId="082A21AE" w:rsidR="00750141" w:rsidRPr="00800F99" w:rsidRDefault="00706F49" w:rsidP="00706F49">
      <w:pPr>
        <w:tabs>
          <w:tab w:val="left" w:pos="360"/>
        </w:tabs>
        <w:rPr>
          <w:rFonts w:ascii="Arial" w:hAnsi="Arial" w:cs="Arial"/>
          <w:sz w:val="20"/>
          <w:szCs w:val="20"/>
        </w:rPr>
      </w:pPr>
      <w:r w:rsidRPr="00800F99">
        <w:rPr>
          <w:rFonts w:ascii="Arial" w:hAnsi="Arial" w:cs="Arial"/>
          <w:sz w:val="20"/>
          <w:szCs w:val="20"/>
        </w:rPr>
        <w:t>Gal-3 is a beta-</w:t>
      </w:r>
      <w:proofErr w:type="spellStart"/>
      <w:r w:rsidRPr="00800F99">
        <w:rPr>
          <w:rFonts w:ascii="Arial" w:hAnsi="Arial" w:cs="Arial"/>
          <w:sz w:val="20"/>
          <w:szCs w:val="20"/>
        </w:rPr>
        <w:t>galactoside</w:t>
      </w:r>
      <w:proofErr w:type="spellEnd"/>
      <w:r w:rsidRPr="00800F99">
        <w:rPr>
          <w:rFonts w:ascii="Arial" w:hAnsi="Arial" w:cs="Arial"/>
          <w:sz w:val="20"/>
          <w:szCs w:val="20"/>
        </w:rPr>
        <w:t xml:space="preserve"> binding lectin secreted by </w:t>
      </w:r>
      <w:r w:rsidR="009A43DD" w:rsidRPr="00800F99">
        <w:rPr>
          <w:rFonts w:ascii="Arial" w:hAnsi="Arial" w:cs="Arial"/>
          <w:sz w:val="20"/>
          <w:szCs w:val="20"/>
        </w:rPr>
        <w:t>macrophages and</w:t>
      </w:r>
      <w:r w:rsidRPr="00800F99">
        <w:rPr>
          <w:rFonts w:ascii="Arial" w:hAnsi="Arial" w:cs="Arial"/>
          <w:sz w:val="20"/>
          <w:szCs w:val="20"/>
        </w:rPr>
        <w:t xml:space="preserve"> is believed to play a role in the continued pathogenesis of HCM by promoting pro-fibrotic pathways and stimulation of cardiac fibroblast proliferation and extracellular matrix deposition. Gal-3 is believed to be a mediator of aldosterone-induced vascular and myocardial </w:t>
      </w:r>
      <w:r w:rsidR="009A43DD" w:rsidRPr="00800F99">
        <w:rPr>
          <w:rFonts w:ascii="Arial" w:hAnsi="Arial" w:cs="Arial"/>
          <w:sz w:val="20"/>
          <w:szCs w:val="20"/>
        </w:rPr>
        <w:t>fibrosis and</w:t>
      </w:r>
      <w:r w:rsidRPr="00800F99">
        <w:rPr>
          <w:rFonts w:ascii="Arial" w:hAnsi="Arial" w:cs="Arial"/>
          <w:sz w:val="20"/>
          <w:szCs w:val="20"/>
        </w:rPr>
        <w:t xml:space="preserve"> is upregulated in response to aldosterone secretion. Maladaptive activation of the renin-angiotensin-aldosterone axis is a well-known component of the pathophysiology of CHF and cardiac remodeling, and blunting this response is an important part of the management of CHF in both humans and veterinary species. Gal-3 has recently been evaluated as a novel biomarker in cats with HCM. The aim of the study was </w:t>
      </w:r>
      <w:r w:rsidR="00253BFF" w:rsidRPr="00800F99">
        <w:rPr>
          <w:rFonts w:ascii="Arial" w:hAnsi="Arial" w:cs="Arial"/>
          <w:sz w:val="20"/>
          <w:szCs w:val="20"/>
        </w:rPr>
        <w:t xml:space="preserve">to </w:t>
      </w:r>
      <w:r w:rsidRPr="00800F99">
        <w:rPr>
          <w:rFonts w:ascii="Arial" w:hAnsi="Arial" w:cs="Arial"/>
          <w:sz w:val="20"/>
          <w:szCs w:val="20"/>
        </w:rPr>
        <w:t>compare circulating Gal-3 levels in normal cats, cats with occult HCM, and cats with past or current CHF secondary to HCM. Results of this study demonstrate that Gal-3 increases in cats with advanced HCM and is highest in cats with past or current signs of CHF. Gal-3 was not correlated with renal function or NT-</w:t>
      </w:r>
      <w:proofErr w:type="spellStart"/>
      <w:r w:rsidRPr="00800F99">
        <w:rPr>
          <w:rFonts w:ascii="Arial" w:hAnsi="Arial" w:cs="Arial"/>
          <w:sz w:val="20"/>
          <w:szCs w:val="20"/>
        </w:rPr>
        <w:t>proBNP</w:t>
      </w:r>
      <w:proofErr w:type="spellEnd"/>
      <w:r w:rsidRPr="00800F99">
        <w:rPr>
          <w:rFonts w:ascii="Arial" w:hAnsi="Arial" w:cs="Arial"/>
          <w:sz w:val="20"/>
          <w:szCs w:val="20"/>
        </w:rPr>
        <w:t xml:space="preserve"> levels in cats with HCM. Further studies are warranted to determine the clinical utility of this novel biomarker in cats with HCM.</w:t>
      </w:r>
    </w:p>
    <w:sectPr w:rsidR="00750141" w:rsidRPr="00800F99" w:rsidSect="008D0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5B6"/>
    <w:multiLevelType w:val="hybridMultilevel"/>
    <w:tmpl w:val="4C5CB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3042967"/>
    <w:multiLevelType w:val="hybridMultilevel"/>
    <w:tmpl w:val="F146A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5951764">
    <w:abstractNumId w:val="0"/>
  </w:num>
  <w:num w:numId="2" w16cid:durableId="917328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41"/>
    <w:rsid w:val="00163E0E"/>
    <w:rsid w:val="00253BFF"/>
    <w:rsid w:val="0043039F"/>
    <w:rsid w:val="00474A30"/>
    <w:rsid w:val="00475CEF"/>
    <w:rsid w:val="004E5F30"/>
    <w:rsid w:val="004F2315"/>
    <w:rsid w:val="00515CB2"/>
    <w:rsid w:val="006F6922"/>
    <w:rsid w:val="00706F49"/>
    <w:rsid w:val="00750141"/>
    <w:rsid w:val="00800F99"/>
    <w:rsid w:val="0089657A"/>
    <w:rsid w:val="008D0AED"/>
    <w:rsid w:val="009359BE"/>
    <w:rsid w:val="009A43DD"/>
    <w:rsid w:val="00A54077"/>
    <w:rsid w:val="00D4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41C6"/>
  <w14:defaultImageDpi w14:val="32767"/>
  <w15:chartTrackingRefBased/>
  <w15:docId w15:val="{3BFFE606-C379-3142-BEB5-A722229E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50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F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5537">
      <w:bodyDiv w:val="1"/>
      <w:marLeft w:val="0"/>
      <w:marRight w:val="0"/>
      <w:marTop w:val="0"/>
      <w:marBottom w:val="0"/>
      <w:divBdr>
        <w:top w:val="none" w:sz="0" w:space="0" w:color="auto"/>
        <w:left w:val="none" w:sz="0" w:space="0" w:color="auto"/>
        <w:bottom w:val="none" w:sz="0" w:space="0" w:color="auto"/>
        <w:right w:val="none" w:sz="0" w:space="0" w:color="auto"/>
      </w:divBdr>
    </w:div>
    <w:div w:id="402871902">
      <w:bodyDiv w:val="1"/>
      <w:marLeft w:val="0"/>
      <w:marRight w:val="0"/>
      <w:marTop w:val="0"/>
      <w:marBottom w:val="0"/>
      <w:divBdr>
        <w:top w:val="none" w:sz="0" w:space="0" w:color="auto"/>
        <w:left w:val="none" w:sz="0" w:space="0" w:color="auto"/>
        <w:bottom w:val="none" w:sz="0" w:space="0" w:color="auto"/>
        <w:right w:val="none" w:sz="0" w:space="0" w:color="auto"/>
      </w:divBdr>
    </w:div>
    <w:div w:id="459886908">
      <w:bodyDiv w:val="1"/>
      <w:marLeft w:val="0"/>
      <w:marRight w:val="0"/>
      <w:marTop w:val="0"/>
      <w:marBottom w:val="0"/>
      <w:divBdr>
        <w:top w:val="none" w:sz="0" w:space="0" w:color="auto"/>
        <w:left w:val="none" w:sz="0" w:space="0" w:color="auto"/>
        <w:bottom w:val="none" w:sz="0" w:space="0" w:color="auto"/>
        <w:right w:val="none" w:sz="0" w:space="0" w:color="auto"/>
      </w:divBdr>
    </w:div>
    <w:div w:id="169476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CAD8292D-CD00-49D3-997A-C16793A14AA6}"/>
</file>

<file path=customXml/itemProps2.xml><?xml version="1.0" encoding="utf-8"?>
<ds:datastoreItem xmlns:ds="http://schemas.openxmlformats.org/officeDocument/2006/customXml" ds:itemID="{3469E51C-C0C8-43D8-A05F-00734B458D06}"/>
</file>

<file path=customXml/itemProps3.xml><?xml version="1.0" encoding="utf-8"?>
<ds:datastoreItem xmlns:ds="http://schemas.openxmlformats.org/officeDocument/2006/customXml" ds:itemID="{A3A5051F-0C0F-4AF0-AA50-6FFDB89C6EDC}"/>
</file>

<file path=docProps/app.xml><?xml version="1.0" encoding="utf-8"?>
<Properties xmlns="http://schemas.openxmlformats.org/officeDocument/2006/extended-properties" xmlns:vt="http://schemas.openxmlformats.org/officeDocument/2006/docPropsVTypes">
  <Template>Normal</Template>
  <TotalTime>2</TotalTime>
  <Pages>4</Pages>
  <Words>2573</Words>
  <Characters>14668</Characters>
  <Application>Microsoft Office Word</Application>
  <DocSecurity>0</DocSecurity>
  <Lines>122</Lines>
  <Paragraphs>34</Paragraphs>
  <ScaleCrop>false</ScaleCrop>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 Ryan C</dc:creator>
  <cp:keywords/>
  <dc:description/>
  <cp:lastModifiedBy>Todd Gray</cp:lastModifiedBy>
  <cp:revision>2</cp:revision>
  <dcterms:created xsi:type="dcterms:W3CDTF">2025-09-23T19:00:00Z</dcterms:created>
  <dcterms:modified xsi:type="dcterms:W3CDTF">2025-09-23T19:00:00Z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