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8283" w14:textId="61A9DAAE" w:rsidR="005B75F0" w:rsidRPr="00F964E3" w:rsidRDefault="00797D10" w:rsidP="00ED5941">
      <w:pPr>
        <w:jc w:val="center"/>
        <w:rPr>
          <w:rFonts w:ascii="Arial" w:hAnsi="Arial" w:cs="Arial"/>
          <w:b/>
          <w:bCs/>
          <w:sz w:val="27"/>
          <w:szCs w:val="27"/>
        </w:rPr>
      </w:pPr>
      <w:r w:rsidRPr="00F964E3">
        <w:rPr>
          <w:rFonts w:ascii="Arial" w:hAnsi="Arial" w:cs="Arial"/>
          <w:b/>
          <w:bCs/>
          <w:sz w:val="27"/>
          <w:szCs w:val="27"/>
        </w:rPr>
        <w:t>Beyond the Guidelines</w:t>
      </w:r>
    </w:p>
    <w:p w14:paraId="1E558007" w14:textId="77777777" w:rsidR="00ED5941" w:rsidRPr="0004146B" w:rsidRDefault="00ED5941" w:rsidP="00ED5941">
      <w:pPr>
        <w:jc w:val="center"/>
        <w:rPr>
          <w:rFonts w:ascii="Arial" w:hAnsi="Arial" w:cs="Arial"/>
          <w:b/>
          <w:bCs/>
          <w:sz w:val="22"/>
          <w:szCs w:val="22"/>
        </w:rPr>
      </w:pPr>
    </w:p>
    <w:p w14:paraId="314DE9FF" w14:textId="77777777" w:rsidR="00AB75B4" w:rsidRPr="005D6081" w:rsidRDefault="00AB75B4" w:rsidP="00AB75B4">
      <w:pPr>
        <w:jc w:val="center"/>
        <w:rPr>
          <w:rFonts w:ascii="Arial" w:hAnsi="Arial"/>
          <w:sz w:val="20"/>
          <w:szCs w:val="20"/>
        </w:rPr>
      </w:pPr>
      <w:r w:rsidRPr="005D6081">
        <w:rPr>
          <w:rFonts w:ascii="Arial" w:hAnsi="Arial"/>
          <w:sz w:val="20"/>
          <w:szCs w:val="20"/>
        </w:rPr>
        <w:t>Ryan Fries, DVM, DACVIM (Cardiology), DECVIM-CA (Cardiology)</w:t>
      </w:r>
    </w:p>
    <w:p w14:paraId="1516AE23" w14:textId="77777777" w:rsidR="00AB75B4" w:rsidRPr="005D6081" w:rsidRDefault="00AB75B4" w:rsidP="00AB75B4">
      <w:pPr>
        <w:jc w:val="center"/>
        <w:rPr>
          <w:rFonts w:ascii="Arial" w:hAnsi="Arial"/>
          <w:sz w:val="20"/>
          <w:szCs w:val="20"/>
        </w:rPr>
      </w:pPr>
      <w:r w:rsidRPr="005D6081">
        <w:rPr>
          <w:rFonts w:ascii="Arial" w:hAnsi="Arial"/>
          <w:sz w:val="20"/>
          <w:szCs w:val="20"/>
        </w:rPr>
        <w:t>College of Veterinary Medicine</w:t>
      </w:r>
    </w:p>
    <w:p w14:paraId="222327AB" w14:textId="77777777" w:rsidR="00AB75B4" w:rsidRPr="005D6081" w:rsidRDefault="00AB75B4" w:rsidP="00AB75B4">
      <w:pPr>
        <w:jc w:val="center"/>
        <w:rPr>
          <w:rFonts w:ascii="Arial" w:hAnsi="Arial"/>
          <w:sz w:val="20"/>
          <w:szCs w:val="20"/>
        </w:rPr>
      </w:pPr>
      <w:r w:rsidRPr="005D6081">
        <w:rPr>
          <w:rFonts w:ascii="Arial" w:hAnsi="Arial"/>
          <w:sz w:val="20"/>
          <w:szCs w:val="20"/>
        </w:rPr>
        <w:t>University of Illinois Urbana-Champaign, 1008 West Hazelwood Drive, Urbana, IL 61802</w:t>
      </w:r>
    </w:p>
    <w:p w14:paraId="0F004CD1" w14:textId="77777777" w:rsidR="005B75F0" w:rsidRPr="005D6081" w:rsidRDefault="005B75F0" w:rsidP="005B75F0">
      <w:pPr>
        <w:jc w:val="center"/>
        <w:rPr>
          <w:rFonts w:ascii="Arial" w:hAnsi="Arial" w:cs="Arial"/>
          <w:b/>
          <w:bCs/>
          <w:sz w:val="20"/>
          <w:szCs w:val="20"/>
        </w:rPr>
      </w:pPr>
    </w:p>
    <w:p w14:paraId="36DC3655" w14:textId="10F202C4" w:rsidR="005B75F0" w:rsidRPr="005D6081" w:rsidRDefault="005B75F0" w:rsidP="005B75F0">
      <w:pPr>
        <w:rPr>
          <w:rFonts w:ascii="Arial" w:hAnsi="Arial" w:cs="Arial"/>
          <w:b/>
          <w:bCs/>
          <w:color w:val="000000" w:themeColor="text1"/>
          <w:sz w:val="20"/>
          <w:szCs w:val="20"/>
        </w:rPr>
      </w:pPr>
      <w:r w:rsidRPr="005D6081">
        <w:rPr>
          <w:rFonts w:ascii="Arial" w:hAnsi="Arial" w:cs="Arial"/>
          <w:b/>
          <w:bCs/>
          <w:color w:val="000000" w:themeColor="text1"/>
          <w:sz w:val="20"/>
          <w:szCs w:val="20"/>
        </w:rPr>
        <w:t>I</w:t>
      </w:r>
      <w:r w:rsidR="00CD2F67" w:rsidRPr="005D6081">
        <w:rPr>
          <w:rFonts w:ascii="Arial" w:hAnsi="Arial" w:cs="Arial"/>
          <w:b/>
          <w:bCs/>
          <w:color w:val="000000" w:themeColor="text1"/>
          <w:sz w:val="20"/>
          <w:szCs w:val="20"/>
        </w:rPr>
        <w:t>ntroduction</w:t>
      </w:r>
    </w:p>
    <w:p w14:paraId="00E4E293" w14:textId="1D2C7E77" w:rsidR="005B75F0" w:rsidRPr="005D6081" w:rsidRDefault="005B75F0" w:rsidP="005B75F0">
      <w:pPr>
        <w:rPr>
          <w:rFonts w:ascii="Arial" w:hAnsi="Arial" w:cs="Arial"/>
          <w:color w:val="000000" w:themeColor="text1"/>
          <w:sz w:val="20"/>
          <w:szCs w:val="20"/>
        </w:rPr>
      </w:pPr>
      <w:r w:rsidRPr="005D6081">
        <w:rPr>
          <w:rFonts w:ascii="Arial" w:hAnsi="Arial" w:cs="Arial"/>
          <w:b/>
          <w:bCs/>
          <w:color w:val="000000" w:themeColor="text1"/>
          <w:sz w:val="20"/>
          <w:szCs w:val="20"/>
        </w:rPr>
        <w:tab/>
      </w:r>
      <w:r w:rsidR="00ED5941" w:rsidRPr="005D6081">
        <w:rPr>
          <w:rFonts w:ascii="Arial" w:hAnsi="Arial" w:cs="Arial"/>
          <w:color w:val="000000" w:themeColor="text1"/>
          <w:sz w:val="20"/>
          <w:szCs w:val="20"/>
        </w:rPr>
        <w:t xml:space="preserve">A medical consensus guideline provides a standardized set of recommendations for patient care based on the collective agreement of a group of experts in a specific medical field, particularly when strong evidence is limited, offering guidance for diagnosis and treatment decisions where there might be variation in practice, ultimately aiming to improve patient outcomes by ensuring consistent, high-quality care across different healthcare setting. </w:t>
      </w:r>
      <w:r w:rsidR="00B7713D" w:rsidRPr="005D6081">
        <w:rPr>
          <w:rFonts w:ascii="Arial" w:hAnsi="Arial" w:cs="Arial"/>
          <w:color w:val="000000" w:themeColor="text1"/>
          <w:sz w:val="20"/>
          <w:szCs w:val="20"/>
        </w:rPr>
        <w:t xml:space="preserve">The American College of Veterinary Internal Medicine (ACVIM) provided consensus guidelines on the diagnosis </w:t>
      </w:r>
      <w:r w:rsidR="00AC598F" w:rsidRPr="005D6081">
        <w:rPr>
          <w:rFonts w:ascii="Arial" w:hAnsi="Arial" w:cs="Arial"/>
          <w:color w:val="000000" w:themeColor="text1"/>
          <w:sz w:val="20"/>
          <w:szCs w:val="20"/>
        </w:rPr>
        <w:t>and</w:t>
      </w:r>
      <w:r w:rsidR="00B7713D" w:rsidRPr="005D6081">
        <w:rPr>
          <w:rFonts w:ascii="Arial" w:hAnsi="Arial" w:cs="Arial"/>
          <w:color w:val="000000" w:themeColor="text1"/>
          <w:sz w:val="20"/>
          <w:szCs w:val="20"/>
        </w:rPr>
        <w:t xml:space="preserve"> management of myxomatous mitral valve disease (MMVD) in dogs 2019</w:t>
      </w:r>
      <w:r w:rsidR="00C40C88" w:rsidRPr="005D6081">
        <w:rPr>
          <w:rFonts w:ascii="Arial" w:hAnsi="Arial" w:cs="Arial"/>
          <w:color w:val="000000" w:themeColor="text1"/>
          <w:sz w:val="20"/>
          <w:szCs w:val="20"/>
        </w:rPr>
        <w:t xml:space="preserve"> and feline cardiomyopathies in 2020</w:t>
      </w:r>
      <w:r w:rsidR="00B7713D" w:rsidRPr="005D6081">
        <w:rPr>
          <w:rFonts w:ascii="Arial" w:hAnsi="Arial" w:cs="Arial"/>
          <w:color w:val="000000" w:themeColor="text1"/>
          <w:sz w:val="20"/>
          <w:szCs w:val="20"/>
        </w:rPr>
        <w:t xml:space="preserve">. </w:t>
      </w:r>
      <w:r w:rsidR="00ED5941" w:rsidRPr="005D6081">
        <w:rPr>
          <w:rFonts w:ascii="Arial" w:hAnsi="Arial" w:cs="Arial"/>
          <w:color w:val="000000" w:themeColor="text1"/>
          <w:sz w:val="20"/>
          <w:szCs w:val="20"/>
        </w:rPr>
        <w:t xml:space="preserve">Guidelines are, </w:t>
      </w:r>
      <w:r w:rsidR="00A6396F" w:rsidRPr="005D6081">
        <w:rPr>
          <w:rFonts w:ascii="Arial" w:hAnsi="Arial" w:cs="Arial"/>
          <w:color w:val="000000" w:themeColor="text1"/>
          <w:sz w:val="20"/>
          <w:szCs w:val="20"/>
        </w:rPr>
        <w:t>however,</w:t>
      </w:r>
      <w:r w:rsidR="00ED5941" w:rsidRPr="005D6081">
        <w:rPr>
          <w:rFonts w:ascii="Arial" w:hAnsi="Arial" w:cs="Arial"/>
          <w:color w:val="000000" w:themeColor="text1"/>
          <w:sz w:val="20"/>
          <w:szCs w:val="20"/>
        </w:rPr>
        <w:t xml:space="preserve"> temporally sensitive providing meaningful information during a snapshot in time. Thus, as newer diagnostic and therapeutic</w:t>
      </w:r>
      <w:r w:rsidR="00AC598F" w:rsidRPr="005D6081">
        <w:rPr>
          <w:rFonts w:ascii="Arial" w:hAnsi="Arial" w:cs="Arial"/>
          <w:color w:val="000000" w:themeColor="text1"/>
          <w:sz w:val="20"/>
          <w:szCs w:val="20"/>
        </w:rPr>
        <w:t xml:space="preserve"> approaches</w:t>
      </w:r>
      <w:r w:rsidR="00ED5941" w:rsidRPr="005D6081">
        <w:rPr>
          <w:rFonts w:ascii="Arial" w:hAnsi="Arial" w:cs="Arial"/>
          <w:color w:val="000000" w:themeColor="text1"/>
          <w:sz w:val="20"/>
          <w:szCs w:val="20"/>
        </w:rPr>
        <w:t xml:space="preserve"> are utilized</w:t>
      </w:r>
      <w:r w:rsidR="00AC598F" w:rsidRPr="005D6081">
        <w:rPr>
          <w:rFonts w:ascii="Arial" w:hAnsi="Arial" w:cs="Arial"/>
          <w:color w:val="000000" w:themeColor="text1"/>
          <w:sz w:val="20"/>
          <w:szCs w:val="20"/>
        </w:rPr>
        <w:t xml:space="preserve">, </w:t>
      </w:r>
      <w:r w:rsidR="00ED5941" w:rsidRPr="005D6081">
        <w:rPr>
          <w:rFonts w:ascii="Arial" w:hAnsi="Arial" w:cs="Arial"/>
          <w:color w:val="000000" w:themeColor="text1"/>
          <w:sz w:val="20"/>
          <w:szCs w:val="20"/>
        </w:rPr>
        <w:t xml:space="preserve">guidelines </w:t>
      </w:r>
      <w:r w:rsidR="00AC598F" w:rsidRPr="005D6081">
        <w:rPr>
          <w:rFonts w:ascii="Arial" w:hAnsi="Arial" w:cs="Arial"/>
          <w:color w:val="000000" w:themeColor="text1"/>
          <w:sz w:val="20"/>
          <w:szCs w:val="20"/>
        </w:rPr>
        <w:t>fail to</w:t>
      </w:r>
      <w:r w:rsidR="00ED5941" w:rsidRPr="005D6081">
        <w:rPr>
          <w:rFonts w:ascii="Arial" w:hAnsi="Arial" w:cs="Arial"/>
          <w:color w:val="000000" w:themeColor="text1"/>
          <w:sz w:val="20"/>
          <w:szCs w:val="20"/>
        </w:rPr>
        <w:t xml:space="preserve"> keep up with the current practices of specialists. Additionally, guidelines cannot comprehensively address all patient specific circumstances. One mechanism to improve these limitations is to engage in meaningful and collaborative discourse. The aim of this session is to raise awareness about current therapeutic strategies implemented by cardiologists that go beyond the most recent guidelines and </w:t>
      </w:r>
      <w:r w:rsidR="00A6396F" w:rsidRPr="005D6081">
        <w:rPr>
          <w:rFonts w:ascii="Arial" w:hAnsi="Arial" w:cs="Arial"/>
          <w:color w:val="000000" w:themeColor="text1"/>
          <w:sz w:val="20"/>
          <w:szCs w:val="20"/>
        </w:rPr>
        <w:t>encourage</w:t>
      </w:r>
      <w:r w:rsidR="00ED5941" w:rsidRPr="005D6081">
        <w:rPr>
          <w:rFonts w:ascii="Arial" w:hAnsi="Arial" w:cs="Arial"/>
          <w:color w:val="000000" w:themeColor="text1"/>
          <w:sz w:val="20"/>
          <w:szCs w:val="20"/>
        </w:rPr>
        <w:t xml:space="preserve"> active participation and discussion from all attendees.</w:t>
      </w:r>
      <w:r w:rsidR="00AC598F" w:rsidRPr="005D6081">
        <w:rPr>
          <w:rFonts w:ascii="Arial" w:hAnsi="Arial" w:cs="Arial"/>
          <w:color w:val="000000" w:themeColor="text1"/>
          <w:sz w:val="20"/>
          <w:szCs w:val="20"/>
        </w:rPr>
        <w:t xml:space="preserve"> The areas of specific focus for this session involve the use of torsemide, </w:t>
      </w:r>
      <w:proofErr w:type="spellStart"/>
      <w:r w:rsidR="00AC598F" w:rsidRPr="005D6081">
        <w:rPr>
          <w:rFonts w:ascii="Arial" w:hAnsi="Arial" w:cs="Arial"/>
          <w:color w:val="000000" w:themeColor="text1"/>
          <w:sz w:val="20"/>
          <w:szCs w:val="20"/>
        </w:rPr>
        <w:t>pimobendan</w:t>
      </w:r>
      <w:proofErr w:type="spellEnd"/>
      <w:r w:rsidR="00AC598F" w:rsidRPr="005D6081">
        <w:rPr>
          <w:rFonts w:ascii="Arial" w:hAnsi="Arial" w:cs="Arial"/>
          <w:color w:val="000000" w:themeColor="text1"/>
          <w:sz w:val="20"/>
          <w:szCs w:val="20"/>
        </w:rPr>
        <w:t xml:space="preserve">, and </w:t>
      </w:r>
      <w:r w:rsidR="00AC598F" w:rsidRPr="005D6081">
        <w:rPr>
          <w:rFonts w:ascii="Arial" w:hAnsi="Arial" w:cs="Arial"/>
          <w:sz w:val="20"/>
          <w:szCs w:val="20"/>
        </w:rPr>
        <w:t>sacubitril/valsartan (</w:t>
      </w:r>
      <w:r w:rsidR="001775D7" w:rsidRPr="005D6081">
        <w:rPr>
          <w:rFonts w:ascii="Arial" w:hAnsi="Arial" w:cs="Arial"/>
          <w:sz w:val="20"/>
          <w:szCs w:val="20"/>
        </w:rPr>
        <w:t>Entresto</w:t>
      </w:r>
      <w:r w:rsidR="001775D7" w:rsidRPr="005D6081">
        <w:rPr>
          <w:rFonts w:ascii="Arial" w:hAnsi="Arial" w:cs="Arial"/>
          <w:sz w:val="20"/>
          <w:szCs w:val="20"/>
          <w:vertAlign w:val="superscript"/>
        </w:rPr>
        <w:t>®</w:t>
      </w:r>
      <w:r w:rsidR="00AC598F" w:rsidRPr="005D6081">
        <w:rPr>
          <w:rFonts w:ascii="Arial" w:hAnsi="Arial" w:cs="Arial"/>
          <w:sz w:val="20"/>
          <w:szCs w:val="20"/>
        </w:rPr>
        <w:t xml:space="preserve">) </w:t>
      </w:r>
      <w:r w:rsidR="00AC598F" w:rsidRPr="005D6081">
        <w:rPr>
          <w:rFonts w:ascii="Arial" w:hAnsi="Arial" w:cs="Arial"/>
          <w:color w:val="000000" w:themeColor="text1"/>
          <w:sz w:val="20"/>
          <w:szCs w:val="20"/>
        </w:rPr>
        <w:t xml:space="preserve">in the manage of chronic heart. </w:t>
      </w:r>
      <w:r w:rsidR="00ED5941" w:rsidRPr="005D6081">
        <w:rPr>
          <w:rFonts w:ascii="Arial" w:hAnsi="Arial" w:cs="Arial"/>
          <w:color w:val="000000" w:themeColor="text1"/>
          <w:sz w:val="20"/>
          <w:szCs w:val="20"/>
        </w:rPr>
        <w:t xml:space="preserve"> </w:t>
      </w:r>
    </w:p>
    <w:p w14:paraId="257F0764" w14:textId="77777777" w:rsidR="005B75F0" w:rsidRPr="005D6081" w:rsidRDefault="005B75F0">
      <w:pPr>
        <w:rPr>
          <w:rFonts w:ascii="Arial" w:hAnsi="Arial" w:cs="Arial"/>
          <w:b/>
          <w:bCs/>
          <w:sz w:val="20"/>
          <w:szCs w:val="20"/>
        </w:rPr>
      </w:pPr>
    </w:p>
    <w:p w14:paraId="07B3421B" w14:textId="366D955F" w:rsidR="005B75F0" w:rsidRPr="005D6081" w:rsidRDefault="001775D7">
      <w:pPr>
        <w:rPr>
          <w:rFonts w:ascii="Arial" w:hAnsi="Arial" w:cs="Arial"/>
          <w:b/>
          <w:bCs/>
          <w:sz w:val="20"/>
          <w:szCs w:val="20"/>
        </w:rPr>
      </w:pPr>
      <w:r w:rsidRPr="005D6081">
        <w:rPr>
          <w:rFonts w:ascii="Arial" w:hAnsi="Arial" w:cs="Arial"/>
          <w:b/>
          <w:bCs/>
          <w:sz w:val="20"/>
          <w:szCs w:val="20"/>
        </w:rPr>
        <w:t xml:space="preserve">Torsemide </w:t>
      </w:r>
      <w:r w:rsidR="005B75F0" w:rsidRPr="005D6081">
        <w:rPr>
          <w:rFonts w:ascii="Arial" w:hAnsi="Arial" w:cs="Arial"/>
          <w:b/>
          <w:bCs/>
          <w:sz w:val="20"/>
          <w:szCs w:val="20"/>
        </w:rPr>
        <w:t>Diuretic Therapy</w:t>
      </w:r>
      <w:r w:rsidRPr="005D6081">
        <w:rPr>
          <w:rFonts w:ascii="Arial" w:hAnsi="Arial" w:cs="Arial"/>
          <w:b/>
          <w:bCs/>
          <w:sz w:val="20"/>
          <w:szCs w:val="20"/>
        </w:rPr>
        <w:t xml:space="preserve"> </w:t>
      </w:r>
    </w:p>
    <w:p w14:paraId="10D4569B" w14:textId="7403946E" w:rsidR="005B75F0" w:rsidRPr="005D6081" w:rsidRDefault="00C40C88">
      <w:pPr>
        <w:rPr>
          <w:rFonts w:ascii="Arial" w:hAnsi="Arial" w:cs="Arial"/>
          <w:sz w:val="20"/>
          <w:szCs w:val="20"/>
        </w:rPr>
      </w:pPr>
      <w:r w:rsidRPr="005D6081">
        <w:rPr>
          <w:rFonts w:ascii="Arial" w:hAnsi="Arial" w:cs="Arial"/>
          <w:b/>
          <w:bCs/>
          <w:sz w:val="20"/>
          <w:szCs w:val="20"/>
        </w:rPr>
        <w:tab/>
      </w:r>
      <w:r w:rsidRPr="005D6081">
        <w:rPr>
          <w:rFonts w:ascii="Arial" w:hAnsi="Arial" w:cs="Arial"/>
          <w:sz w:val="20"/>
          <w:szCs w:val="20"/>
        </w:rPr>
        <w:t>Torsemide (1-isopropyl-</w:t>
      </w:r>
      <w:proofErr w:type="gramStart"/>
      <w:r w:rsidRPr="005D6081">
        <w:rPr>
          <w:rFonts w:ascii="Arial" w:hAnsi="Arial" w:cs="Arial"/>
          <w:sz w:val="20"/>
          <w:szCs w:val="20"/>
        </w:rPr>
        <w:t>3- {</w:t>
      </w:r>
      <w:proofErr w:type="gramEnd"/>
      <w:r w:rsidRPr="005D6081">
        <w:rPr>
          <w:rFonts w:ascii="Arial" w:hAnsi="Arial" w:cs="Arial"/>
          <w:sz w:val="20"/>
          <w:szCs w:val="20"/>
        </w:rPr>
        <w:t>[4-(3-methyl-</w:t>
      </w:r>
      <w:proofErr w:type="gramStart"/>
      <w:r w:rsidRPr="005D6081">
        <w:rPr>
          <w:rFonts w:ascii="Arial" w:hAnsi="Arial" w:cs="Arial"/>
          <w:sz w:val="20"/>
          <w:szCs w:val="20"/>
        </w:rPr>
        <w:t>phenylamino)pyridine</w:t>
      </w:r>
      <w:proofErr w:type="gramEnd"/>
      <w:r w:rsidRPr="005D6081">
        <w:rPr>
          <w:rFonts w:ascii="Arial" w:hAnsi="Arial" w:cs="Arial"/>
          <w:sz w:val="20"/>
          <w:szCs w:val="20"/>
        </w:rPr>
        <w:t xml:space="preserve">] -3-sulfonyl} urea), a lipophilic </w:t>
      </w:r>
      <w:proofErr w:type="spellStart"/>
      <w:r w:rsidRPr="005D6081">
        <w:rPr>
          <w:rFonts w:ascii="Arial" w:hAnsi="Arial" w:cs="Arial"/>
          <w:sz w:val="20"/>
          <w:szCs w:val="20"/>
        </w:rPr>
        <w:t>anilinopryridine</w:t>
      </w:r>
      <w:proofErr w:type="spellEnd"/>
      <w:r w:rsidRPr="005D6081">
        <w:rPr>
          <w:rFonts w:ascii="Arial" w:hAnsi="Arial" w:cs="Arial"/>
          <w:sz w:val="20"/>
          <w:szCs w:val="20"/>
        </w:rPr>
        <w:t xml:space="preserve"> sulfonylurea derivative and one of the high-ceiling loop diuretics, is effective in the treatment of both acute and chronic congestive heart failure. Its mechanism of diuretic action is blockade of the Na</w:t>
      </w:r>
      <w:r w:rsidRPr="005D6081">
        <w:rPr>
          <w:rFonts w:ascii="Arial" w:hAnsi="Arial" w:cs="Arial"/>
          <w:sz w:val="20"/>
          <w:szCs w:val="20"/>
          <w:vertAlign w:val="superscript"/>
        </w:rPr>
        <w:t>+</w:t>
      </w:r>
      <w:r w:rsidRPr="005D6081">
        <w:rPr>
          <w:rFonts w:ascii="Arial" w:hAnsi="Arial" w:cs="Arial"/>
          <w:sz w:val="20"/>
          <w:szCs w:val="20"/>
        </w:rPr>
        <w:t>/K</w:t>
      </w:r>
      <w:r w:rsidRPr="005D6081">
        <w:rPr>
          <w:rFonts w:ascii="Arial" w:hAnsi="Arial" w:cs="Arial"/>
          <w:sz w:val="20"/>
          <w:szCs w:val="20"/>
          <w:vertAlign w:val="superscript"/>
        </w:rPr>
        <w:t>+</w:t>
      </w:r>
      <w:r w:rsidRPr="005D6081">
        <w:rPr>
          <w:rFonts w:ascii="Arial" w:hAnsi="Arial" w:cs="Arial"/>
          <w:sz w:val="20"/>
          <w:szCs w:val="20"/>
        </w:rPr>
        <w:t>/2Cl</w:t>
      </w:r>
      <w:r w:rsidRPr="005D6081">
        <w:rPr>
          <w:rFonts w:ascii="Arial" w:hAnsi="Arial" w:cs="Arial"/>
          <w:sz w:val="20"/>
          <w:szCs w:val="20"/>
          <w:vertAlign w:val="superscript"/>
        </w:rPr>
        <w:t>-</w:t>
      </w:r>
      <w:r w:rsidRPr="005D6081">
        <w:rPr>
          <w:rFonts w:ascii="Arial" w:hAnsi="Arial" w:cs="Arial"/>
          <w:sz w:val="20"/>
          <w:szCs w:val="20"/>
        </w:rPr>
        <w:t xml:space="preserve"> co-transporter in the thick ascending loop of Henle. Despite its similar site of action to other loop diuretics (e.g. furosemide), torsemide i</w:t>
      </w:r>
      <w:r w:rsidR="00A6396F">
        <w:rPr>
          <w:rFonts w:ascii="Arial" w:hAnsi="Arial" w:cs="Arial"/>
          <w:sz w:val="20"/>
          <w:szCs w:val="20"/>
        </w:rPr>
        <w:t xml:space="preserve">s </w:t>
      </w:r>
      <w:r w:rsidRPr="005D6081">
        <w:rPr>
          <w:rFonts w:ascii="Arial" w:hAnsi="Arial" w:cs="Arial"/>
          <w:sz w:val="20"/>
          <w:szCs w:val="20"/>
        </w:rPr>
        <w:t>not structurally related. Torsemide’s unique chemical structure is responsible for its pharmacokinetic/pharmacodynamic properties, including: a long half-life, anti-fibrotic effects, potassium sparing effects, and anti-aldosterone/mineralocorticoid effects.</w:t>
      </w:r>
    </w:p>
    <w:p w14:paraId="62E848A8" w14:textId="172EF4F2" w:rsidR="00C40C88" w:rsidRPr="005D6081" w:rsidRDefault="00C40C88">
      <w:pPr>
        <w:rPr>
          <w:rFonts w:ascii="Arial" w:hAnsi="Arial" w:cs="Arial"/>
          <w:sz w:val="20"/>
          <w:szCs w:val="20"/>
        </w:rPr>
      </w:pPr>
      <w:r w:rsidRPr="005D6081">
        <w:rPr>
          <w:rFonts w:ascii="Arial" w:hAnsi="Arial" w:cs="Arial"/>
          <w:sz w:val="20"/>
          <w:szCs w:val="20"/>
        </w:rPr>
        <w:tab/>
        <w:t>Studies in veterinary medicine ha</w:t>
      </w:r>
      <w:r w:rsidR="0006296B" w:rsidRPr="005D6081">
        <w:rPr>
          <w:rFonts w:ascii="Arial" w:hAnsi="Arial" w:cs="Arial"/>
          <w:sz w:val="20"/>
          <w:szCs w:val="20"/>
        </w:rPr>
        <w:t>ve</w:t>
      </w:r>
      <w:r w:rsidRPr="005D6081">
        <w:rPr>
          <w:rFonts w:ascii="Arial" w:hAnsi="Arial" w:cs="Arial"/>
          <w:sz w:val="20"/>
          <w:szCs w:val="20"/>
        </w:rPr>
        <w:t xml:space="preserve"> established that torsemide is well tolerated, non-inferior to furosemide as a </w:t>
      </w:r>
      <w:proofErr w:type="gramStart"/>
      <w:r w:rsidRPr="005D6081">
        <w:rPr>
          <w:rFonts w:ascii="Arial" w:hAnsi="Arial" w:cs="Arial"/>
          <w:sz w:val="20"/>
          <w:szCs w:val="20"/>
        </w:rPr>
        <w:t>first-line</w:t>
      </w:r>
      <w:proofErr w:type="gramEnd"/>
      <w:r w:rsidRPr="005D6081">
        <w:rPr>
          <w:rFonts w:ascii="Arial" w:hAnsi="Arial" w:cs="Arial"/>
          <w:sz w:val="20"/>
          <w:szCs w:val="20"/>
        </w:rPr>
        <w:t xml:space="preserve"> </w:t>
      </w:r>
      <w:proofErr w:type="gramStart"/>
      <w:r w:rsidRPr="005D6081">
        <w:rPr>
          <w:rFonts w:ascii="Arial" w:hAnsi="Arial" w:cs="Arial"/>
          <w:sz w:val="20"/>
          <w:szCs w:val="20"/>
        </w:rPr>
        <w:t>therapy, and</w:t>
      </w:r>
      <w:proofErr w:type="gramEnd"/>
      <w:r w:rsidRPr="005D6081">
        <w:rPr>
          <w:rFonts w:ascii="Arial" w:hAnsi="Arial" w:cs="Arial"/>
          <w:sz w:val="20"/>
          <w:szCs w:val="20"/>
        </w:rPr>
        <w:t xml:space="preserve"> can be </w:t>
      </w:r>
      <w:r w:rsidR="00C6640F" w:rsidRPr="005D6081">
        <w:rPr>
          <w:rFonts w:ascii="Arial" w:hAnsi="Arial" w:cs="Arial"/>
          <w:sz w:val="20"/>
          <w:szCs w:val="20"/>
        </w:rPr>
        <w:t>successfully implemented</w:t>
      </w:r>
      <w:r w:rsidRPr="005D6081">
        <w:rPr>
          <w:rFonts w:ascii="Arial" w:hAnsi="Arial" w:cs="Arial"/>
          <w:sz w:val="20"/>
          <w:szCs w:val="20"/>
        </w:rPr>
        <w:t xml:space="preserve"> as a rescue diuretic. Despite many of the favorable characteristics of torsemide, it is not widely </w:t>
      </w:r>
      <w:r w:rsidR="006B6FD4" w:rsidRPr="005D6081">
        <w:rPr>
          <w:rFonts w:ascii="Arial" w:hAnsi="Arial" w:cs="Arial"/>
          <w:sz w:val="20"/>
          <w:szCs w:val="20"/>
        </w:rPr>
        <w:t>used</w:t>
      </w:r>
      <w:r w:rsidRPr="005D6081">
        <w:rPr>
          <w:rFonts w:ascii="Arial" w:hAnsi="Arial" w:cs="Arial"/>
          <w:sz w:val="20"/>
          <w:szCs w:val="20"/>
        </w:rPr>
        <w:t xml:space="preserve">. </w:t>
      </w:r>
    </w:p>
    <w:p w14:paraId="21DE6C88" w14:textId="3A6FF905" w:rsidR="00C40C88" w:rsidRPr="005D6081" w:rsidRDefault="00C40C88" w:rsidP="00C40C88">
      <w:pPr>
        <w:ind w:firstLine="720"/>
        <w:rPr>
          <w:rFonts w:ascii="Arial" w:hAnsi="Arial" w:cs="Arial"/>
          <w:sz w:val="20"/>
          <w:szCs w:val="20"/>
        </w:rPr>
      </w:pPr>
      <w:r w:rsidRPr="005D6081">
        <w:rPr>
          <w:rFonts w:ascii="Arial" w:hAnsi="Arial" w:cs="Arial"/>
          <w:sz w:val="20"/>
          <w:szCs w:val="20"/>
        </w:rPr>
        <w:t xml:space="preserve">This session will discuss the potential benefits of torsemide in chronic heart failure in dogs and cats. We will discuss and single center’s approach to dosing, </w:t>
      </w:r>
      <w:proofErr w:type="gramStart"/>
      <w:r w:rsidRPr="005D6081">
        <w:rPr>
          <w:rFonts w:ascii="Arial" w:hAnsi="Arial" w:cs="Arial"/>
          <w:sz w:val="20"/>
          <w:szCs w:val="20"/>
        </w:rPr>
        <w:t>adjusting of</w:t>
      </w:r>
      <w:proofErr w:type="gramEnd"/>
      <w:r w:rsidRPr="005D6081">
        <w:rPr>
          <w:rFonts w:ascii="Arial" w:hAnsi="Arial" w:cs="Arial"/>
          <w:sz w:val="20"/>
          <w:szCs w:val="20"/>
        </w:rPr>
        <w:t xml:space="preserve"> concurrent medications, and </w:t>
      </w:r>
      <w:proofErr w:type="gramStart"/>
      <w:r w:rsidRPr="005D6081">
        <w:rPr>
          <w:rFonts w:ascii="Arial" w:hAnsi="Arial" w:cs="Arial"/>
          <w:sz w:val="20"/>
          <w:szCs w:val="20"/>
        </w:rPr>
        <w:t>observed</w:t>
      </w:r>
      <w:proofErr w:type="gramEnd"/>
      <w:r w:rsidRPr="005D6081">
        <w:rPr>
          <w:rFonts w:ascii="Arial" w:hAnsi="Arial" w:cs="Arial"/>
          <w:sz w:val="20"/>
          <w:szCs w:val="20"/>
        </w:rPr>
        <w:t xml:space="preserve"> clinical responses and side effects of torsemide. </w:t>
      </w:r>
      <w:r w:rsidR="003B6CF4" w:rsidRPr="005D6081">
        <w:rPr>
          <w:rFonts w:ascii="Arial" w:hAnsi="Arial" w:cs="Arial"/>
          <w:sz w:val="20"/>
          <w:szCs w:val="20"/>
        </w:rPr>
        <w:t>Clinical response, biochemical analysis, and s</w:t>
      </w:r>
      <w:r w:rsidR="00B75167" w:rsidRPr="005D6081">
        <w:rPr>
          <w:rFonts w:ascii="Arial" w:hAnsi="Arial" w:cs="Arial"/>
          <w:sz w:val="20"/>
          <w:szCs w:val="20"/>
        </w:rPr>
        <w:t>urviva</w:t>
      </w:r>
      <w:r w:rsidR="003B6CF4" w:rsidRPr="005D6081">
        <w:rPr>
          <w:rFonts w:ascii="Arial" w:hAnsi="Arial" w:cs="Arial"/>
          <w:sz w:val="20"/>
          <w:szCs w:val="20"/>
        </w:rPr>
        <w:t>l data will be presented</w:t>
      </w:r>
      <w:r w:rsidR="00B75167" w:rsidRPr="005D6081">
        <w:rPr>
          <w:rFonts w:ascii="Arial" w:hAnsi="Arial" w:cs="Arial"/>
          <w:sz w:val="20"/>
          <w:szCs w:val="20"/>
        </w:rPr>
        <w:t xml:space="preserve">.  </w:t>
      </w:r>
      <w:r w:rsidRPr="005D6081">
        <w:rPr>
          <w:rFonts w:ascii="Arial" w:hAnsi="Arial" w:cs="Arial"/>
          <w:sz w:val="20"/>
          <w:szCs w:val="20"/>
        </w:rPr>
        <w:t xml:space="preserve"> </w:t>
      </w:r>
    </w:p>
    <w:p w14:paraId="164D5A9E" w14:textId="6CF6664F" w:rsidR="00C40C88" w:rsidRPr="005D6081" w:rsidRDefault="00C40C88">
      <w:pPr>
        <w:rPr>
          <w:rFonts w:ascii="Arial" w:hAnsi="Arial" w:cs="Arial"/>
          <w:b/>
          <w:bCs/>
          <w:sz w:val="20"/>
          <w:szCs w:val="20"/>
        </w:rPr>
      </w:pPr>
    </w:p>
    <w:p w14:paraId="662451A2" w14:textId="02FBCC2C" w:rsidR="00E942B3" w:rsidRPr="005D6081" w:rsidRDefault="00797D10">
      <w:pPr>
        <w:rPr>
          <w:rFonts w:ascii="Arial" w:hAnsi="Arial" w:cs="Arial"/>
          <w:b/>
          <w:bCs/>
          <w:sz w:val="20"/>
          <w:szCs w:val="20"/>
        </w:rPr>
      </w:pPr>
      <w:r w:rsidRPr="005D6081">
        <w:rPr>
          <w:rFonts w:ascii="Arial" w:hAnsi="Arial" w:cs="Arial"/>
          <w:b/>
          <w:bCs/>
          <w:sz w:val="20"/>
          <w:szCs w:val="20"/>
        </w:rPr>
        <w:t xml:space="preserve">Dose Escalation of </w:t>
      </w:r>
      <w:proofErr w:type="spellStart"/>
      <w:r w:rsidRPr="005D6081">
        <w:rPr>
          <w:rFonts w:ascii="Arial" w:hAnsi="Arial" w:cs="Arial"/>
          <w:b/>
          <w:bCs/>
          <w:sz w:val="20"/>
          <w:szCs w:val="20"/>
        </w:rPr>
        <w:t>Pimobendan</w:t>
      </w:r>
      <w:proofErr w:type="spellEnd"/>
      <w:r w:rsidRPr="005D6081">
        <w:rPr>
          <w:rFonts w:ascii="Arial" w:hAnsi="Arial" w:cs="Arial"/>
          <w:b/>
          <w:bCs/>
          <w:sz w:val="20"/>
          <w:szCs w:val="20"/>
        </w:rPr>
        <w:t xml:space="preserve"> </w:t>
      </w:r>
    </w:p>
    <w:p w14:paraId="4580A412" w14:textId="6EDFB8D8" w:rsidR="00DE08D7" w:rsidRPr="005D6081" w:rsidRDefault="00DE08D7" w:rsidP="00632BA8">
      <w:pPr>
        <w:ind w:firstLine="720"/>
        <w:rPr>
          <w:rFonts w:ascii="Arial" w:hAnsi="Arial" w:cs="Arial"/>
          <w:sz w:val="20"/>
          <w:szCs w:val="20"/>
        </w:rPr>
      </w:pPr>
      <w:proofErr w:type="spellStart"/>
      <w:r w:rsidRPr="005D6081">
        <w:rPr>
          <w:rFonts w:ascii="Arial" w:hAnsi="Arial" w:cs="Arial"/>
          <w:sz w:val="20"/>
          <w:szCs w:val="20"/>
        </w:rPr>
        <w:t>Pimobendan</w:t>
      </w:r>
      <w:proofErr w:type="spellEnd"/>
      <w:r w:rsidRPr="005D6081">
        <w:rPr>
          <w:rFonts w:ascii="Arial" w:hAnsi="Arial" w:cs="Arial"/>
          <w:sz w:val="20"/>
          <w:szCs w:val="20"/>
        </w:rPr>
        <w:t xml:space="preserve"> (</w:t>
      </w:r>
      <w:proofErr w:type="spellStart"/>
      <w:r w:rsidRPr="005D6081">
        <w:rPr>
          <w:rFonts w:ascii="Arial" w:hAnsi="Arial" w:cs="Arial"/>
          <w:sz w:val="20"/>
          <w:szCs w:val="20"/>
        </w:rPr>
        <w:t>Vetmedin</w:t>
      </w:r>
      <w:proofErr w:type="spellEnd"/>
      <w:r w:rsidRPr="005D6081">
        <w:rPr>
          <w:rFonts w:ascii="Arial" w:hAnsi="Arial" w:cs="Arial"/>
          <w:sz w:val="20"/>
          <w:szCs w:val="20"/>
        </w:rPr>
        <w:t xml:space="preserve">) </w:t>
      </w:r>
      <w:r w:rsidR="009F228E" w:rsidRPr="005D6081">
        <w:rPr>
          <w:rFonts w:ascii="Arial" w:hAnsi="Arial" w:cs="Arial"/>
          <w:sz w:val="20"/>
          <w:szCs w:val="20"/>
        </w:rPr>
        <w:t xml:space="preserve">is clinically shown </w:t>
      </w:r>
      <w:r w:rsidRPr="005D6081">
        <w:rPr>
          <w:rFonts w:ascii="Arial" w:hAnsi="Arial" w:cs="Arial"/>
          <w:sz w:val="20"/>
          <w:szCs w:val="20"/>
        </w:rPr>
        <w:t xml:space="preserve">to prolong the preclinical stage and overall survival </w:t>
      </w:r>
      <w:r w:rsidR="0099788B" w:rsidRPr="005D6081">
        <w:rPr>
          <w:rFonts w:ascii="Arial" w:hAnsi="Arial" w:cs="Arial"/>
          <w:sz w:val="20"/>
          <w:szCs w:val="20"/>
        </w:rPr>
        <w:t xml:space="preserve">in dogs with congestive heart failure secondary to </w:t>
      </w:r>
      <w:r w:rsidR="00B7713D" w:rsidRPr="005D6081">
        <w:rPr>
          <w:rFonts w:ascii="Arial" w:hAnsi="Arial" w:cs="Arial"/>
          <w:sz w:val="20"/>
          <w:szCs w:val="20"/>
        </w:rPr>
        <w:t xml:space="preserve">MMVD </w:t>
      </w:r>
      <w:r w:rsidRPr="005D6081">
        <w:rPr>
          <w:rFonts w:ascii="Arial" w:hAnsi="Arial" w:cs="Arial"/>
          <w:sz w:val="20"/>
          <w:szCs w:val="20"/>
        </w:rPr>
        <w:t xml:space="preserve">and </w:t>
      </w:r>
      <w:r w:rsidR="0068467A" w:rsidRPr="005D6081">
        <w:rPr>
          <w:rFonts w:ascii="Arial" w:hAnsi="Arial" w:cs="Arial"/>
          <w:sz w:val="20"/>
          <w:szCs w:val="20"/>
        </w:rPr>
        <w:t>dilated cardiomyopathy (</w:t>
      </w:r>
      <w:r w:rsidR="00AC7A2B" w:rsidRPr="005D6081">
        <w:rPr>
          <w:rFonts w:ascii="Arial" w:hAnsi="Arial" w:cs="Arial"/>
          <w:sz w:val="20"/>
          <w:szCs w:val="20"/>
        </w:rPr>
        <w:t>DCM</w:t>
      </w:r>
      <w:r w:rsidR="0068467A" w:rsidRPr="005D6081">
        <w:rPr>
          <w:rFonts w:ascii="Arial" w:hAnsi="Arial" w:cs="Arial"/>
          <w:sz w:val="20"/>
          <w:szCs w:val="20"/>
        </w:rPr>
        <w:t>)</w:t>
      </w:r>
      <w:r w:rsidRPr="005D6081">
        <w:rPr>
          <w:rFonts w:ascii="Arial" w:hAnsi="Arial" w:cs="Arial"/>
          <w:sz w:val="20"/>
          <w:szCs w:val="20"/>
        </w:rPr>
        <w:t xml:space="preserve">. Many cardiologists routinely escalate the dose of </w:t>
      </w:r>
      <w:proofErr w:type="spellStart"/>
      <w:r w:rsidR="00295786" w:rsidRPr="005D6081">
        <w:rPr>
          <w:rFonts w:ascii="Arial" w:hAnsi="Arial" w:cs="Arial"/>
          <w:sz w:val="20"/>
          <w:szCs w:val="20"/>
        </w:rPr>
        <w:t>pimobendan</w:t>
      </w:r>
      <w:proofErr w:type="spellEnd"/>
      <w:r w:rsidR="00295786" w:rsidRPr="005D6081">
        <w:rPr>
          <w:rFonts w:ascii="Arial" w:hAnsi="Arial" w:cs="Arial"/>
          <w:sz w:val="20"/>
          <w:szCs w:val="20"/>
        </w:rPr>
        <w:t xml:space="preserve"> </w:t>
      </w:r>
      <w:r w:rsidRPr="005D6081">
        <w:rPr>
          <w:rFonts w:ascii="Arial" w:hAnsi="Arial" w:cs="Arial"/>
          <w:sz w:val="20"/>
          <w:szCs w:val="20"/>
        </w:rPr>
        <w:t>in dogs with progressive MMVD</w:t>
      </w:r>
      <w:r w:rsidR="004C4B95" w:rsidRPr="005D6081">
        <w:rPr>
          <w:rFonts w:ascii="Arial" w:hAnsi="Arial" w:cs="Arial"/>
          <w:sz w:val="20"/>
          <w:szCs w:val="20"/>
        </w:rPr>
        <w:t>/</w:t>
      </w:r>
      <w:r w:rsidRPr="005D6081">
        <w:rPr>
          <w:rFonts w:ascii="Arial" w:hAnsi="Arial" w:cs="Arial"/>
          <w:sz w:val="20"/>
          <w:szCs w:val="20"/>
        </w:rPr>
        <w:t xml:space="preserve">DCM </w:t>
      </w:r>
      <w:r w:rsidR="0099788B" w:rsidRPr="005D6081">
        <w:rPr>
          <w:rFonts w:ascii="Arial" w:hAnsi="Arial" w:cs="Arial"/>
          <w:sz w:val="20"/>
          <w:szCs w:val="20"/>
        </w:rPr>
        <w:t>(</w:t>
      </w:r>
      <w:r w:rsidR="00BC20A2" w:rsidRPr="005D6081">
        <w:rPr>
          <w:rFonts w:ascii="Arial" w:hAnsi="Arial" w:cs="Arial"/>
          <w:sz w:val="20"/>
          <w:szCs w:val="20"/>
        </w:rPr>
        <w:t>ACVIM S</w:t>
      </w:r>
      <w:r w:rsidR="0099788B" w:rsidRPr="005D6081">
        <w:rPr>
          <w:rFonts w:ascii="Arial" w:hAnsi="Arial" w:cs="Arial"/>
          <w:sz w:val="20"/>
          <w:szCs w:val="20"/>
        </w:rPr>
        <w:t xml:space="preserve">tage C and D) </w:t>
      </w:r>
      <w:r w:rsidRPr="005D6081">
        <w:rPr>
          <w:rFonts w:ascii="Arial" w:hAnsi="Arial" w:cs="Arial"/>
          <w:sz w:val="20"/>
          <w:szCs w:val="20"/>
        </w:rPr>
        <w:t xml:space="preserve">that have received chronic </w:t>
      </w:r>
      <w:proofErr w:type="spellStart"/>
      <w:r w:rsidRPr="005D6081">
        <w:rPr>
          <w:rFonts w:ascii="Arial" w:hAnsi="Arial" w:cs="Arial"/>
          <w:sz w:val="20"/>
          <w:szCs w:val="20"/>
        </w:rPr>
        <w:t>pimobendan</w:t>
      </w:r>
      <w:proofErr w:type="spellEnd"/>
      <w:r w:rsidRPr="005D6081">
        <w:rPr>
          <w:rFonts w:ascii="Arial" w:hAnsi="Arial" w:cs="Arial"/>
          <w:sz w:val="20"/>
          <w:szCs w:val="20"/>
        </w:rPr>
        <w:t xml:space="preserve"> at the labelled dose (0.5 mg/kg/day divided into 2 doses; </w:t>
      </w:r>
      <w:r w:rsidR="00A1646E" w:rsidRPr="005D6081">
        <w:rPr>
          <w:rFonts w:ascii="Arial" w:hAnsi="Arial" w:cs="Arial"/>
          <w:sz w:val="20"/>
          <w:szCs w:val="20"/>
        </w:rPr>
        <w:t>morning</w:t>
      </w:r>
      <w:r w:rsidRPr="005D6081">
        <w:rPr>
          <w:rFonts w:ascii="Arial" w:hAnsi="Arial" w:cs="Arial"/>
          <w:sz w:val="20"/>
          <w:szCs w:val="20"/>
        </w:rPr>
        <w:t xml:space="preserve"> and </w:t>
      </w:r>
      <w:r w:rsidR="00A1646E" w:rsidRPr="005D6081">
        <w:rPr>
          <w:rFonts w:ascii="Arial" w:hAnsi="Arial" w:cs="Arial"/>
          <w:sz w:val="20"/>
          <w:szCs w:val="20"/>
        </w:rPr>
        <w:t>evening</w:t>
      </w:r>
      <w:r w:rsidRPr="005D6081">
        <w:rPr>
          <w:rFonts w:ascii="Arial" w:hAnsi="Arial" w:cs="Arial"/>
          <w:sz w:val="20"/>
          <w:szCs w:val="20"/>
        </w:rPr>
        <w:t xml:space="preserve">). The </w:t>
      </w:r>
      <w:r w:rsidR="00923538" w:rsidRPr="005D6081">
        <w:rPr>
          <w:rFonts w:ascii="Arial" w:hAnsi="Arial" w:cs="Arial"/>
          <w:sz w:val="20"/>
          <w:szCs w:val="20"/>
        </w:rPr>
        <w:t>t</w:t>
      </w:r>
      <w:r w:rsidRPr="005D6081">
        <w:rPr>
          <w:rFonts w:ascii="Arial" w:hAnsi="Arial" w:cs="Arial"/>
          <w:sz w:val="20"/>
          <w:szCs w:val="20"/>
        </w:rPr>
        <w:t xml:space="preserve">ypical initial dose escalation is a 50% increase in the total daily dose (approximately 0.75-0.9 mg/kg/day). Maximum doses typically used </w:t>
      </w:r>
      <w:proofErr w:type="gramStart"/>
      <w:r w:rsidRPr="005D6081">
        <w:rPr>
          <w:rFonts w:ascii="Arial" w:hAnsi="Arial" w:cs="Arial"/>
          <w:sz w:val="20"/>
          <w:szCs w:val="20"/>
        </w:rPr>
        <w:t>following</w:t>
      </w:r>
      <w:proofErr w:type="gramEnd"/>
      <w:r w:rsidRPr="005D6081">
        <w:rPr>
          <w:rFonts w:ascii="Arial" w:hAnsi="Arial" w:cs="Arial"/>
          <w:sz w:val="20"/>
          <w:szCs w:val="20"/>
        </w:rPr>
        <w:t xml:space="preserve"> repeated dose escalations </w:t>
      </w:r>
      <w:proofErr w:type="gramStart"/>
      <w:r w:rsidRPr="005D6081">
        <w:rPr>
          <w:rFonts w:ascii="Arial" w:hAnsi="Arial" w:cs="Arial"/>
          <w:sz w:val="20"/>
          <w:szCs w:val="20"/>
        </w:rPr>
        <w:t>is</w:t>
      </w:r>
      <w:proofErr w:type="gramEnd"/>
      <w:r w:rsidRPr="005D6081">
        <w:rPr>
          <w:rFonts w:ascii="Arial" w:hAnsi="Arial" w:cs="Arial"/>
          <w:sz w:val="20"/>
          <w:szCs w:val="20"/>
        </w:rPr>
        <w:t xml:space="preserve"> 3 mg/kg/day. An</w:t>
      </w:r>
      <w:r w:rsidR="006D425B" w:rsidRPr="005D6081">
        <w:rPr>
          <w:rFonts w:ascii="Arial" w:hAnsi="Arial" w:cs="Arial"/>
          <w:sz w:val="20"/>
          <w:szCs w:val="20"/>
        </w:rPr>
        <w:t>ec</w:t>
      </w:r>
      <w:r w:rsidRPr="005D6081">
        <w:rPr>
          <w:rFonts w:ascii="Arial" w:hAnsi="Arial" w:cs="Arial"/>
          <w:sz w:val="20"/>
          <w:szCs w:val="20"/>
        </w:rPr>
        <w:t xml:space="preserve">dotal experience is consistent with clinical benefit associated with dose escalation. </w:t>
      </w:r>
    </w:p>
    <w:p w14:paraId="43090E77" w14:textId="1ECD28F2" w:rsidR="001A45D5" w:rsidRPr="005D6081" w:rsidRDefault="00DE08D7" w:rsidP="00632BA8">
      <w:pPr>
        <w:ind w:firstLine="720"/>
        <w:rPr>
          <w:rFonts w:ascii="Arial" w:hAnsi="Arial" w:cs="Arial"/>
          <w:sz w:val="20"/>
          <w:szCs w:val="20"/>
        </w:rPr>
      </w:pPr>
      <w:r w:rsidRPr="005D6081">
        <w:rPr>
          <w:rFonts w:ascii="Arial" w:hAnsi="Arial" w:cs="Arial"/>
          <w:sz w:val="20"/>
          <w:szCs w:val="20"/>
        </w:rPr>
        <w:t xml:space="preserve">This session will discuss the potential benefits of </w:t>
      </w:r>
      <w:proofErr w:type="spellStart"/>
      <w:r w:rsidRPr="005D6081">
        <w:rPr>
          <w:rFonts w:ascii="Arial" w:hAnsi="Arial" w:cs="Arial"/>
          <w:sz w:val="20"/>
          <w:szCs w:val="20"/>
        </w:rPr>
        <w:t>pimobendan</w:t>
      </w:r>
      <w:proofErr w:type="spellEnd"/>
      <w:r w:rsidRPr="005D6081">
        <w:rPr>
          <w:rFonts w:ascii="Arial" w:hAnsi="Arial" w:cs="Arial"/>
          <w:sz w:val="20"/>
          <w:szCs w:val="20"/>
        </w:rPr>
        <w:t xml:space="preserve"> dose escalation</w:t>
      </w:r>
      <w:r w:rsidR="007E7C65" w:rsidRPr="005D6081">
        <w:rPr>
          <w:rFonts w:ascii="Arial" w:hAnsi="Arial" w:cs="Arial"/>
          <w:sz w:val="20"/>
          <w:szCs w:val="20"/>
        </w:rPr>
        <w:t xml:space="preserve"> including</w:t>
      </w:r>
      <w:r w:rsidR="00084331" w:rsidRPr="005D6081">
        <w:rPr>
          <w:rFonts w:ascii="Arial" w:hAnsi="Arial" w:cs="Arial"/>
          <w:sz w:val="20"/>
          <w:szCs w:val="20"/>
        </w:rPr>
        <w:t xml:space="preserve"> </w:t>
      </w:r>
      <w:r w:rsidRPr="005D6081">
        <w:rPr>
          <w:rFonts w:ascii="Arial" w:hAnsi="Arial" w:cs="Arial"/>
          <w:sz w:val="20"/>
          <w:szCs w:val="20"/>
        </w:rPr>
        <w:t xml:space="preserve">diuretic sparing, heart size reduction, improved renal perfusion and reduction in syncope. </w:t>
      </w:r>
      <w:r w:rsidR="001A45D5" w:rsidRPr="005D6081">
        <w:rPr>
          <w:rFonts w:ascii="Arial" w:hAnsi="Arial" w:cs="Arial"/>
          <w:sz w:val="20"/>
          <w:szCs w:val="20"/>
        </w:rPr>
        <w:t xml:space="preserve">The speakers will discuss their approach to dose escalation while reviewing a summary of recent cases (2024) from a single site experience with </w:t>
      </w:r>
      <w:proofErr w:type="spellStart"/>
      <w:r w:rsidR="001A45D5" w:rsidRPr="005D6081">
        <w:rPr>
          <w:rFonts w:ascii="Arial" w:hAnsi="Arial" w:cs="Arial"/>
          <w:sz w:val="20"/>
          <w:szCs w:val="20"/>
        </w:rPr>
        <w:t>pimobendan</w:t>
      </w:r>
      <w:proofErr w:type="spellEnd"/>
      <w:r w:rsidR="001A45D5" w:rsidRPr="005D6081">
        <w:rPr>
          <w:rFonts w:ascii="Arial" w:hAnsi="Arial" w:cs="Arial"/>
          <w:sz w:val="20"/>
          <w:szCs w:val="20"/>
        </w:rPr>
        <w:t xml:space="preserve"> dose escalation in dogs with MVMD and DCM. </w:t>
      </w:r>
    </w:p>
    <w:p w14:paraId="283051DD" w14:textId="079E205F" w:rsidR="001A45D5" w:rsidRPr="005D6081" w:rsidRDefault="001A45D5">
      <w:pPr>
        <w:rPr>
          <w:rFonts w:ascii="Arial" w:hAnsi="Arial" w:cs="Arial"/>
          <w:sz w:val="20"/>
          <w:szCs w:val="20"/>
        </w:rPr>
      </w:pPr>
    </w:p>
    <w:p w14:paraId="48ECB24E" w14:textId="18761013" w:rsidR="005B75F0" w:rsidRPr="005D6081" w:rsidRDefault="005B75F0" w:rsidP="005B75F0">
      <w:pPr>
        <w:rPr>
          <w:rFonts w:ascii="Arial" w:hAnsi="Arial" w:cs="Arial"/>
          <w:b/>
          <w:bCs/>
          <w:sz w:val="20"/>
          <w:szCs w:val="20"/>
        </w:rPr>
      </w:pPr>
      <w:r w:rsidRPr="005D6081">
        <w:rPr>
          <w:rFonts w:ascii="Arial" w:hAnsi="Arial" w:cs="Arial"/>
          <w:b/>
          <w:bCs/>
          <w:sz w:val="20"/>
          <w:szCs w:val="20"/>
        </w:rPr>
        <w:t>Sacubitril/Valsartan (</w:t>
      </w:r>
      <w:r w:rsidR="001775D7" w:rsidRPr="005D6081">
        <w:rPr>
          <w:rFonts w:ascii="Arial" w:hAnsi="Arial" w:cs="Arial"/>
          <w:b/>
          <w:bCs/>
          <w:sz w:val="20"/>
          <w:szCs w:val="20"/>
        </w:rPr>
        <w:t>Entresto</w:t>
      </w:r>
      <w:r w:rsidR="001775D7" w:rsidRPr="005D6081">
        <w:rPr>
          <w:rFonts w:ascii="Arial" w:hAnsi="Arial" w:cs="Arial"/>
          <w:b/>
          <w:bCs/>
          <w:sz w:val="20"/>
          <w:szCs w:val="20"/>
          <w:vertAlign w:val="superscript"/>
        </w:rPr>
        <w:t>®</w:t>
      </w:r>
      <w:r w:rsidRPr="005D6081">
        <w:rPr>
          <w:rFonts w:ascii="Arial" w:hAnsi="Arial" w:cs="Arial"/>
          <w:b/>
          <w:bCs/>
          <w:sz w:val="20"/>
          <w:szCs w:val="20"/>
        </w:rPr>
        <w:t xml:space="preserve">) </w:t>
      </w:r>
    </w:p>
    <w:p w14:paraId="431DDC4B" w14:textId="39A4F573" w:rsidR="005B75F0" w:rsidRPr="005D6081" w:rsidRDefault="005B75F0" w:rsidP="00632BA8">
      <w:pPr>
        <w:ind w:firstLine="720"/>
        <w:rPr>
          <w:rFonts w:ascii="Arial" w:hAnsi="Arial" w:cs="Arial"/>
          <w:sz w:val="20"/>
          <w:szCs w:val="20"/>
        </w:rPr>
      </w:pPr>
      <w:r w:rsidRPr="005D6081">
        <w:rPr>
          <w:rFonts w:ascii="Arial" w:hAnsi="Arial" w:cs="Arial"/>
          <w:sz w:val="20"/>
          <w:szCs w:val="20"/>
        </w:rPr>
        <w:t xml:space="preserve">Sacubitril/valsartan (Entresto®) is a first in class </w:t>
      </w:r>
      <w:r w:rsidR="00AA7647" w:rsidRPr="005D6081">
        <w:rPr>
          <w:rFonts w:ascii="Arial" w:hAnsi="Arial" w:cs="Arial"/>
          <w:sz w:val="20"/>
          <w:szCs w:val="20"/>
        </w:rPr>
        <w:t>angiotensin receptor/neprilysin inhibitor (</w:t>
      </w:r>
      <w:proofErr w:type="spellStart"/>
      <w:r w:rsidR="00AA7647" w:rsidRPr="005D6081">
        <w:rPr>
          <w:rFonts w:ascii="Arial" w:hAnsi="Arial" w:cs="Arial"/>
          <w:sz w:val="20"/>
          <w:szCs w:val="20"/>
        </w:rPr>
        <w:t>ARNi</w:t>
      </w:r>
      <w:proofErr w:type="spellEnd"/>
      <w:r w:rsidR="00AA7647" w:rsidRPr="005D6081">
        <w:rPr>
          <w:rFonts w:ascii="Arial" w:hAnsi="Arial" w:cs="Arial"/>
          <w:sz w:val="20"/>
          <w:szCs w:val="20"/>
        </w:rPr>
        <w:t xml:space="preserve">) </w:t>
      </w:r>
      <w:r w:rsidRPr="005D6081">
        <w:rPr>
          <w:rFonts w:ascii="Arial" w:hAnsi="Arial" w:cs="Arial"/>
          <w:sz w:val="20"/>
          <w:szCs w:val="20"/>
        </w:rPr>
        <w:t xml:space="preserve">that has been shown in human medicine to significantly decrease cardiac death and heart failure </w:t>
      </w:r>
      <w:r w:rsidRPr="005D6081">
        <w:rPr>
          <w:rFonts w:ascii="Arial" w:hAnsi="Arial" w:cs="Arial"/>
          <w:sz w:val="20"/>
          <w:szCs w:val="20"/>
        </w:rPr>
        <w:lastRenderedPageBreak/>
        <w:t xml:space="preserve">hospitalization compared to </w:t>
      </w:r>
      <w:r w:rsidR="008901A6" w:rsidRPr="005D6081">
        <w:rPr>
          <w:rFonts w:ascii="Arial" w:hAnsi="Arial" w:cs="Arial"/>
          <w:sz w:val="20"/>
          <w:szCs w:val="20"/>
        </w:rPr>
        <w:t xml:space="preserve">enalapril, an angiotensin converting enzyme inhibitor </w:t>
      </w:r>
      <w:proofErr w:type="spellStart"/>
      <w:r w:rsidRPr="005D6081">
        <w:rPr>
          <w:rFonts w:ascii="Arial" w:hAnsi="Arial" w:cs="Arial"/>
          <w:sz w:val="20"/>
          <w:szCs w:val="20"/>
        </w:rPr>
        <w:t>ACEi</w:t>
      </w:r>
      <w:proofErr w:type="spellEnd"/>
      <w:r w:rsidRPr="005D6081">
        <w:rPr>
          <w:rFonts w:ascii="Arial" w:hAnsi="Arial" w:cs="Arial"/>
          <w:sz w:val="20"/>
          <w:szCs w:val="20"/>
        </w:rPr>
        <w:t xml:space="preserve">. It is stated in the 2022 AHA/ACC/HFSA Guideline for the Management of Heart Failure that all patients who tolerate an </w:t>
      </w:r>
      <w:r w:rsidR="00AA7647" w:rsidRPr="005D6081">
        <w:rPr>
          <w:rFonts w:ascii="Arial" w:hAnsi="Arial" w:cs="Arial"/>
          <w:sz w:val="20"/>
          <w:szCs w:val="20"/>
        </w:rPr>
        <w:t>ACE</w:t>
      </w:r>
      <w:r w:rsidRPr="005D6081">
        <w:rPr>
          <w:rFonts w:ascii="Arial" w:hAnsi="Arial" w:cs="Arial"/>
          <w:sz w:val="20"/>
          <w:szCs w:val="20"/>
        </w:rPr>
        <w:t xml:space="preserve"> inhibitor should be switched to an </w:t>
      </w:r>
      <w:proofErr w:type="spellStart"/>
      <w:r w:rsidRPr="005D6081">
        <w:rPr>
          <w:rFonts w:ascii="Arial" w:hAnsi="Arial" w:cs="Arial"/>
          <w:sz w:val="20"/>
          <w:szCs w:val="20"/>
        </w:rPr>
        <w:t>ARNi</w:t>
      </w:r>
      <w:proofErr w:type="spellEnd"/>
      <w:r w:rsidRPr="005D6081">
        <w:rPr>
          <w:rFonts w:ascii="Arial" w:hAnsi="Arial" w:cs="Arial"/>
          <w:sz w:val="20"/>
          <w:szCs w:val="20"/>
        </w:rPr>
        <w:t xml:space="preserve">. The Prospective Comparison of </w:t>
      </w:r>
      <w:proofErr w:type="spellStart"/>
      <w:r w:rsidRPr="005D6081">
        <w:rPr>
          <w:rFonts w:ascii="Arial" w:hAnsi="Arial" w:cs="Arial"/>
          <w:sz w:val="20"/>
          <w:szCs w:val="20"/>
        </w:rPr>
        <w:t>ARN</w:t>
      </w:r>
      <w:r w:rsidR="008901A6" w:rsidRPr="005D6081">
        <w:rPr>
          <w:rFonts w:ascii="Arial" w:hAnsi="Arial" w:cs="Arial"/>
          <w:sz w:val="20"/>
          <w:szCs w:val="20"/>
        </w:rPr>
        <w:t>i</w:t>
      </w:r>
      <w:proofErr w:type="spellEnd"/>
      <w:r w:rsidRPr="005D6081">
        <w:rPr>
          <w:rFonts w:ascii="Arial" w:hAnsi="Arial" w:cs="Arial"/>
          <w:sz w:val="20"/>
          <w:szCs w:val="20"/>
        </w:rPr>
        <w:t xml:space="preserve"> With </w:t>
      </w:r>
      <w:proofErr w:type="spellStart"/>
      <w:r w:rsidRPr="005D6081">
        <w:rPr>
          <w:rFonts w:ascii="Arial" w:hAnsi="Arial" w:cs="Arial"/>
          <w:sz w:val="20"/>
          <w:szCs w:val="20"/>
        </w:rPr>
        <w:t>ACE</w:t>
      </w:r>
      <w:r w:rsidR="008901A6" w:rsidRPr="005D6081">
        <w:rPr>
          <w:rFonts w:ascii="Arial" w:hAnsi="Arial" w:cs="Arial"/>
          <w:sz w:val="20"/>
          <w:szCs w:val="20"/>
        </w:rPr>
        <w:t>i</w:t>
      </w:r>
      <w:proofErr w:type="spellEnd"/>
      <w:r w:rsidRPr="005D6081">
        <w:rPr>
          <w:rFonts w:ascii="Arial" w:hAnsi="Arial" w:cs="Arial"/>
          <w:sz w:val="20"/>
          <w:szCs w:val="20"/>
        </w:rPr>
        <w:t xml:space="preserve"> to Determine Impact on Global Mortality and Morbidity in Heart Failure (PARADIGM) trial was stopped early, after a median follow-up of 27 months, because the boundary for an overwhelming benefit for </w:t>
      </w:r>
      <w:proofErr w:type="spellStart"/>
      <w:r w:rsidRPr="005D6081">
        <w:rPr>
          <w:rFonts w:ascii="Arial" w:hAnsi="Arial" w:cs="Arial"/>
          <w:sz w:val="20"/>
          <w:szCs w:val="20"/>
        </w:rPr>
        <w:t>ARNi</w:t>
      </w:r>
      <w:proofErr w:type="spellEnd"/>
      <w:r w:rsidRPr="005D6081">
        <w:rPr>
          <w:rFonts w:ascii="Arial" w:hAnsi="Arial" w:cs="Arial"/>
          <w:sz w:val="20"/>
          <w:szCs w:val="20"/>
        </w:rPr>
        <w:t xml:space="preserve"> had been crossed. </w:t>
      </w:r>
    </w:p>
    <w:p w14:paraId="6A59FAAB" w14:textId="320BB42C" w:rsidR="005B75F0" w:rsidRPr="005D6081" w:rsidRDefault="005B75F0" w:rsidP="00632BA8">
      <w:pPr>
        <w:ind w:firstLine="720"/>
        <w:rPr>
          <w:rFonts w:ascii="Arial" w:hAnsi="Arial" w:cs="Arial"/>
          <w:sz w:val="20"/>
          <w:szCs w:val="20"/>
        </w:rPr>
      </w:pPr>
      <w:r w:rsidRPr="005D6081">
        <w:rPr>
          <w:rFonts w:ascii="Arial" w:hAnsi="Arial" w:cs="Arial"/>
          <w:sz w:val="20"/>
          <w:szCs w:val="20"/>
        </w:rPr>
        <w:t>When utilizing Entresto</w:t>
      </w:r>
      <w:r w:rsidRPr="005D6081">
        <w:rPr>
          <w:rFonts w:ascii="Arial" w:hAnsi="Arial" w:cs="Arial"/>
          <w:sz w:val="20"/>
          <w:szCs w:val="20"/>
          <w:vertAlign w:val="superscript"/>
        </w:rPr>
        <w:t>®</w:t>
      </w:r>
      <w:r w:rsidRPr="005D6081">
        <w:rPr>
          <w:rFonts w:ascii="Arial" w:hAnsi="Arial" w:cs="Arial"/>
          <w:sz w:val="20"/>
          <w:szCs w:val="20"/>
        </w:rPr>
        <w:t xml:space="preserve"> in </w:t>
      </w:r>
      <w:r w:rsidR="00654CEB" w:rsidRPr="005D6081">
        <w:rPr>
          <w:rFonts w:ascii="Arial" w:hAnsi="Arial" w:cs="Arial"/>
          <w:sz w:val="20"/>
          <w:szCs w:val="20"/>
        </w:rPr>
        <w:t>a</w:t>
      </w:r>
      <w:r w:rsidRPr="005D6081">
        <w:rPr>
          <w:rFonts w:ascii="Arial" w:hAnsi="Arial" w:cs="Arial"/>
          <w:sz w:val="20"/>
          <w:szCs w:val="20"/>
        </w:rPr>
        <w:t xml:space="preserve"> group of canine patients (n=49) with congestive heart failure secondary to myxomatous mitral valvular disease or dilated cardiomyopathy, </w:t>
      </w:r>
      <w:r w:rsidR="001775D7" w:rsidRPr="005D6081">
        <w:rPr>
          <w:rFonts w:ascii="Arial" w:hAnsi="Arial" w:cs="Arial"/>
          <w:sz w:val="20"/>
          <w:szCs w:val="20"/>
        </w:rPr>
        <w:t>Entresto</w:t>
      </w:r>
      <w:r w:rsidR="001775D7" w:rsidRPr="005D6081">
        <w:rPr>
          <w:rFonts w:ascii="Arial" w:hAnsi="Arial" w:cs="Arial"/>
          <w:sz w:val="20"/>
          <w:szCs w:val="20"/>
          <w:vertAlign w:val="superscript"/>
        </w:rPr>
        <w:t>®</w:t>
      </w:r>
      <w:r w:rsidR="001775D7" w:rsidRPr="005D6081">
        <w:rPr>
          <w:rFonts w:ascii="Arial" w:hAnsi="Arial" w:cs="Arial"/>
          <w:sz w:val="20"/>
          <w:szCs w:val="20"/>
        </w:rPr>
        <w:t xml:space="preserve"> </w:t>
      </w:r>
      <w:r w:rsidR="00654CEB" w:rsidRPr="005D6081">
        <w:rPr>
          <w:rFonts w:ascii="Arial" w:hAnsi="Arial" w:cs="Arial"/>
          <w:sz w:val="20"/>
          <w:szCs w:val="20"/>
        </w:rPr>
        <w:t>was</w:t>
      </w:r>
      <w:r w:rsidRPr="005D6081">
        <w:rPr>
          <w:rFonts w:ascii="Arial" w:hAnsi="Arial" w:cs="Arial"/>
          <w:sz w:val="20"/>
          <w:szCs w:val="20"/>
        </w:rPr>
        <w:t xml:space="preserve"> well tolerated with fewer than 5% of patients having undesirable side effects when titrated appropriately. While a FETCH questionnaire was not completed on patients, there was an overwhelming owner noted improvement to the patients’ quality of life when optimal dosing of </w:t>
      </w:r>
      <w:r w:rsidR="001775D7" w:rsidRPr="005D6081">
        <w:rPr>
          <w:rFonts w:ascii="Arial" w:hAnsi="Arial" w:cs="Arial"/>
          <w:sz w:val="20"/>
          <w:szCs w:val="20"/>
        </w:rPr>
        <w:t>Entresto</w:t>
      </w:r>
      <w:r w:rsidR="001775D7" w:rsidRPr="005D6081">
        <w:rPr>
          <w:rFonts w:ascii="Arial" w:hAnsi="Arial" w:cs="Arial"/>
          <w:sz w:val="20"/>
          <w:szCs w:val="20"/>
          <w:vertAlign w:val="superscript"/>
        </w:rPr>
        <w:t>®</w:t>
      </w:r>
      <w:r w:rsidR="001775D7" w:rsidRPr="005D6081">
        <w:rPr>
          <w:rFonts w:ascii="Arial" w:hAnsi="Arial" w:cs="Arial"/>
          <w:sz w:val="20"/>
          <w:szCs w:val="20"/>
        </w:rPr>
        <w:t xml:space="preserve"> </w:t>
      </w:r>
      <w:r w:rsidRPr="005D6081">
        <w:rPr>
          <w:rFonts w:ascii="Arial" w:hAnsi="Arial" w:cs="Arial"/>
          <w:sz w:val="20"/>
          <w:szCs w:val="20"/>
        </w:rPr>
        <w:t xml:space="preserve">was achieved based upon </w:t>
      </w:r>
      <w:r w:rsidR="008901A6" w:rsidRPr="005D6081">
        <w:rPr>
          <w:rFonts w:ascii="Arial" w:hAnsi="Arial" w:cs="Arial"/>
          <w:sz w:val="20"/>
          <w:szCs w:val="20"/>
        </w:rPr>
        <w:t xml:space="preserve">owner report </w:t>
      </w:r>
      <w:r w:rsidRPr="005D6081">
        <w:rPr>
          <w:rFonts w:ascii="Arial" w:hAnsi="Arial" w:cs="Arial"/>
          <w:sz w:val="20"/>
          <w:szCs w:val="20"/>
        </w:rPr>
        <w:t>history during follow-up.  Up</w:t>
      </w:r>
      <w:r w:rsidR="008901A6" w:rsidRPr="005D6081">
        <w:rPr>
          <w:rFonts w:ascii="Arial" w:hAnsi="Arial" w:cs="Arial"/>
          <w:sz w:val="20"/>
          <w:szCs w:val="20"/>
        </w:rPr>
        <w:t>-</w:t>
      </w:r>
      <w:r w:rsidRPr="005D6081">
        <w:rPr>
          <w:rFonts w:ascii="Arial" w:hAnsi="Arial" w:cs="Arial"/>
          <w:sz w:val="20"/>
          <w:szCs w:val="20"/>
        </w:rPr>
        <w:t xml:space="preserve">titration of the medication was done over the span of 1-6 weeks in </w:t>
      </w:r>
      <w:r w:rsidR="008901A6" w:rsidRPr="005D6081">
        <w:rPr>
          <w:rFonts w:ascii="Arial" w:hAnsi="Arial" w:cs="Arial"/>
          <w:sz w:val="20"/>
          <w:szCs w:val="20"/>
        </w:rPr>
        <w:t>most</w:t>
      </w:r>
      <w:r w:rsidRPr="005D6081">
        <w:rPr>
          <w:rFonts w:ascii="Arial" w:hAnsi="Arial" w:cs="Arial"/>
          <w:sz w:val="20"/>
          <w:szCs w:val="20"/>
        </w:rPr>
        <w:t xml:space="preserve"> patients, </w:t>
      </w:r>
      <w:r w:rsidR="008901A6" w:rsidRPr="005D6081">
        <w:rPr>
          <w:rFonts w:ascii="Arial" w:hAnsi="Arial" w:cs="Arial"/>
          <w:sz w:val="20"/>
          <w:szCs w:val="20"/>
        </w:rPr>
        <w:t>with some patient requiring an extended up-titration over</w:t>
      </w:r>
      <w:r w:rsidRPr="005D6081">
        <w:rPr>
          <w:rFonts w:ascii="Arial" w:hAnsi="Arial" w:cs="Arial"/>
          <w:sz w:val="20"/>
          <w:szCs w:val="20"/>
        </w:rPr>
        <w:t xml:space="preserve"> multiple months.  </w:t>
      </w:r>
    </w:p>
    <w:p w14:paraId="24A353A9" w14:textId="762BDE92" w:rsidR="005B75F0" w:rsidRPr="005D6081" w:rsidRDefault="005B75F0" w:rsidP="00632BA8">
      <w:pPr>
        <w:ind w:firstLine="720"/>
        <w:rPr>
          <w:rFonts w:ascii="Arial" w:hAnsi="Arial" w:cs="Arial"/>
          <w:sz w:val="20"/>
          <w:szCs w:val="20"/>
        </w:rPr>
      </w:pPr>
      <w:r w:rsidRPr="005D6081">
        <w:rPr>
          <w:rFonts w:ascii="Arial" w:hAnsi="Arial" w:cs="Arial"/>
          <w:sz w:val="20"/>
          <w:szCs w:val="20"/>
        </w:rPr>
        <w:t>Survival, echocardiographic, and dose response data will be presented in a future manuscript. Based upon the encouraging data from this cohort of patients, the optimal dosing, timing of up</w:t>
      </w:r>
      <w:r w:rsidR="00A96947" w:rsidRPr="005D6081">
        <w:rPr>
          <w:rFonts w:ascii="Arial" w:hAnsi="Arial" w:cs="Arial"/>
          <w:sz w:val="20"/>
          <w:szCs w:val="20"/>
        </w:rPr>
        <w:t>-</w:t>
      </w:r>
      <w:r w:rsidRPr="005D6081">
        <w:rPr>
          <w:rFonts w:ascii="Arial" w:hAnsi="Arial" w:cs="Arial"/>
          <w:sz w:val="20"/>
          <w:szCs w:val="20"/>
        </w:rPr>
        <w:t xml:space="preserve">titration, and ideal start time in patient disease stage warrants further study in a prospective manner. </w:t>
      </w:r>
    </w:p>
    <w:p w14:paraId="5BC5A8E1" w14:textId="77777777" w:rsidR="005B75F0" w:rsidRPr="005D6081" w:rsidRDefault="005B75F0">
      <w:pPr>
        <w:rPr>
          <w:rFonts w:ascii="Arial" w:hAnsi="Arial" w:cs="Arial"/>
          <w:sz w:val="20"/>
          <w:szCs w:val="20"/>
        </w:rPr>
      </w:pPr>
    </w:p>
    <w:sectPr w:rsidR="005B75F0" w:rsidRPr="005D6081" w:rsidSect="00465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B1C51"/>
    <w:multiLevelType w:val="hybridMultilevel"/>
    <w:tmpl w:val="F5FE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96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D7"/>
    <w:rsid w:val="0004146B"/>
    <w:rsid w:val="00045BB7"/>
    <w:rsid w:val="0006296B"/>
    <w:rsid w:val="00084331"/>
    <w:rsid w:val="001633F9"/>
    <w:rsid w:val="001775D7"/>
    <w:rsid w:val="001A45D5"/>
    <w:rsid w:val="001C5267"/>
    <w:rsid w:val="00295786"/>
    <w:rsid w:val="002B0197"/>
    <w:rsid w:val="00364653"/>
    <w:rsid w:val="00370F17"/>
    <w:rsid w:val="003B6CF4"/>
    <w:rsid w:val="00465135"/>
    <w:rsid w:val="00473629"/>
    <w:rsid w:val="004C4B95"/>
    <w:rsid w:val="004F2315"/>
    <w:rsid w:val="0051203E"/>
    <w:rsid w:val="00551504"/>
    <w:rsid w:val="005B75F0"/>
    <w:rsid w:val="005D6081"/>
    <w:rsid w:val="005E41A9"/>
    <w:rsid w:val="00632BA8"/>
    <w:rsid w:val="00654CEB"/>
    <w:rsid w:val="0068467A"/>
    <w:rsid w:val="006B6FD4"/>
    <w:rsid w:val="006D425B"/>
    <w:rsid w:val="00797D10"/>
    <w:rsid w:val="007A199D"/>
    <w:rsid w:val="007B30FD"/>
    <w:rsid w:val="007E7C65"/>
    <w:rsid w:val="008366C8"/>
    <w:rsid w:val="00850489"/>
    <w:rsid w:val="008901A6"/>
    <w:rsid w:val="008E16BC"/>
    <w:rsid w:val="00911AE1"/>
    <w:rsid w:val="00923538"/>
    <w:rsid w:val="009814BE"/>
    <w:rsid w:val="0099788B"/>
    <w:rsid w:val="009F228E"/>
    <w:rsid w:val="00A05DB8"/>
    <w:rsid w:val="00A1646E"/>
    <w:rsid w:val="00A54077"/>
    <w:rsid w:val="00A6396F"/>
    <w:rsid w:val="00A7452D"/>
    <w:rsid w:val="00A96947"/>
    <w:rsid w:val="00AA7647"/>
    <w:rsid w:val="00AB75B4"/>
    <w:rsid w:val="00AC598F"/>
    <w:rsid w:val="00AC7A2B"/>
    <w:rsid w:val="00B45A2C"/>
    <w:rsid w:val="00B645E4"/>
    <w:rsid w:val="00B75167"/>
    <w:rsid w:val="00B7713D"/>
    <w:rsid w:val="00BC20A2"/>
    <w:rsid w:val="00BD1120"/>
    <w:rsid w:val="00BE65C0"/>
    <w:rsid w:val="00C40C88"/>
    <w:rsid w:val="00C6640F"/>
    <w:rsid w:val="00CB7D05"/>
    <w:rsid w:val="00CD2F67"/>
    <w:rsid w:val="00D62F0D"/>
    <w:rsid w:val="00D7380D"/>
    <w:rsid w:val="00DE08D7"/>
    <w:rsid w:val="00E74921"/>
    <w:rsid w:val="00E942B3"/>
    <w:rsid w:val="00ED5941"/>
    <w:rsid w:val="00F02F04"/>
    <w:rsid w:val="00F725E9"/>
    <w:rsid w:val="00F964E3"/>
    <w:rsid w:val="00FD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9A5C"/>
  <w15:chartTrackingRefBased/>
  <w15:docId w15:val="{037354E2-4F27-CF42-8097-D557DBB3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D7"/>
    <w:rPr>
      <w:rFonts w:eastAsiaTheme="majorEastAsia" w:cstheme="majorBidi"/>
      <w:color w:val="272727" w:themeColor="text1" w:themeTint="D8"/>
    </w:rPr>
  </w:style>
  <w:style w:type="paragraph" w:styleId="Title">
    <w:name w:val="Title"/>
    <w:basedOn w:val="Normal"/>
    <w:next w:val="Normal"/>
    <w:link w:val="TitleChar"/>
    <w:uiPriority w:val="10"/>
    <w:qFormat/>
    <w:rsid w:val="00DE08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8D7"/>
    <w:rPr>
      <w:i/>
      <w:iCs/>
      <w:color w:val="404040" w:themeColor="text1" w:themeTint="BF"/>
    </w:rPr>
  </w:style>
  <w:style w:type="paragraph" w:styleId="ListParagraph">
    <w:name w:val="List Paragraph"/>
    <w:basedOn w:val="Normal"/>
    <w:uiPriority w:val="34"/>
    <w:qFormat/>
    <w:rsid w:val="00DE08D7"/>
    <w:pPr>
      <w:ind w:left="720"/>
      <w:contextualSpacing/>
    </w:pPr>
  </w:style>
  <w:style w:type="character" w:styleId="IntenseEmphasis">
    <w:name w:val="Intense Emphasis"/>
    <w:basedOn w:val="DefaultParagraphFont"/>
    <w:uiPriority w:val="21"/>
    <w:qFormat/>
    <w:rsid w:val="00DE08D7"/>
    <w:rPr>
      <w:i/>
      <w:iCs/>
      <w:color w:val="0F4761" w:themeColor="accent1" w:themeShade="BF"/>
    </w:rPr>
  </w:style>
  <w:style w:type="paragraph" w:styleId="IntenseQuote">
    <w:name w:val="Intense Quote"/>
    <w:basedOn w:val="Normal"/>
    <w:next w:val="Normal"/>
    <w:link w:val="IntenseQuoteChar"/>
    <w:uiPriority w:val="30"/>
    <w:qFormat/>
    <w:rsid w:val="00DE0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D7"/>
    <w:rPr>
      <w:i/>
      <w:iCs/>
      <w:color w:val="0F4761" w:themeColor="accent1" w:themeShade="BF"/>
    </w:rPr>
  </w:style>
  <w:style w:type="character" w:styleId="IntenseReference">
    <w:name w:val="Intense Reference"/>
    <w:basedOn w:val="DefaultParagraphFont"/>
    <w:uiPriority w:val="32"/>
    <w:qFormat/>
    <w:rsid w:val="00DE08D7"/>
    <w:rPr>
      <w:b/>
      <w:bCs/>
      <w:smallCaps/>
      <w:color w:val="0F4761" w:themeColor="accent1" w:themeShade="BF"/>
      <w:spacing w:val="5"/>
    </w:rPr>
  </w:style>
  <w:style w:type="character" w:styleId="Strong">
    <w:name w:val="Strong"/>
    <w:basedOn w:val="DefaultParagraphFont"/>
    <w:uiPriority w:val="22"/>
    <w:qFormat/>
    <w:rsid w:val="005B7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5CD18F8B-4EE0-481D-BA65-A9E72079E4D1}"/>
</file>

<file path=customXml/itemProps2.xml><?xml version="1.0" encoding="utf-8"?>
<ds:datastoreItem xmlns:ds="http://schemas.openxmlformats.org/officeDocument/2006/customXml" ds:itemID="{77EF8811-5F92-4453-82D0-3A9390C16ECA}"/>
</file>

<file path=customXml/itemProps3.xml><?xml version="1.0" encoding="utf-8"?>
<ds:datastoreItem xmlns:ds="http://schemas.openxmlformats.org/officeDocument/2006/customXml" ds:itemID="{095C59FE-2939-47DB-B4D1-BBBEAFA1D0B8}"/>
</file>

<file path=docProps/app.xml><?xml version="1.0" encoding="utf-8"?>
<Properties xmlns="http://schemas.openxmlformats.org/officeDocument/2006/extended-properties" xmlns:vt="http://schemas.openxmlformats.org/officeDocument/2006/docPropsVTypes">
  <Template>Normal</Template>
  <TotalTime>2</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Sonya G</dc:creator>
  <cp:keywords/>
  <dc:description/>
  <cp:lastModifiedBy>Todd Gray</cp:lastModifiedBy>
  <cp:revision>3</cp:revision>
  <dcterms:created xsi:type="dcterms:W3CDTF">2025-09-23T18:56:00Z</dcterms:created>
  <dcterms:modified xsi:type="dcterms:W3CDTF">2025-09-23T18:57:00Z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