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A40D9" w14:textId="77777777" w:rsidR="00A21916" w:rsidRPr="00C314DA" w:rsidRDefault="00A21916" w:rsidP="00A21916">
      <w:pPr>
        <w:rPr>
          <w:rFonts w:eastAsiaTheme="minorEastAsia" w:cstheme="minorHAnsi"/>
          <w:b/>
          <w:bCs/>
          <w:color w:val="000000" w:themeColor="text1"/>
          <w:kern w:val="24"/>
          <w:sz w:val="24"/>
          <w:szCs w:val="24"/>
        </w:rPr>
      </w:pPr>
    </w:p>
    <w:p w14:paraId="7AB692AE" w14:textId="77777777" w:rsidR="00A21916" w:rsidRDefault="00A21916" w:rsidP="00A21916">
      <w:pPr>
        <w:rPr>
          <w:rFonts w:eastAsiaTheme="minorEastAsia" w:cstheme="minorHAnsi"/>
          <w:b/>
          <w:bCs/>
          <w:color w:val="000000" w:themeColor="text1"/>
          <w:kern w:val="24"/>
          <w:sz w:val="24"/>
          <w:szCs w:val="24"/>
        </w:rPr>
      </w:pPr>
      <w:r>
        <w:rPr>
          <w:rFonts w:eastAsiaTheme="minorEastAsia" w:cstheme="minorHAnsi"/>
          <w:b/>
          <w:bCs/>
          <w:color w:val="000000" w:themeColor="text1"/>
          <w:kern w:val="24"/>
          <w:sz w:val="24"/>
          <w:szCs w:val="24"/>
        </w:rPr>
        <w:t>THE ICTERIC CAT: DIAGNOSIS AND TREATMENT OF COMMON FELINE HEPATOPATHIES</w:t>
      </w:r>
    </w:p>
    <w:p w14:paraId="492612D9" w14:textId="77777777" w:rsidR="00A21916" w:rsidRDefault="00A21916" w:rsidP="00A21916">
      <w:pPr>
        <w:rPr>
          <w:rFonts w:cstheme="minorHAnsi"/>
          <w:i/>
          <w:iCs/>
          <w:sz w:val="24"/>
          <w:szCs w:val="24"/>
        </w:rPr>
      </w:pPr>
      <w:r>
        <w:rPr>
          <w:rFonts w:cstheme="minorHAnsi"/>
          <w:i/>
          <w:iCs/>
          <w:sz w:val="24"/>
          <w:szCs w:val="24"/>
        </w:rPr>
        <w:t>Kelly Cairns, DVM, MS, DACVIM (SAIM)</w:t>
      </w:r>
    </w:p>
    <w:p w14:paraId="54ADEF90" w14:textId="77777777" w:rsidR="00A21916" w:rsidRDefault="00A21916" w:rsidP="00A21916">
      <w:pPr>
        <w:rPr>
          <w:rFonts w:cstheme="minorHAnsi"/>
          <w:i/>
          <w:iCs/>
          <w:sz w:val="24"/>
          <w:szCs w:val="24"/>
        </w:rPr>
      </w:pPr>
      <w:r>
        <w:rPr>
          <w:rFonts w:cstheme="minorHAnsi"/>
          <w:i/>
          <w:iCs/>
          <w:sz w:val="24"/>
          <w:szCs w:val="24"/>
        </w:rPr>
        <w:t>Thrive Pet Healthcare</w:t>
      </w:r>
    </w:p>
    <w:p w14:paraId="2FCC5442" w14:textId="77777777" w:rsidR="00A21916" w:rsidRDefault="00A21916" w:rsidP="00A21916">
      <w:pPr>
        <w:rPr>
          <w:rFonts w:cstheme="minorHAnsi"/>
          <w:i/>
          <w:iCs/>
          <w:sz w:val="24"/>
          <w:szCs w:val="24"/>
        </w:rPr>
      </w:pPr>
      <w:r>
        <w:rPr>
          <w:rFonts w:cstheme="minorHAnsi"/>
          <w:i/>
          <w:iCs/>
          <w:sz w:val="24"/>
          <w:szCs w:val="24"/>
        </w:rPr>
        <w:t>Austin, TX</w:t>
      </w:r>
    </w:p>
    <w:p w14:paraId="4CC945DC" w14:textId="77777777" w:rsidR="00A21916" w:rsidRPr="00C314DA" w:rsidRDefault="00A21916" w:rsidP="00A21916">
      <w:pPr>
        <w:rPr>
          <w:rFonts w:eastAsia="Times New Roman" w:cstheme="minorHAnsi"/>
          <w:i/>
          <w:iCs/>
          <w:sz w:val="24"/>
          <w:szCs w:val="24"/>
          <w:lang w:val="en-US"/>
        </w:rPr>
      </w:pPr>
    </w:p>
    <w:p w14:paraId="6089F99D" w14:textId="77777777" w:rsidR="00A21916" w:rsidRDefault="00A21916" w:rsidP="00A21916">
      <w:pPr>
        <w:rPr>
          <w:rFonts w:cstheme="minorHAnsi"/>
          <w:bCs/>
          <w:sz w:val="24"/>
          <w:szCs w:val="24"/>
          <w:lang w:val="en-US"/>
        </w:rPr>
      </w:pPr>
    </w:p>
    <w:p w14:paraId="4EE2B7A2" w14:textId="1E604D80" w:rsidR="00A21916" w:rsidRDefault="00A21916" w:rsidP="00A21916">
      <w:pPr>
        <w:rPr>
          <w:rFonts w:cstheme="minorHAnsi"/>
          <w:b/>
          <w:sz w:val="24"/>
          <w:szCs w:val="24"/>
          <w:lang w:val="en-US"/>
        </w:rPr>
      </w:pPr>
      <w:r>
        <w:rPr>
          <w:rFonts w:cstheme="minorHAnsi"/>
          <w:b/>
          <w:sz w:val="24"/>
          <w:szCs w:val="24"/>
          <w:lang w:val="en-US"/>
        </w:rPr>
        <w:t>S</w:t>
      </w:r>
      <w:r w:rsidR="007239E6">
        <w:rPr>
          <w:rFonts w:cstheme="minorHAnsi"/>
          <w:b/>
          <w:sz w:val="24"/>
          <w:szCs w:val="24"/>
          <w:lang w:val="en-US"/>
        </w:rPr>
        <w:t>IGN</w:t>
      </w:r>
      <w:r>
        <w:rPr>
          <w:rFonts w:cstheme="minorHAnsi"/>
          <w:b/>
          <w:sz w:val="24"/>
          <w:szCs w:val="24"/>
          <w:lang w:val="en-US"/>
        </w:rPr>
        <w:t>S OF LIVER DISEASE</w:t>
      </w:r>
    </w:p>
    <w:p w14:paraId="6AAB8F40" w14:textId="06512105" w:rsidR="00A21916" w:rsidRDefault="00A21916" w:rsidP="00A21916">
      <w:pPr>
        <w:jc w:val="both"/>
        <w:rPr>
          <w:rFonts w:cstheme="minorHAnsi"/>
          <w:bCs/>
          <w:sz w:val="24"/>
          <w:szCs w:val="24"/>
          <w:lang w:val="en-US"/>
        </w:rPr>
      </w:pPr>
      <w:r>
        <w:rPr>
          <w:rFonts w:cstheme="minorHAnsi"/>
          <w:bCs/>
          <w:sz w:val="24"/>
          <w:szCs w:val="24"/>
          <w:lang w:val="en-US"/>
        </w:rPr>
        <w:tab/>
        <w:t>The s</w:t>
      </w:r>
      <w:r w:rsidR="007239E6">
        <w:rPr>
          <w:rFonts w:cstheme="minorHAnsi"/>
          <w:bCs/>
          <w:sz w:val="24"/>
          <w:szCs w:val="24"/>
          <w:lang w:val="en-US"/>
        </w:rPr>
        <w:t>ign</w:t>
      </w:r>
      <w:r>
        <w:rPr>
          <w:rFonts w:cstheme="minorHAnsi"/>
          <w:bCs/>
          <w:sz w:val="24"/>
          <w:szCs w:val="24"/>
          <w:lang w:val="en-US"/>
        </w:rPr>
        <w:t>s of liver disease are varied and often non-specific.  The presence of icterus in a non- anemic cat indicates hepatopathy or post hepatic biliary disease and consequent decreased clearance of bilirubin.  Gastrointestinal s</w:t>
      </w:r>
      <w:r w:rsidR="007239E6">
        <w:rPr>
          <w:rFonts w:cstheme="minorHAnsi"/>
          <w:bCs/>
          <w:sz w:val="24"/>
          <w:szCs w:val="24"/>
          <w:lang w:val="en-US"/>
        </w:rPr>
        <w:t>ign</w:t>
      </w:r>
      <w:r>
        <w:rPr>
          <w:rFonts w:cstheme="minorHAnsi"/>
          <w:bCs/>
          <w:sz w:val="24"/>
          <w:szCs w:val="24"/>
          <w:lang w:val="en-US"/>
        </w:rPr>
        <w:t xml:space="preserve">s are common.  Diarrhea is often due to portal hypertension and/or cholestasis with resultant decreased fat absorption.  Vomiting can be seen from decreased hepatic clearance of toxins leading to activation of the chemoreceptor trigger zone or from direct vagal stimulation when there is hepatomegaly or biliary obstruction.  Hepatic encephalopathy is common and often undervalued, occurring either secondary to congenital or acquired portosystemic vascular anomalies or uniquely in the cat due to hepatic lipidosis from amino acid imbalance. Cats with hepatic encephalopathy may present with </w:t>
      </w:r>
      <w:r w:rsidRPr="008C5054">
        <w:rPr>
          <w:rFonts w:cstheme="minorHAnsi"/>
          <w:bCs/>
          <w:sz w:val="24"/>
          <w:szCs w:val="24"/>
          <w:lang w:val="en-US"/>
        </w:rPr>
        <w:t>ptyalism</w:t>
      </w:r>
      <w:r>
        <w:rPr>
          <w:rFonts w:cstheme="minorHAnsi"/>
          <w:bCs/>
          <w:sz w:val="24"/>
          <w:szCs w:val="24"/>
          <w:lang w:val="en-US"/>
        </w:rPr>
        <w:t xml:space="preserve"> more commonly than dogs but can also display many other s</w:t>
      </w:r>
      <w:r w:rsidR="007239E6">
        <w:rPr>
          <w:rFonts w:cstheme="minorHAnsi"/>
          <w:bCs/>
          <w:sz w:val="24"/>
          <w:szCs w:val="24"/>
          <w:lang w:val="en-US"/>
        </w:rPr>
        <w:t>ign</w:t>
      </w:r>
      <w:r>
        <w:rPr>
          <w:rFonts w:cstheme="minorHAnsi"/>
          <w:bCs/>
          <w:sz w:val="24"/>
          <w:szCs w:val="24"/>
          <w:lang w:val="en-US"/>
        </w:rPr>
        <w:t xml:space="preserve">s of HE </w:t>
      </w:r>
      <w:proofErr w:type="gramStart"/>
      <w:r>
        <w:rPr>
          <w:rFonts w:cstheme="minorHAnsi"/>
          <w:bCs/>
          <w:sz w:val="24"/>
          <w:szCs w:val="24"/>
          <w:lang w:val="en-US"/>
        </w:rPr>
        <w:t>including</w:t>
      </w:r>
      <w:proofErr w:type="gramEnd"/>
      <w:r>
        <w:rPr>
          <w:rFonts w:cstheme="minorHAnsi"/>
          <w:bCs/>
          <w:sz w:val="24"/>
          <w:szCs w:val="24"/>
          <w:lang w:val="en-US"/>
        </w:rPr>
        <w:t xml:space="preserve"> dullness, ataxia and/or seizures.  Polyuria and polydipsia may result from various causes, including medullary washout when urea production is decreased, secondary to vomiting and diarrhea with resultant dehydration, as a manifestation of hepatic encephalopathy or in some cases due to increased GFR for which cause has not been proven. Dysuria may be noted from urolithiasis, most commonly ammonium </w:t>
      </w:r>
      <w:proofErr w:type="spellStart"/>
      <w:r>
        <w:rPr>
          <w:rFonts w:cstheme="minorHAnsi"/>
          <w:bCs/>
          <w:sz w:val="24"/>
          <w:szCs w:val="24"/>
          <w:lang w:val="en-US"/>
        </w:rPr>
        <w:t>biurate</w:t>
      </w:r>
      <w:proofErr w:type="spellEnd"/>
      <w:r>
        <w:rPr>
          <w:rFonts w:cstheme="minorHAnsi"/>
          <w:bCs/>
          <w:sz w:val="24"/>
          <w:szCs w:val="24"/>
          <w:lang w:val="en-US"/>
        </w:rPr>
        <w:t xml:space="preserve"> when shunting present. Anesthesia intolerance may result from decreased hepatic metabolism of GABA-</w:t>
      </w:r>
      <w:proofErr w:type="spellStart"/>
      <w:r>
        <w:rPr>
          <w:rFonts w:cstheme="minorHAnsi"/>
          <w:bCs/>
          <w:sz w:val="24"/>
          <w:szCs w:val="24"/>
          <w:lang w:val="en-US"/>
        </w:rPr>
        <w:t>ergic</w:t>
      </w:r>
      <w:proofErr w:type="spellEnd"/>
      <w:r>
        <w:rPr>
          <w:rFonts w:cstheme="minorHAnsi"/>
          <w:bCs/>
          <w:sz w:val="24"/>
          <w:szCs w:val="24"/>
          <w:lang w:val="en-US"/>
        </w:rPr>
        <w:t xml:space="preserve"> drugs such as benzodiazepines.  Hypoglycemia can result from portosystemic shunting, synthetic liver failure or secretion of insulin-like growth factor in certain cases of hepatic neoplasia.  Gastrointestinal bleeding can be seen with portal hypertension, coagulopathy secondary to synthetic failure and/or DIC. </w:t>
      </w:r>
    </w:p>
    <w:p w14:paraId="52A37C71" w14:textId="77777777" w:rsidR="00A21916" w:rsidRDefault="00A21916" w:rsidP="00A21916">
      <w:pPr>
        <w:rPr>
          <w:rFonts w:cstheme="minorHAnsi"/>
          <w:bCs/>
          <w:sz w:val="24"/>
          <w:szCs w:val="24"/>
          <w:lang w:val="en-US"/>
        </w:rPr>
      </w:pPr>
      <w:r>
        <w:rPr>
          <w:rFonts w:cstheme="minorHAnsi"/>
          <w:bCs/>
          <w:sz w:val="24"/>
          <w:szCs w:val="24"/>
          <w:lang w:val="en-US"/>
        </w:rPr>
        <w:tab/>
      </w:r>
    </w:p>
    <w:p w14:paraId="64E9CDFF" w14:textId="77777777" w:rsidR="00A21916" w:rsidRPr="000D176E" w:rsidRDefault="00A21916" w:rsidP="00A21916">
      <w:pPr>
        <w:rPr>
          <w:rFonts w:cstheme="minorHAnsi"/>
          <w:bCs/>
          <w:sz w:val="24"/>
          <w:szCs w:val="24"/>
          <w:lang w:val="en-US"/>
        </w:rPr>
      </w:pPr>
    </w:p>
    <w:p w14:paraId="5C66F9F2" w14:textId="6308BD43" w:rsidR="00A21916" w:rsidRDefault="00A21916" w:rsidP="00A21916">
      <w:pPr>
        <w:rPr>
          <w:rFonts w:cstheme="minorHAnsi"/>
          <w:sz w:val="24"/>
          <w:szCs w:val="24"/>
          <w:lang w:val="en-US"/>
        </w:rPr>
      </w:pPr>
      <w:r>
        <w:rPr>
          <w:rFonts w:cstheme="minorHAnsi"/>
          <w:b/>
          <w:bCs/>
          <w:sz w:val="24"/>
          <w:szCs w:val="24"/>
          <w:lang w:val="en-US"/>
        </w:rPr>
        <w:t>DIAGNOSTIC TESTING</w:t>
      </w:r>
    </w:p>
    <w:p w14:paraId="758FB179" w14:textId="15537954" w:rsidR="00A21916" w:rsidRDefault="00A21916" w:rsidP="00A21916">
      <w:pPr>
        <w:jc w:val="both"/>
        <w:rPr>
          <w:rFonts w:cstheme="minorHAnsi"/>
          <w:sz w:val="24"/>
          <w:szCs w:val="24"/>
          <w:lang w:val="en-US"/>
        </w:rPr>
      </w:pPr>
      <w:r>
        <w:rPr>
          <w:rFonts w:cstheme="minorHAnsi"/>
          <w:sz w:val="24"/>
          <w:szCs w:val="24"/>
          <w:lang w:val="en-US"/>
        </w:rPr>
        <w:tab/>
        <w:t xml:space="preserve">The minimum </w:t>
      </w:r>
      <w:r w:rsidR="007239E6">
        <w:rPr>
          <w:rFonts w:cstheme="minorHAnsi"/>
          <w:sz w:val="24"/>
          <w:szCs w:val="24"/>
          <w:lang w:val="en-US"/>
        </w:rPr>
        <w:t>database</w:t>
      </w:r>
      <w:r>
        <w:rPr>
          <w:rFonts w:cstheme="minorHAnsi"/>
          <w:sz w:val="24"/>
          <w:szCs w:val="24"/>
          <w:lang w:val="en-US"/>
        </w:rPr>
        <w:t xml:space="preserve"> for the </w:t>
      </w:r>
      <w:proofErr w:type="gramStart"/>
      <w:r>
        <w:rPr>
          <w:rFonts w:cstheme="minorHAnsi"/>
          <w:sz w:val="24"/>
          <w:szCs w:val="24"/>
          <w:lang w:val="en-US"/>
        </w:rPr>
        <w:t>icteric cat</w:t>
      </w:r>
      <w:proofErr w:type="gramEnd"/>
      <w:r>
        <w:rPr>
          <w:rFonts w:cstheme="minorHAnsi"/>
          <w:sz w:val="24"/>
          <w:szCs w:val="24"/>
          <w:lang w:val="en-US"/>
        </w:rPr>
        <w:t xml:space="preserve"> should include CBC, chemistry profile, urinalysis, coagulation testing and diagnostic imaging.  Liver function testing such as serum bile acids and/or ammonia level may not be indicated in the presence of gross icterus as these parameters would be expected to be elevated already.  CBC may reveal findings non-specific for hepatic disease including target cells and/or </w:t>
      </w:r>
      <w:proofErr w:type="spellStart"/>
      <w:r>
        <w:rPr>
          <w:rFonts w:cstheme="minorHAnsi"/>
          <w:sz w:val="24"/>
          <w:szCs w:val="24"/>
          <w:lang w:val="en-US"/>
        </w:rPr>
        <w:t>acathocytes</w:t>
      </w:r>
      <w:proofErr w:type="spellEnd"/>
      <w:r>
        <w:rPr>
          <w:rFonts w:cstheme="minorHAnsi"/>
          <w:sz w:val="24"/>
          <w:szCs w:val="24"/>
          <w:lang w:val="en-US"/>
        </w:rPr>
        <w:t xml:space="preserve"> due to altered lipoprotein or cholesterol synthesis and transport.  There may be leukocytosis and/or inflammatory leukogram relative to underlying primary pathology.  Heinz bodies are also a common finding in cats with hepatic lipidosis due to the oxidative stress and relative glutathione deficiency prevalent with this disease.  Chemistry panel can reveal elevated ALT and/or AST as markers of hepatic damage and elevated ALP and/or GGT with cholestasis.  Decreased hepatic synthetic function can result in hypoalbuminemia, hypocholesterolemia, hypoglycemia and/or decreased BUN in addition to hyperbilirubinemia. Urinalysis will always reveal </w:t>
      </w:r>
      <w:proofErr w:type="spellStart"/>
      <w:r>
        <w:rPr>
          <w:rFonts w:cstheme="minorHAnsi"/>
          <w:sz w:val="24"/>
          <w:szCs w:val="24"/>
          <w:lang w:val="en-US"/>
        </w:rPr>
        <w:t>hyperbilirubinuria</w:t>
      </w:r>
      <w:proofErr w:type="spellEnd"/>
      <w:r>
        <w:rPr>
          <w:rFonts w:cstheme="minorHAnsi"/>
          <w:sz w:val="24"/>
          <w:szCs w:val="24"/>
          <w:lang w:val="en-US"/>
        </w:rPr>
        <w:t xml:space="preserve"> in the setting of hyperbilirubinemia; bilirubin in the urine precedes hyperbilirubinemia and can be an earlier indicator of decreased hepatic function in the cat.  Urinalysis may also reveal ammonium </w:t>
      </w:r>
      <w:proofErr w:type="spellStart"/>
      <w:r>
        <w:rPr>
          <w:rFonts w:cstheme="minorHAnsi"/>
          <w:sz w:val="24"/>
          <w:szCs w:val="24"/>
          <w:lang w:val="en-US"/>
        </w:rPr>
        <w:t>biurate</w:t>
      </w:r>
      <w:proofErr w:type="spellEnd"/>
      <w:r>
        <w:rPr>
          <w:rFonts w:cstheme="minorHAnsi"/>
          <w:sz w:val="24"/>
          <w:szCs w:val="24"/>
          <w:lang w:val="en-US"/>
        </w:rPr>
        <w:t xml:space="preserve"> and/or bilirubin crystalluria, and lipid droplets are common in cats with hepatic lipidosis.  Subclinical coagulopathies are common in the icteric cat, especially with cholestatic hepatopathies such as hepatic lipidosis which result in decreased enterohepatic circulation and relative Vitamin K deficiency.  </w:t>
      </w:r>
      <w:r>
        <w:rPr>
          <w:rFonts w:cstheme="minorHAnsi"/>
          <w:sz w:val="24"/>
          <w:szCs w:val="24"/>
          <w:lang w:val="en-US"/>
        </w:rPr>
        <w:lastRenderedPageBreak/>
        <w:t xml:space="preserve">Abdominal radiographs may be useful to assess liver size or look for </w:t>
      </w:r>
      <w:proofErr w:type="spellStart"/>
      <w:r>
        <w:rPr>
          <w:rFonts w:cstheme="minorHAnsi"/>
          <w:sz w:val="24"/>
          <w:szCs w:val="24"/>
          <w:lang w:val="en-US"/>
        </w:rPr>
        <w:t>choleliths</w:t>
      </w:r>
      <w:proofErr w:type="spellEnd"/>
      <w:r>
        <w:rPr>
          <w:rFonts w:cstheme="minorHAnsi"/>
          <w:sz w:val="24"/>
          <w:szCs w:val="24"/>
          <w:lang w:val="en-US"/>
        </w:rPr>
        <w:t xml:space="preserve">, but abdominal ultrasound is more sensitive to assess hepatic parenchyma, biliary tree, gall bladder and adnexal structures. </w:t>
      </w:r>
    </w:p>
    <w:p w14:paraId="249852C3" w14:textId="77777777" w:rsidR="00A21916" w:rsidRPr="001B2EEC" w:rsidRDefault="00A21916" w:rsidP="00A21916">
      <w:pPr>
        <w:jc w:val="both"/>
        <w:rPr>
          <w:rFonts w:cstheme="minorHAnsi"/>
          <w:sz w:val="24"/>
          <w:szCs w:val="24"/>
          <w:lang w:val="en-US"/>
        </w:rPr>
      </w:pPr>
      <w:r>
        <w:rPr>
          <w:rFonts w:cstheme="minorHAnsi"/>
          <w:sz w:val="24"/>
          <w:szCs w:val="24"/>
          <w:lang w:val="en-US"/>
        </w:rPr>
        <w:tab/>
        <w:t xml:space="preserve">Hepatic sampling is important in the diagnostic evaluation of the icteric cat.  Ultrasound guided liver aspirate and cytology can be an important tool to look for lipidosis, vacuolar change or diffuse hepatic neoplasia such as lymphoma.  Bleeding can be seen from coagulopathy, especially with cholestasis secondary to hepatic lipidosis.  Stabilization of the patient and treatment with 2-3 doses of Vitamin K1 (0.5 mg/kg SQ q 12 </w:t>
      </w:r>
      <w:proofErr w:type="spellStart"/>
      <w:r>
        <w:rPr>
          <w:rFonts w:cstheme="minorHAnsi"/>
          <w:sz w:val="24"/>
          <w:szCs w:val="24"/>
          <w:lang w:val="en-US"/>
        </w:rPr>
        <w:t>hrs</w:t>
      </w:r>
      <w:proofErr w:type="spellEnd"/>
      <w:r>
        <w:rPr>
          <w:rFonts w:cstheme="minorHAnsi"/>
          <w:sz w:val="24"/>
          <w:szCs w:val="24"/>
          <w:lang w:val="en-US"/>
        </w:rPr>
        <w:t xml:space="preserve">) is often recommended prior to liver aspiration.  </w:t>
      </w:r>
      <w:proofErr w:type="spellStart"/>
      <w:r>
        <w:rPr>
          <w:rFonts w:cstheme="minorHAnsi"/>
          <w:sz w:val="24"/>
          <w:szCs w:val="24"/>
          <w:lang w:val="en-US"/>
        </w:rPr>
        <w:t>Cholangiohepatitis</w:t>
      </w:r>
      <w:proofErr w:type="spellEnd"/>
      <w:r>
        <w:rPr>
          <w:rFonts w:cstheme="minorHAnsi"/>
          <w:sz w:val="24"/>
          <w:szCs w:val="24"/>
          <w:lang w:val="en-US"/>
        </w:rPr>
        <w:t xml:space="preserve"> cannot be diagnosed with liver cytology and requires liver biopsy and histopathology.  Ultrasound guided biopsy has approximately 50% discordance compared to surgical and laparoscopic biopsies according to one study and may not give enough tissue to reveal accurate diagnosis or quantitate copper if needed. Surgical biopsies or laparoscopy allow for obtaining large biopsies and assessment of other organs.  Liver samples obtained should be submitted for histopathology, cultures (aerobic/anaerobic) +/- quantitative copper analysis, special stains, immunohistochemistry and/or molecular testing as indicated.</w:t>
      </w:r>
    </w:p>
    <w:p w14:paraId="02ABDA96" w14:textId="77777777" w:rsidR="00A21916" w:rsidRDefault="00A21916" w:rsidP="00A21916">
      <w:pPr>
        <w:rPr>
          <w:rFonts w:cstheme="minorHAnsi"/>
          <w:sz w:val="24"/>
          <w:szCs w:val="24"/>
          <w:lang w:val="en-US"/>
        </w:rPr>
      </w:pPr>
    </w:p>
    <w:p w14:paraId="15ED5482" w14:textId="77777777" w:rsidR="00A21916" w:rsidRDefault="00A21916" w:rsidP="00A21916">
      <w:pPr>
        <w:rPr>
          <w:rFonts w:cstheme="minorHAnsi"/>
          <w:sz w:val="24"/>
          <w:szCs w:val="24"/>
          <w:lang w:val="en-US"/>
        </w:rPr>
      </w:pPr>
    </w:p>
    <w:p w14:paraId="5701CC53" w14:textId="3E62424A" w:rsidR="00A21916" w:rsidRPr="000A34A3" w:rsidRDefault="00A21916" w:rsidP="00A21916">
      <w:pPr>
        <w:rPr>
          <w:rFonts w:cstheme="minorHAnsi"/>
          <w:b/>
          <w:bCs/>
          <w:sz w:val="24"/>
          <w:szCs w:val="24"/>
          <w:lang w:val="en-US"/>
        </w:rPr>
      </w:pPr>
      <w:r>
        <w:rPr>
          <w:rFonts w:cstheme="minorHAnsi"/>
          <w:b/>
          <w:bCs/>
          <w:sz w:val="24"/>
          <w:szCs w:val="24"/>
          <w:lang w:val="en-US"/>
        </w:rPr>
        <w:t>FELINE CHOLANGIOHEPATITIS SYNDROME (CCHS)</w:t>
      </w:r>
    </w:p>
    <w:p w14:paraId="7B0864B7" w14:textId="77777777" w:rsidR="00A21916" w:rsidRDefault="00A21916" w:rsidP="00A21916">
      <w:pPr>
        <w:ind w:firstLine="720"/>
        <w:jc w:val="both"/>
        <w:rPr>
          <w:rFonts w:cstheme="minorHAnsi"/>
          <w:sz w:val="24"/>
          <w:szCs w:val="24"/>
          <w:lang w:val="en-US"/>
        </w:rPr>
      </w:pPr>
      <w:r>
        <w:rPr>
          <w:rFonts w:cstheme="minorHAnsi"/>
          <w:sz w:val="24"/>
          <w:szCs w:val="24"/>
          <w:lang w:val="en-US"/>
        </w:rPr>
        <w:t xml:space="preserve">Feline </w:t>
      </w:r>
      <w:proofErr w:type="spellStart"/>
      <w:r>
        <w:rPr>
          <w:rFonts w:cstheme="minorHAnsi"/>
          <w:sz w:val="24"/>
          <w:szCs w:val="24"/>
          <w:lang w:val="en-US"/>
        </w:rPr>
        <w:t>Cholangiohepatitis</w:t>
      </w:r>
      <w:proofErr w:type="spellEnd"/>
      <w:r>
        <w:rPr>
          <w:rFonts w:cstheme="minorHAnsi"/>
          <w:sz w:val="24"/>
          <w:szCs w:val="24"/>
          <w:lang w:val="en-US"/>
        </w:rPr>
        <w:t xml:space="preserve"> Syndrome (CCHS) has been classified by the World Small Animal Veterinary Association (WSAVA) Liver Standardization Group into 4 categories: </w:t>
      </w:r>
      <w:r w:rsidRPr="00790CF5">
        <w:rPr>
          <w:rFonts w:cstheme="minorHAnsi"/>
          <w:sz w:val="24"/>
          <w:szCs w:val="24"/>
          <w:lang w:val="en-US"/>
        </w:rPr>
        <w:t>Neutrophilic cholangitis (NC)</w:t>
      </w:r>
      <w:r>
        <w:rPr>
          <w:rFonts w:cstheme="minorHAnsi"/>
          <w:sz w:val="24"/>
          <w:szCs w:val="24"/>
          <w:lang w:val="en-US"/>
        </w:rPr>
        <w:t xml:space="preserve">, </w:t>
      </w:r>
      <w:r w:rsidRPr="00790CF5">
        <w:rPr>
          <w:rFonts w:cstheme="minorHAnsi"/>
          <w:sz w:val="24"/>
          <w:szCs w:val="24"/>
          <w:lang w:val="en-US"/>
        </w:rPr>
        <w:t>Lymphocytic (non-neutrophilic) cholangitis (LC)</w:t>
      </w:r>
      <w:r>
        <w:rPr>
          <w:rFonts w:cstheme="minorHAnsi"/>
          <w:sz w:val="24"/>
          <w:szCs w:val="24"/>
          <w:lang w:val="en-US"/>
        </w:rPr>
        <w:t xml:space="preserve">, </w:t>
      </w:r>
      <w:r w:rsidRPr="00790CF5">
        <w:rPr>
          <w:rFonts w:cstheme="minorHAnsi"/>
          <w:sz w:val="24"/>
          <w:szCs w:val="24"/>
          <w:lang w:val="en-US"/>
        </w:rPr>
        <w:t>Destructive cholangitis</w:t>
      </w:r>
      <w:r>
        <w:rPr>
          <w:rFonts w:cstheme="minorHAnsi"/>
          <w:sz w:val="24"/>
          <w:szCs w:val="24"/>
          <w:lang w:val="en-US"/>
        </w:rPr>
        <w:t xml:space="preserve"> and c</w:t>
      </w:r>
      <w:r w:rsidRPr="00790CF5">
        <w:rPr>
          <w:rFonts w:cstheme="minorHAnsi"/>
          <w:sz w:val="24"/>
          <w:szCs w:val="24"/>
          <w:lang w:val="en-US"/>
        </w:rPr>
        <w:t>hronic cholangitis associated with liver fluke infestation</w:t>
      </w:r>
      <w:r>
        <w:rPr>
          <w:rFonts w:cstheme="minorHAnsi"/>
          <w:sz w:val="24"/>
          <w:szCs w:val="24"/>
          <w:lang w:val="en-US"/>
        </w:rPr>
        <w:t xml:space="preserve">.  CCHS </w:t>
      </w:r>
      <w:r w:rsidRPr="00790CF5">
        <w:rPr>
          <w:rFonts w:cstheme="minorHAnsi"/>
          <w:sz w:val="24"/>
          <w:szCs w:val="24"/>
          <w:lang w:val="en-US"/>
        </w:rPr>
        <w:t>can occur in any age cat, most often presenting with vague signs, acute to chronic in nature</w:t>
      </w:r>
      <w:r>
        <w:rPr>
          <w:rFonts w:cstheme="minorHAnsi"/>
          <w:sz w:val="24"/>
          <w:szCs w:val="24"/>
          <w:lang w:val="en-US"/>
        </w:rPr>
        <w:t>, including w</w:t>
      </w:r>
      <w:r w:rsidRPr="00790CF5">
        <w:rPr>
          <w:rFonts w:cstheme="minorHAnsi"/>
          <w:sz w:val="24"/>
          <w:szCs w:val="24"/>
          <w:lang w:val="en-US"/>
        </w:rPr>
        <w:t>eight loss, anorexia or polyphagia, lethargy</w:t>
      </w:r>
      <w:r>
        <w:rPr>
          <w:rFonts w:cstheme="minorHAnsi"/>
          <w:sz w:val="24"/>
          <w:szCs w:val="24"/>
          <w:lang w:val="en-US"/>
        </w:rPr>
        <w:t>, v</w:t>
      </w:r>
      <w:r w:rsidRPr="00790CF5">
        <w:rPr>
          <w:rFonts w:cstheme="minorHAnsi"/>
          <w:sz w:val="24"/>
          <w:szCs w:val="24"/>
          <w:lang w:val="en-US"/>
        </w:rPr>
        <w:t>omiting, fever, jaundice, hepatomegaly</w:t>
      </w:r>
      <w:r>
        <w:rPr>
          <w:rFonts w:cstheme="minorHAnsi"/>
          <w:sz w:val="24"/>
          <w:szCs w:val="24"/>
          <w:lang w:val="en-US"/>
        </w:rPr>
        <w:t>, p</w:t>
      </w:r>
      <w:r w:rsidRPr="00790CF5">
        <w:rPr>
          <w:rFonts w:cstheme="minorHAnsi"/>
          <w:sz w:val="24"/>
          <w:szCs w:val="24"/>
          <w:lang w:val="en-US"/>
        </w:rPr>
        <w:t>olydipsia, ptyalism, pallor</w:t>
      </w:r>
      <w:r>
        <w:rPr>
          <w:rFonts w:cstheme="minorHAnsi"/>
          <w:sz w:val="24"/>
          <w:szCs w:val="24"/>
          <w:lang w:val="en-US"/>
        </w:rPr>
        <w:t>, non-regenerative anemia, p</w:t>
      </w:r>
      <w:r w:rsidRPr="00790CF5">
        <w:rPr>
          <w:rFonts w:cstheme="minorHAnsi"/>
          <w:sz w:val="24"/>
          <w:szCs w:val="24"/>
          <w:lang w:val="en-US"/>
        </w:rPr>
        <w:t>oikilocytosis, elevated liver enzymes, +/- neutrophilic leukocytosis</w:t>
      </w:r>
      <w:r>
        <w:rPr>
          <w:rFonts w:cstheme="minorHAnsi"/>
          <w:sz w:val="24"/>
          <w:szCs w:val="24"/>
          <w:lang w:val="en-US"/>
        </w:rPr>
        <w:t xml:space="preserve">. </w:t>
      </w:r>
    </w:p>
    <w:p w14:paraId="0C0CB526" w14:textId="77777777" w:rsidR="00A21916" w:rsidRDefault="00A21916" w:rsidP="00A21916">
      <w:pPr>
        <w:ind w:firstLine="720"/>
        <w:jc w:val="both"/>
        <w:rPr>
          <w:rFonts w:cstheme="minorHAnsi"/>
          <w:sz w:val="24"/>
          <w:szCs w:val="24"/>
          <w:lang w:val="en-US"/>
        </w:rPr>
      </w:pPr>
    </w:p>
    <w:p w14:paraId="5E8E1F3C" w14:textId="77777777" w:rsidR="00A21916" w:rsidRDefault="00A21916" w:rsidP="00A21916">
      <w:pPr>
        <w:ind w:firstLine="720"/>
        <w:jc w:val="both"/>
        <w:rPr>
          <w:rFonts w:cstheme="minorHAnsi"/>
          <w:b/>
          <w:bCs/>
          <w:sz w:val="24"/>
          <w:szCs w:val="24"/>
          <w:lang w:val="en-US"/>
        </w:rPr>
      </w:pPr>
      <w:r>
        <w:rPr>
          <w:rFonts w:cstheme="minorHAnsi"/>
          <w:b/>
          <w:bCs/>
          <w:sz w:val="24"/>
          <w:szCs w:val="24"/>
          <w:lang w:val="en-US"/>
        </w:rPr>
        <w:t>NEUTROPHILIC CCHS</w:t>
      </w:r>
    </w:p>
    <w:p w14:paraId="0D5135FD" w14:textId="77777777" w:rsidR="00A21916" w:rsidRDefault="00A21916" w:rsidP="00A21916">
      <w:pPr>
        <w:ind w:firstLine="720"/>
        <w:jc w:val="both"/>
        <w:rPr>
          <w:rFonts w:cstheme="minorHAnsi"/>
          <w:b/>
          <w:bCs/>
          <w:sz w:val="24"/>
          <w:szCs w:val="24"/>
          <w:lang w:val="en-US"/>
        </w:rPr>
      </w:pPr>
    </w:p>
    <w:p w14:paraId="7F90E1AE" w14:textId="77777777" w:rsidR="00A21916" w:rsidRDefault="00A21916" w:rsidP="00A21916">
      <w:pPr>
        <w:jc w:val="both"/>
        <w:rPr>
          <w:rFonts w:cstheme="minorHAnsi"/>
          <w:sz w:val="24"/>
          <w:szCs w:val="24"/>
          <w:lang w:val="en-US"/>
        </w:rPr>
      </w:pPr>
      <w:r>
        <w:rPr>
          <w:rFonts w:cstheme="minorHAnsi"/>
          <w:sz w:val="24"/>
          <w:szCs w:val="24"/>
          <w:lang w:val="en-US"/>
        </w:rPr>
        <w:tab/>
        <w:t xml:space="preserve">Neutrophilic CCHS commonly occurs in younger cats with more acute signs. Biliary/pancreatic inflammation is common, </w:t>
      </w:r>
      <w:proofErr w:type="spellStart"/>
      <w:r>
        <w:rPr>
          <w:rFonts w:cstheme="minorHAnsi"/>
          <w:sz w:val="24"/>
          <w:szCs w:val="24"/>
          <w:lang w:val="en-US"/>
        </w:rPr>
        <w:t>ie</w:t>
      </w:r>
      <w:proofErr w:type="spellEnd"/>
      <w:r>
        <w:rPr>
          <w:rFonts w:cstheme="minorHAnsi"/>
          <w:sz w:val="24"/>
          <w:szCs w:val="24"/>
          <w:lang w:val="en-US"/>
        </w:rPr>
        <w:t xml:space="preserve"> “</w:t>
      </w:r>
      <w:proofErr w:type="spellStart"/>
      <w:r>
        <w:rPr>
          <w:rFonts w:cstheme="minorHAnsi"/>
          <w:sz w:val="24"/>
          <w:szCs w:val="24"/>
          <w:lang w:val="en-US"/>
        </w:rPr>
        <w:t>triaditis</w:t>
      </w:r>
      <w:proofErr w:type="spellEnd"/>
      <w:r>
        <w:rPr>
          <w:rFonts w:cstheme="minorHAnsi"/>
          <w:sz w:val="24"/>
          <w:szCs w:val="24"/>
          <w:lang w:val="en-US"/>
        </w:rPr>
        <w:t xml:space="preserve">”.  CBC can reveal neutrophilia +/- left shift.  Chemistry profile can reveal moderate increase in ALT, AST, GGT, variable increases in ALP and bilirubin and normal cholesterol unless there is concurrent EHBDO or diabetes mellitus.  Diagnostic imaging may reveal mineral densities, </w:t>
      </w:r>
      <w:proofErr w:type="spellStart"/>
      <w:r>
        <w:rPr>
          <w:rFonts w:cstheme="minorHAnsi"/>
          <w:sz w:val="24"/>
          <w:szCs w:val="24"/>
          <w:lang w:val="en-US"/>
        </w:rPr>
        <w:t>choleliths</w:t>
      </w:r>
      <w:proofErr w:type="spellEnd"/>
      <w:r>
        <w:rPr>
          <w:rFonts w:cstheme="minorHAnsi"/>
          <w:sz w:val="24"/>
          <w:szCs w:val="24"/>
          <w:lang w:val="en-US"/>
        </w:rPr>
        <w:t xml:space="preserve">, regional ileus, sternal lymphadenopathy, biliary tree thickening, biliary sludge and/or pancreatitis. Primary bacterial infection is common.  E. coli is the most common bacterial </w:t>
      </w:r>
      <w:proofErr w:type="gramStart"/>
      <w:r>
        <w:rPr>
          <w:rFonts w:cstheme="minorHAnsi"/>
          <w:sz w:val="24"/>
          <w:szCs w:val="24"/>
          <w:lang w:val="en-US"/>
        </w:rPr>
        <w:t>isolate</w:t>
      </w:r>
      <w:proofErr w:type="gramEnd"/>
      <w:r>
        <w:rPr>
          <w:rFonts w:cstheme="minorHAnsi"/>
          <w:sz w:val="24"/>
          <w:szCs w:val="24"/>
          <w:lang w:val="en-US"/>
        </w:rPr>
        <w:t xml:space="preserve"> but many bacteria have been implicated.  Bacteria can be seen on cytology more commonly than histopathology so cytology of liver tissue imprint and bile may be helpful in addition to histopathology and cultures.  Neutrophilic CCHS may transform into non-neutrophilic CCHS. </w:t>
      </w:r>
    </w:p>
    <w:p w14:paraId="742EC7F2" w14:textId="77777777" w:rsidR="00A21916" w:rsidRDefault="00A21916" w:rsidP="00A21916">
      <w:pPr>
        <w:rPr>
          <w:rFonts w:cstheme="minorHAnsi"/>
          <w:sz w:val="24"/>
          <w:szCs w:val="24"/>
          <w:lang w:val="en-US"/>
        </w:rPr>
      </w:pPr>
    </w:p>
    <w:p w14:paraId="41B972F2" w14:textId="77777777" w:rsidR="00A21916" w:rsidRDefault="00A21916" w:rsidP="00A21916">
      <w:pPr>
        <w:rPr>
          <w:rFonts w:cstheme="minorHAnsi"/>
          <w:b/>
          <w:bCs/>
          <w:sz w:val="24"/>
          <w:szCs w:val="24"/>
          <w:lang w:val="en-US"/>
        </w:rPr>
      </w:pPr>
      <w:r>
        <w:rPr>
          <w:rFonts w:cstheme="minorHAnsi"/>
          <w:sz w:val="24"/>
          <w:szCs w:val="24"/>
          <w:lang w:val="en-US"/>
        </w:rPr>
        <w:tab/>
      </w:r>
      <w:r>
        <w:rPr>
          <w:rFonts w:cstheme="minorHAnsi"/>
          <w:b/>
          <w:bCs/>
          <w:sz w:val="24"/>
          <w:szCs w:val="24"/>
          <w:lang w:val="en-US"/>
        </w:rPr>
        <w:t>NON-NEUTROPHILIC CCHS</w:t>
      </w:r>
    </w:p>
    <w:p w14:paraId="027B7447" w14:textId="77777777" w:rsidR="00A21916" w:rsidRDefault="00A21916" w:rsidP="00A21916">
      <w:pPr>
        <w:rPr>
          <w:rFonts w:cstheme="minorHAnsi"/>
          <w:b/>
          <w:bCs/>
          <w:sz w:val="24"/>
          <w:szCs w:val="24"/>
          <w:lang w:val="en-US"/>
        </w:rPr>
      </w:pPr>
    </w:p>
    <w:p w14:paraId="55286A69" w14:textId="77777777" w:rsidR="00A21916" w:rsidRPr="00F76D52" w:rsidRDefault="00A21916" w:rsidP="00A21916">
      <w:pPr>
        <w:jc w:val="both"/>
        <w:rPr>
          <w:rFonts w:cstheme="minorHAnsi"/>
          <w:sz w:val="24"/>
          <w:szCs w:val="24"/>
          <w:lang w:val="en-US"/>
        </w:rPr>
      </w:pPr>
      <w:r>
        <w:rPr>
          <w:rFonts w:cstheme="minorHAnsi"/>
          <w:b/>
          <w:bCs/>
          <w:sz w:val="24"/>
          <w:szCs w:val="24"/>
          <w:lang w:val="en-US"/>
        </w:rPr>
        <w:tab/>
      </w:r>
      <w:r>
        <w:rPr>
          <w:rFonts w:cstheme="minorHAnsi"/>
          <w:sz w:val="24"/>
          <w:szCs w:val="24"/>
          <w:lang w:val="en-US"/>
        </w:rPr>
        <w:t xml:space="preserve">Non-neutrophilic CCHS most commonly occurs in middle aged to older cats who have been ill more than several weeks and who usually have a predisposing condition such as IBD, primary cholangitis, pancreatitis, EHBDO, cholelithiasis, cholecystitis, neoplasia, neoplasia, chronic extra-hepatic or systemic bacterial infection or chronic trematode infection.  CBC can reveal inconsistent anemia, poikilocytosis and/or lymphocytosis.  Chemistry profile and diagnostic imaging findings are </w:t>
      </w:r>
      <w:proofErr w:type="gramStart"/>
      <w:r>
        <w:rPr>
          <w:rFonts w:cstheme="minorHAnsi"/>
          <w:sz w:val="24"/>
          <w:szCs w:val="24"/>
          <w:lang w:val="en-US"/>
        </w:rPr>
        <w:t>similar to</w:t>
      </w:r>
      <w:proofErr w:type="gramEnd"/>
      <w:r>
        <w:rPr>
          <w:rFonts w:cstheme="minorHAnsi"/>
          <w:sz w:val="24"/>
          <w:szCs w:val="24"/>
          <w:lang w:val="en-US"/>
        </w:rPr>
        <w:t xml:space="preserve"> neutrophilic CCHS.  Non-neutrophilic CCHS requires liver biopsy with histopathology for diagnosis.  Samples reveal lymphocytic or lymphoplasmacytic inflammation around the portal triads with fibrous tissue deposition over time.  Chronic disease can result in lymphoproliferative disease which can evolve into lymphoma, or immune mediated destruction of the bile ducts which can result in complete occlusion of the biliary tree.  </w:t>
      </w:r>
    </w:p>
    <w:p w14:paraId="0A8714D8" w14:textId="77777777" w:rsidR="00A21916" w:rsidRPr="00A6254E" w:rsidRDefault="00A21916" w:rsidP="00A21916">
      <w:pPr>
        <w:rPr>
          <w:rFonts w:cstheme="minorHAnsi"/>
          <w:b/>
          <w:bCs/>
          <w:sz w:val="24"/>
          <w:szCs w:val="24"/>
          <w:lang w:val="en-US"/>
        </w:rPr>
      </w:pPr>
    </w:p>
    <w:p w14:paraId="7B374CA6" w14:textId="77777777" w:rsidR="00A21916" w:rsidRDefault="00A21916" w:rsidP="00A21916">
      <w:pPr>
        <w:rPr>
          <w:rFonts w:cstheme="minorHAnsi"/>
          <w:b/>
          <w:bCs/>
          <w:sz w:val="24"/>
          <w:szCs w:val="24"/>
          <w:lang w:val="en-US"/>
        </w:rPr>
      </w:pPr>
      <w:r>
        <w:rPr>
          <w:rFonts w:cstheme="minorHAnsi"/>
          <w:sz w:val="24"/>
          <w:szCs w:val="24"/>
          <w:lang w:val="en-US"/>
        </w:rPr>
        <w:tab/>
      </w:r>
      <w:r>
        <w:rPr>
          <w:rFonts w:cstheme="minorHAnsi"/>
          <w:b/>
          <w:bCs/>
          <w:sz w:val="24"/>
          <w:szCs w:val="24"/>
          <w:lang w:val="en-US"/>
        </w:rPr>
        <w:t>CCHS GENERAL TREATMENTS</w:t>
      </w:r>
    </w:p>
    <w:p w14:paraId="138486A0" w14:textId="77777777" w:rsidR="00A21916" w:rsidRPr="007F54FD" w:rsidRDefault="00A21916" w:rsidP="00A21916">
      <w:pPr>
        <w:rPr>
          <w:rFonts w:cstheme="minorHAnsi"/>
          <w:b/>
          <w:bCs/>
          <w:sz w:val="24"/>
          <w:szCs w:val="24"/>
          <w:lang w:val="en-US"/>
        </w:rPr>
      </w:pPr>
    </w:p>
    <w:p w14:paraId="5E2D6796" w14:textId="77777777" w:rsidR="00A21916" w:rsidRPr="007F54FD" w:rsidRDefault="00A21916" w:rsidP="00A21916">
      <w:pPr>
        <w:pStyle w:val="ListParagraph"/>
        <w:numPr>
          <w:ilvl w:val="0"/>
          <w:numId w:val="3"/>
        </w:numPr>
        <w:rPr>
          <w:rFonts w:cstheme="minorHAnsi"/>
          <w:sz w:val="24"/>
          <w:szCs w:val="24"/>
          <w:lang w:val="en-US"/>
        </w:rPr>
      </w:pPr>
      <w:r w:rsidRPr="007F54FD">
        <w:rPr>
          <w:rFonts w:cstheme="minorHAnsi"/>
          <w:b/>
          <w:bCs/>
          <w:sz w:val="24"/>
          <w:szCs w:val="24"/>
          <w:lang w:val="en-US"/>
        </w:rPr>
        <w:t xml:space="preserve">Look for underlying disease </w:t>
      </w:r>
      <w:r w:rsidRPr="007F54FD">
        <w:rPr>
          <w:rFonts w:cstheme="minorHAnsi"/>
          <w:sz w:val="24"/>
          <w:szCs w:val="24"/>
          <w:lang w:val="en-US"/>
        </w:rPr>
        <w:t>and manage it</w:t>
      </w:r>
    </w:p>
    <w:p w14:paraId="0EEBDFEE" w14:textId="77777777" w:rsidR="00A21916" w:rsidRPr="007F54FD" w:rsidRDefault="00A21916" w:rsidP="00A21916">
      <w:pPr>
        <w:pStyle w:val="ListParagraph"/>
        <w:numPr>
          <w:ilvl w:val="0"/>
          <w:numId w:val="3"/>
        </w:numPr>
        <w:rPr>
          <w:rFonts w:cstheme="minorHAnsi"/>
          <w:sz w:val="24"/>
          <w:szCs w:val="24"/>
          <w:lang w:val="en-US"/>
        </w:rPr>
      </w:pPr>
      <w:r w:rsidRPr="007F54FD">
        <w:rPr>
          <w:rFonts w:cstheme="minorHAnsi"/>
          <w:b/>
          <w:bCs/>
          <w:sz w:val="24"/>
          <w:szCs w:val="24"/>
          <w:lang w:val="en-US"/>
        </w:rPr>
        <w:t>Antimicrobials</w:t>
      </w:r>
      <w:r w:rsidRPr="007F54FD">
        <w:rPr>
          <w:rFonts w:cstheme="minorHAnsi"/>
          <w:sz w:val="24"/>
          <w:szCs w:val="24"/>
          <w:lang w:val="en-US"/>
        </w:rPr>
        <w:t xml:space="preserve">: empiric coverage of gram neg and anaerobes </w:t>
      </w:r>
    </w:p>
    <w:p w14:paraId="09FA594C" w14:textId="77777777" w:rsidR="00A21916" w:rsidRPr="007F54FD" w:rsidRDefault="00A21916" w:rsidP="00A21916">
      <w:pPr>
        <w:pStyle w:val="ListParagraph"/>
        <w:numPr>
          <w:ilvl w:val="1"/>
          <w:numId w:val="3"/>
        </w:numPr>
        <w:rPr>
          <w:rFonts w:cstheme="minorHAnsi"/>
          <w:sz w:val="24"/>
          <w:szCs w:val="24"/>
          <w:lang w:val="en-US"/>
        </w:rPr>
      </w:pPr>
      <w:r w:rsidRPr="007F54FD">
        <w:rPr>
          <w:rFonts w:cstheme="minorHAnsi"/>
          <w:sz w:val="24"/>
          <w:szCs w:val="24"/>
          <w:lang w:val="en-US"/>
        </w:rPr>
        <w:t>Tx neutrophilic 3-6 months</w:t>
      </w:r>
    </w:p>
    <w:p w14:paraId="6440760C" w14:textId="77777777" w:rsidR="00A21916" w:rsidRPr="007F54FD" w:rsidRDefault="00A21916" w:rsidP="00A21916">
      <w:pPr>
        <w:pStyle w:val="ListParagraph"/>
        <w:numPr>
          <w:ilvl w:val="1"/>
          <w:numId w:val="3"/>
        </w:numPr>
        <w:rPr>
          <w:rFonts w:cstheme="minorHAnsi"/>
          <w:sz w:val="24"/>
          <w:szCs w:val="24"/>
          <w:lang w:val="en-US"/>
        </w:rPr>
      </w:pPr>
      <w:r w:rsidRPr="007F54FD">
        <w:rPr>
          <w:rFonts w:cstheme="minorHAnsi"/>
          <w:sz w:val="24"/>
          <w:szCs w:val="24"/>
          <w:lang w:val="en-US"/>
        </w:rPr>
        <w:t>Tx non-neutrophilic until biopsies return &amp; based on clinical signs</w:t>
      </w:r>
    </w:p>
    <w:p w14:paraId="17FDA877" w14:textId="77777777" w:rsidR="00A21916" w:rsidRPr="007F54FD" w:rsidRDefault="00A21916" w:rsidP="00A21916">
      <w:pPr>
        <w:pStyle w:val="ListParagraph"/>
        <w:numPr>
          <w:ilvl w:val="0"/>
          <w:numId w:val="3"/>
        </w:numPr>
        <w:rPr>
          <w:rFonts w:cstheme="minorHAnsi"/>
          <w:sz w:val="24"/>
          <w:szCs w:val="24"/>
          <w:lang w:val="en-US"/>
        </w:rPr>
      </w:pPr>
      <w:r w:rsidRPr="007F54FD">
        <w:rPr>
          <w:rFonts w:cstheme="minorHAnsi"/>
          <w:b/>
          <w:bCs/>
          <w:sz w:val="24"/>
          <w:szCs w:val="24"/>
          <w:lang w:val="en-US"/>
        </w:rPr>
        <w:t>Ursodeoxycholic acid</w:t>
      </w:r>
      <w:r>
        <w:rPr>
          <w:rFonts w:cstheme="minorHAnsi"/>
          <w:b/>
          <w:bCs/>
          <w:sz w:val="24"/>
          <w:szCs w:val="24"/>
          <w:lang w:val="en-US"/>
        </w:rPr>
        <w:t xml:space="preserve"> - </w:t>
      </w:r>
      <w:r w:rsidRPr="007F54FD">
        <w:rPr>
          <w:rFonts w:cstheme="minorHAnsi"/>
          <w:sz w:val="24"/>
          <w:szCs w:val="24"/>
          <w:lang w:val="en-US"/>
        </w:rPr>
        <w:t xml:space="preserve">15 mg/kg PO q 24 </w:t>
      </w:r>
      <w:proofErr w:type="spellStart"/>
      <w:r w:rsidRPr="007F54FD">
        <w:rPr>
          <w:rFonts w:cstheme="minorHAnsi"/>
          <w:sz w:val="24"/>
          <w:szCs w:val="24"/>
          <w:lang w:val="en-US"/>
        </w:rPr>
        <w:t>hrs</w:t>
      </w:r>
      <w:proofErr w:type="spellEnd"/>
      <w:r w:rsidRPr="007F54FD">
        <w:rPr>
          <w:rFonts w:cstheme="minorHAnsi"/>
          <w:sz w:val="24"/>
          <w:szCs w:val="24"/>
          <w:lang w:val="en-US"/>
        </w:rPr>
        <w:t xml:space="preserve"> (once EHBDO ruled out!)</w:t>
      </w:r>
    </w:p>
    <w:p w14:paraId="7934AB9A" w14:textId="77777777" w:rsidR="00A21916" w:rsidRPr="007F54FD" w:rsidRDefault="00A21916" w:rsidP="00A21916">
      <w:pPr>
        <w:pStyle w:val="ListParagraph"/>
        <w:numPr>
          <w:ilvl w:val="0"/>
          <w:numId w:val="3"/>
        </w:numPr>
        <w:rPr>
          <w:rFonts w:cstheme="minorHAnsi"/>
          <w:sz w:val="24"/>
          <w:szCs w:val="24"/>
          <w:lang w:val="en-US"/>
        </w:rPr>
      </w:pPr>
      <w:r w:rsidRPr="007F54FD">
        <w:rPr>
          <w:rFonts w:cstheme="minorHAnsi"/>
          <w:b/>
          <w:bCs/>
          <w:sz w:val="24"/>
          <w:szCs w:val="24"/>
          <w:lang w:val="en-US"/>
        </w:rPr>
        <w:t xml:space="preserve">Maintain adequate nutrition </w:t>
      </w:r>
      <w:r w:rsidRPr="007F54FD">
        <w:rPr>
          <w:rFonts w:cstheme="minorHAnsi"/>
          <w:sz w:val="24"/>
          <w:szCs w:val="24"/>
          <w:lang w:val="en-US"/>
        </w:rPr>
        <w:t>(prevent 2</w:t>
      </w:r>
      <w:r w:rsidRPr="007F54FD">
        <w:rPr>
          <w:rFonts w:cstheme="minorHAnsi"/>
          <w:sz w:val="24"/>
          <w:szCs w:val="24"/>
          <w:vertAlign w:val="superscript"/>
          <w:lang w:val="en-US"/>
        </w:rPr>
        <w:t>nd</w:t>
      </w:r>
      <w:r w:rsidRPr="007F54FD">
        <w:rPr>
          <w:rFonts w:cstheme="minorHAnsi"/>
          <w:sz w:val="24"/>
          <w:szCs w:val="24"/>
          <w:lang w:val="en-US"/>
        </w:rPr>
        <w:t xml:space="preserve"> HL)</w:t>
      </w:r>
    </w:p>
    <w:p w14:paraId="74A832FF" w14:textId="77777777" w:rsidR="00A21916" w:rsidRPr="007F54FD" w:rsidRDefault="00A21916" w:rsidP="00A21916">
      <w:pPr>
        <w:pStyle w:val="ListParagraph"/>
        <w:numPr>
          <w:ilvl w:val="0"/>
          <w:numId w:val="3"/>
        </w:numPr>
        <w:rPr>
          <w:rFonts w:cstheme="minorHAnsi"/>
          <w:sz w:val="24"/>
          <w:szCs w:val="24"/>
          <w:lang w:val="en-US"/>
        </w:rPr>
      </w:pPr>
      <w:r w:rsidRPr="007F54FD">
        <w:rPr>
          <w:rFonts w:cstheme="minorHAnsi"/>
          <w:b/>
          <w:bCs/>
          <w:sz w:val="24"/>
          <w:szCs w:val="24"/>
          <w:lang w:val="en-US"/>
        </w:rPr>
        <w:t xml:space="preserve">Supplement water soluble vitamins </w:t>
      </w:r>
      <w:r w:rsidRPr="007F54FD">
        <w:rPr>
          <w:rFonts w:cstheme="minorHAnsi"/>
          <w:sz w:val="24"/>
          <w:szCs w:val="24"/>
          <w:lang w:val="en-US"/>
        </w:rPr>
        <w:t>(B12 deficiency)</w:t>
      </w:r>
    </w:p>
    <w:p w14:paraId="73B94ACF" w14:textId="77777777" w:rsidR="00A21916" w:rsidRPr="007F54FD" w:rsidRDefault="00A21916" w:rsidP="00A21916">
      <w:pPr>
        <w:pStyle w:val="ListParagraph"/>
        <w:numPr>
          <w:ilvl w:val="0"/>
          <w:numId w:val="3"/>
        </w:numPr>
        <w:rPr>
          <w:rFonts w:cstheme="minorHAnsi"/>
          <w:sz w:val="24"/>
          <w:szCs w:val="24"/>
          <w:lang w:val="en-US"/>
        </w:rPr>
      </w:pPr>
      <w:r w:rsidRPr="007F54FD">
        <w:rPr>
          <w:rFonts w:cstheme="minorHAnsi"/>
          <w:b/>
          <w:bCs/>
          <w:sz w:val="24"/>
          <w:szCs w:val="24"/>
          <w:lang w:val="en-US"/>
        </w:rPr>
        <w:t xml:space="preserve">Vitamin K1 </w:t>
      </w:r>
      <w:r w:rsidRPr="007F54FD">
        <w:rPr>
          <w:rFonts w:cstheme="minorHAnsi"/>
          <w:sz w:val="24"/>
          <w:szCs w:val="24"/>
          <w:lang w:val="en-US"/>
        </w:rPr>
        <w:t xml:space="preserve">if jaundiced </w:t>
      </w:r>
    </w:p>
    <w:p w14:paraId="2677CFE0" w14:textId="77777777" w:rsidR="00A21916" w:rsidRPr="007F54FD" w:rsidRDefault="00A21916" w:rsidP="00A21916">
      <w:pPr>
        <w:pStyle w:val="ListParagraph"/>
        <w:numPr>
          <w:ilvl w:val="0"/>
          <w:numId w:val="3"/>
        </w:numPr>
        <w:rPr>
          <w:rFonts w:cstheme="minorHAnsi"/>
          <w:sz w:val="24"/>
          <w:szCs w:val="24"/>
          <w:lang w:val="en-US"/>
        </w:rPr>
      </w:pPr>
      <w:r w:rsidRPr="007F54FD">
        <w:rPr>
          <w:rFonts w:cstheme="minorHAnsi"/>
          <w:b/>
          <w:bCs/>
          <w:sz w:val="24"/>
          <w:szCs w:val="24"/>
          <w:lang w:val="en-US"/>
        </w:rPr>
        <w:t>Fluid therapy</w:t>
      </w:r>
    </w:p>
    <w:p w14:paraId="5D6E94C6" w14:textId="77777777" w:rsidR="00A21916" w:rsidRPr="007F54FD" w:rsidRDefault="00A21916" w:rsidP="00A21916">
      <w:pPr>
        <w:pStyle w:val="ListParagraph"/>
        <w:numPr>
          <w:ilvl w:val="0"/>
          <w:numId w:val="3"/>
        </w:numPr>
        <w:rPr>
          <w:rFonts w:cstheme="minorHAnsi"/>
          <w:sz w:val="24"/>
          <w:szCs w:val="24"/>
          <w:lang w:val="en-US"/>
        </w:rPr>
      </w:pPr>
      <w:r w:rsidRPr="007F54FD">
        <w:rPr>
          <w:rFonts w:cstheme="minorHAnsi"/>
          <w:b/>
          <w:bCs/>
          <w:sz w:val="24"/>
          <w:szCs w:val="24"/>
          <w:lang w:val="en-US"/>
        </w:rPr>
        <w:t>Maintain normal serum potassium</w:t>
      </w:r>
    </w:p>
    <w:p w14:paraId="764E45F2" w14:textId="77777777" w:rsidR="00A21916" w:rsidRPr="007F54FD" w:rsidRDefault="00A21916" w:rsidP="00A21916">
      <w:pPr>
        <w:pStyle w:val="ListParagraph"/>
        <w:numPr>
          <w:ilvl w:val="0"/>
          <w:numId w:val="3"/>
        </w:numPr>
        <w:rPr>
          <w:rFonts w:cstheme="minorHAnsi"/>
          <w:sz w:val="24"/>
          <w:szCs w:val="24"/>
          <w:lang w:val="en-US"/>
        </w:rPr>
      </w:pPr>
      <w:r w:rsidRPr="007F54FD">
        <w:rPr>
          <w:rFonts w:cstheme="minorHAnsi"/>
          <w:b/>
          <w:bCs/>
          <w:sz w:val="24"/>
          <w:szCs w:val="24"/>
          <w:lang w:val="en-US"/>
        </w:rPr>
        <w:t>Antioxidant therapy</w:t>
      </w:r>
    </w:p>
    <w:p w14:paraId="33DE42D6" w14:textId="77777777" w:rsidR="00A21916" w:rsidRPr="007F54FD" w:rsidRDefault="00A21916" w:rsidP="00A21916">
      <w:pPr>
        <w:pStyle w:val="ListParagraph"/>
        <w:numPr>
          <w:ilvl w:val="1"/>
          <w:numId w:val="3"/>
        </w:numPr>
        <w:rPr>
          <w:rFonts w:cstheme="minorHAnsi"/>
          <w:sz w:val="24"/>
          <w:szCs w:val="24"/>
          <w:lang w:val="en-US"/>
        </w:rPr>
      </w:pPr>
      <w:r w:rsidRPr="007F54FD">
        <w:rPr>
          <w:rFonts w:cstheme="minorHAnsi"/>
          <w:sz w:val="24"/>
          <w:szCs w:val="24"/>
          <w:lang w:val="en-US"/>
        </w:rPr>
        <w:t xml:space="preserve">Vitamin E 10 IU/kg PO q 24 </w:t>
      </w:r>
      <w:proofErr w:type="spellStart"/>
      <w:r w:rsidRPr="007F54FD">
        <w:rPr>
          <w:rFonts w:cstheme="minorHAnsi"/>
          <w:sz w:val="24"/>
          <w:szCs w:val="24"/>
          <w:lang w:val="en-US"/>
        </w:rPr>
        <w:t>hrs</w:t>
      </w:r>
      <w:proofErr w:type="spellEnd"/>
    </w:p>
    <w:p w14:paraId="70B6D133" w14:textId="77777777" w:rsidR="00A21916" w:rsidRPr="007F54FD" w:rsidRDefault="00A21916" w:rsidP="00A21916">
      <w:pPr>
        <w:pStyle w:val="ListParagraph"/>
        <w:numPr>
          <w:ilvl w:val="1"/>
          <w:numId w:val="3"/>
        </w:numPr>
        <w:rPr>
          <w:rFonts w:cstheme="minorHAnsi"/>
          <w:sz w:val="24"/>
          <w:szCs w:val="24"/>
          <w:lang w:val="en-US"/>
        </w:rPr>
      </w:pPr>
      <w:r w:rsidRPr="007F54FD">
        <w:rPr>
          <w:rFonts w:cstheme="minorHAnsi"/>
          <w:sz w:val="24"/>
          <w:szCs w:val="24"/>
          <w:lang w:val="en-US"/>
        </w:rPr>
        <w:t xml:space="preserve">SAMe 20 mg/kg PO q 24 </w:t>
      </w:r>
      <w:proofErr w:type="spellStart"/>
      <w:r w:rsidRPr="007F54FD">
        <w:rPr>
          <w:rFonts w:cstheme="minorHAnsi"/>
          <w:sz w:val="24"/>
          <w:szCs w:val="24"/>
          <w:lang w:val="en-US"/>
        </w:rPr>
        <w:t>hrs</w:t>
      </w:r>
      <w:proofErr w:type="spellEnd"/>
      <w:r w:rsidRPr="007F54FD">
        <w:rPr>
          <w:rFonts w:cstheme="minorHAnsi"/>
          <w:sz w:val="24"/>
          <w:szCs w:val="24"/>
          <w:lang w:val="en-US"/>
        </w:rPr>
        <w:t xml:space="preserve"> (n-acetylcysteine if critically ill)</w:t>
      </w:r>
    </w:p>
    <w:p w14:paraId="308479FB" w14:textId="77777777" w:rsidR="00A21916" w:rsidRDefault="00A21916" w:rsidP="00A21916">
      <w:pPr>
        <w:rPr>
          <w:rFonts w:cstheme="minorHAnsi"/>
          <w:sz w:val="24"/>
          <w:szCs w:val="24"/>
          <w:lang w:val="en-US"/>
        </w:rPr>
      </w:pPr>
    </w:p>
    <w:p w14:paraId="65484DC0" w14:textId="77777777" w:rsidR="00A21916" w:rsidRDefault="00A21916" w:rsidP="00A21916">
      <w:pPr>
        <w:ind w:firstLine="720"/>
        <w:rPr>
          <w:rFonts w:cstheme="minorHAnsi"/>
          <w:b/>
          <w:bCs/>
          <w:sz w:val="24"/>
          <w:szCs w:val="24"/>
          <w:lang w:val="en-US"/>
        </w:rPr>
      </w:pPr>
      <w:r>
        <w:rPr>
          <w:rFonts w:cstheme="minorHAnsi"/>
          <w:b/>
          <w:bCs/>
          <w:sz w:val="24"/>
          <w:szCs w:val="24"/>
          <w:lang w:val="en-US"/>
        </w:rPr>
        <w:t>NEUTROPHILIC CCHS TREATMENTS</w:t>
      </w:r>
    </w:p>
    <w:p w14:paraId="21DBA81A" w14:textId="77777777" w:rsidR="00A21916" w:rsidRPr="007F54FD" w:rsidRDefault="00A21916" w:rsidP="00A21916">
      <w:pPr>
        <w:ind w:firstLine="720"/>
        <w:rPr>
          <w:rFonts w:cstheme="minorHAnsi"/>
          <w:b/>
          <w:bCs/>
          <w:sz w:val="24"/>
          <w:szCs w:val="24"/>
          <w:lang w:val="en-US"/>
        </w:rPr>
      </w:pPr>
    </w:p>
    <w:p w14:paraId="02CCAFC3" w14:textId="77777777" w:rsidR="00A21916" w:rsidRPr="00E64EE9" w:rsidRDefault="00A21916" w:rsidP="00A21916">
      <w:pPr>
        <w:pStyle w:val="ListParagraph"/>
        <w:numPr>
          <w:ilvl w:val="0"/>
          <w:numId w:val="4"/>
        </w:numPr>
        <w:rPr>
          <w:rFonts w:cstheme="minorHAnsi"/>
          <w:sz w:val="24"/>
          <w:szCs w:val="24"/>
          <w:lang w:val="en-US"/>
        </w:rPr>
      </w:pPr>
      <w:r w:rsidRPr="007F54FD">
        <w:rPr>
          <w:rFonts w:cstheme="minorHAnsi"/>
          <w:b/>
          <w:bCs/>
          <w:sz w:val="24"/>
          <w:szCs w:val="24"/>
          <w:lang w:val="en-US"/>
        </w:rPr>
        <w:t>Antibiotics</w:t>
      </w:r>
      <w:r w:rsidRPr="007F54FD">
        <w:rPr>
          <w:rFonts w:cstheme="minorHAnsi"/>
          <w:sz w:val="24"/>
          <w:szCs w:val="24"/>
          <w:lang w:val="en-US"/>
        </w:rPr>
        <w:t xml:space="preserve"> </w:t>
      </w:r>
      <w:r w:rsidRPr="001B2EEC">
        <w:rPr>
          <w:lang w:val="en-US"/>
        </w:rPr>
        <w:sym w:font="Wingdings" w:char="F0E0"/>
      </w:r>
      <w:r w:rsidRPr="007F54FD">
        <w:rPr>
          <w:rFonts w:cstheme="minorHAnsi"/>
          <w:sz w:val="24"/>
          <w:szCs w:val="24"/>
          <w:lang w:val="en-US"/>
        </w:rPr>
        <w:t xml:space="preserve"> at least </w:t>
      </w:r>
      <w:r>
        <w:rPr>
          <w:rFonts w:cstheme="minorHAnsi"/>
          <w:sz w:val="24"/>
          <w:szCs w:val="24"/>
          <w:lang w:val="en-US"/>
        </w:rPr>
        <w:t>several</w:t>
      </w:r>
      <w:r w:rsidRPr="007F54FD">
        <w:rPr>
          <w:rFonts w:cstheme="minorHAnsi"/>
          <w:sz w:val="24"/>
          <w:szCs w:val="24"/>
          <w:lang w:val="en-US"/>
        </w:rPr>
        <w:t xml:space="preserve"> months</w:t>
      </w:r>
      <w:r>
        <w:rPr>
          <w:rFonts w:cstheme="minorHAnsi"/>
          <w:sz w:val="24"/>
          <w:szCs w:val="24"/>
          <w:lang w:val="en-US"/>
        </w:rPr>
        <w:t xml:space="preserve"> and based on C&amp;S when possible</w:t>
      </w:r>
    </w:p>
    <w:p w14:paraId="017F75CE" w14:textId="77777777" w:rsidR="00A21916" w:rsidRPr="00E64EE9" w:rsidRDefault="00A21916" w:rsidP="00A21916">
      <w:pPr>
        <w:pStyle w:val="ListParagraph"/>
        <w:numPr>
          <w:ilvl w:val="1"/>
          <w:numId w:val="4"/>
        </w:numPr>
        <w:rPr>
          <w:rFonts w:cstheme="minorHAnsi"/>
          <w:sz w:val="24"/>
          <w:szCs w:val="24"/>
          <w:lang w:val="en-US"/>
        </w:rPr>
      </w:pPr>
      <w:r w:rsidRPr="007F54FD">
        <w:rPr>
          <w:rFonts w:cstheme="minorHAnsi"/>
          <w:sz w:val="24"/>
          <w:szCs w:val="24"/>
          <w:lang w:val="en-US"/>
        </w:rPr>
        <w:t>Avoid tetracycline</w:t>
      </w:r>
      <w:r>
        <w:rPr>
          <w:rFonts w:cstheme="minorHAnsi"/>
          <w:sz w:val="24"/>
          <w:szCs w:val="24"/>
          <w:lang w:val="en-US"/>
        </w:rPr>
        <w:t>s (</w:t>
      </w:r>
      <w:r w:rsidRPr="007F54FD">
        <w:rPr>
          <w:rFonts w:cstheme="minorHAnsi"/>
          <w:sz w:val="24"/>
          <w:szCs w:val="24"/>
          <w:lang w:val="en-US"/>
        </w:rPr>
        <w:t>lipidosis</w:t>
      </w:r>
      <w:r>
        <w:rPr>
          <w:rFonts w:cstheme="minorHAnsi"/>
          <w:sz w:val="24"/>
          <w:szCs w:val="24"/>
          <w:lang w:val="en-US"/>
        </w:rPr>
        <w:t>) and c</w:t>
      </w:r>
      <w:r w:rsidRPr="00E64EE9">
        <w:rPr>
          <w:rFonts w:cstheme="minorHAnsi"/>
          <w:sz w:val="24"/>
          <w:szCs w:val="24"/>
          <w:lang w:val="en-US"/>
        </w:rPr>
        <w:t>hoose non-toxic drugs w/ liver</w:t>
      </w:r>
      <w:r>
        <w:rPr>
          <w:rFonts w:cstheme="minorHAnsi"/>
          <w:sz w:val="24"/>
          <w:szCs w:val="24"/>
          <w:lang w:val="en-US"/>
        </w:rPr>
        <w:t xml:space="preserve"> &amp; </w:t>
      </w:r>
      <w:r w:rsidRPr="00E64EE9">
        <w:rPr>
          <w:rFonts w:cstheme="minorHAnsi"/>
          <w:sz w:val="24"/>
          <w:szCs w:val="24"/>
          <w:lang w:val="en-US"/>
        </w:rPr>
        <w:t>bile penetration</w:t>
      </w:r>
    </w:p>
    <w:p w14:paraId="11D70887" w14:textId="77777777" w:rsidR="00A21916" w:rsidRPr="007F54FD" w:rsidRDefault="00A21916" w:rsidP="00A21916">
      <w:pPr>
        <w:pStyle w:val="ListParagraph"/>
        <w:numPr>
          <w:ilvl w:val="1"/>
          <w:numId w:val="4"/>
        </w:numPr>
        <w:rPr>
          <w:rFonts w:cstheme="minorHAnsi"/>
          <w:sz w:val="24"/>
          <w:szCs w:val="24"/>
          <w:lang w:val="en-US"/>
        </w:rPr>
      </w:pPr>
      <w:r w:rsidRPr="007F54FD">
        <w:rPr>
          <w:rFonts w:cstheme="minorHAnsi"/>
          <w:sz w:val="24"/>
          <w:szCs w:val="24"/>
          <w:lang w:val="en-US"/>
        </w:rPr>
        <w:t xml:space="preserve">Metronidazole plus other </w:t>
      </w:r>
      <w:r>
        <w:rPr>
          <w:rFonts w:cstheme="minorHAnsi"/>
          <w:sz w:val="24"/>
          <w:szCs w:val="24"/>
          <w:lang w:val="en-US"/>
        </w:rPr>
        <w:t xml:space="preserve">antibiotics - </w:t>
      </w:r>
      <w:r w:rsidRPr="007F54FD">
        <w:rPr>
          <w:rFonts w:cstheme="minorHAnsi"/>
          <w:sz w:val="24"/>
          <w:szCs w:val="24"/>
          <w:lang w:val="en-US"/>
        </w:rPr>
        <w:t>7.5 mg/kg PO BID</w:t>
      </w:r>
    </w:p>
    <w:p w14:paraId="016EDF5C" w14:textId="77777777" w:rsidR="00A21916" w:rsidRDefault="00A21916" w:rsidP="00A21916">
      <w:pPr>
        <w:pStyle w:val="ListParagraph"/>
        <w:numPr>
          <w:ilvl w:val="1"/>
          <w:numId w:val="4"/>
        </w:numPr>
        <w:rPr>
          <w:rFonts w:cstheme="minorHAnsi"/>
          <w:sz w:val="24"/>
          <w:szCs w:val="24"/>
          <w:lang w:val="en-US"/>
        </w:rPr>
      </w:pPr>
      <w:r>
        <w:rPr>
          <w:rFonts w:cstheme="minorHAnsi"/>
          <w:sz w:val="24"/>
          <w:szCs w:val="24"/>
          <w:lang w:val="en-US"/>
        </w:rPr>
        <w:t xml:space="preserve">Consider other antibiotics to </w:t>
      </w:r>
      <w:proofErr w:type="gramStart"/>
      <w:r>
        <w:rPr>
          <w:rFonts w:cstheme="minorHAnsi"/>
          <w:sz w:val="24"/>
          <w:szCs w:val="24"/>
          <w:lang w:val="en-US"/>
        </w:rPr>
        <w:t>cover for</w:t>
      </w:r>
      <w:proofErr w:type="gramEnd"/>
      <w:r>
        <w:rPr>
          <w:rFonts w:cstheme="minorHAnsi"/>
          <w:sz w:val="24"/>
          <w:szCs w:val="24"/>
          <w:lang w:val="en-US"/>
        </w:rPr>
        <w:t xml:space="preserve"> g</w:t>
      </w:r>
      <w:r w:rsidRPr="00D20F10">
        <w:rPr>
          <w:rFonts w:cstheme="minorHAnsi"/>
          <w:sz w:val="24"/>
          <w:szCs w:val="24"/>
          <w:lang w:val="en-US"/>
        </w:rPr>
        <w:t>ram +</w:t>
      </w:r>
      <w:r>
        <w:rPr>
          <w:rFonts w:cstheme="minorHAnsi"/>
          <w:sz w:val="24"/>
          <w:szCs w:val="24"/>
          <w:lang w:val="en-US"/>
        </w:rPr>
        <w:t xml:space="preserve">, gram </w:t>
      </w:r>
      <w:proofErr w:type="gramStart"/>
      <w:r>
        <w:rPr>
          <w:rFonts w:cstheme="minorHAnsi"/>
          <w:sz w:val="24"/>
          <w:szCs w:val="24"/>
          <w:lang w:val="en-US"/>
        </w:rPr>
        <w:t>- ,</w:t>
      </w:r>
      <w:proofErr w:type="gramEnd"/>
      <w:r>
        <w:rPr>
          <w:rFonts w:cstheme="minorHAnsi"/>
          <w:sz w:val="24"/>
          <w:szCs w:val="24"/>
          <w:lang w:val="en-US"/>
        </w:rPr>
        <w:t xml:space="preserve"> </w:t>
      </w:r>
      <w:r w:rsidRPr="00D20F10">
        <w:rPr>
          <w:rFonts w:cstheme="minorHAnsi"/>
          <w:sz w:val="24"/>
          <w:szCs w:val="24"/>
          <w:lang w:val="en-US"/>
        </w:rPr>
        <w:t>anaerobes</w:t>
      </w:r>
    </w:p>
    <w:p w14:paraId="157B753E" w14:textId="77777777" w:rsidR="00A21916" w:rsidRDefault="00A21916" w:rsidP="00A21916">
      <w:pPr>
        <w:pStyle w:val="ListParagraph"/>
        <w:numPr>
          <w:ilvl w:val="2"/>
          <w:numId w:val="4"/>
        </w:numPr>
        <w:rPr>
          <w:rFonts w:cstheme="minorHAnsi"/>
          <w:sz w:val="24"/>
          <w:szCs w:val="24"/>
          <w:lang w:val="en-US"/>
        </w:rPr>
      </w:pPr>
      <w:r w:rsidRPr="00D20F10">
        <w:rPr>
          <w:rFonts w:cstheme="minorHAnsi"/>
          <w:sz w:val="24"/>
          <w:szCs w:val="24"/>
          <w:lang w:val="en-US"/>
        </w:rPr>
        <w:t>Ampicillin/Amoxicillin/Cephalexin</w:t>
      </w:r>
    </w:p>
    <w:p w14:paraId="3C4D86A0" w14:textId="77777777" w:rsidR="00A21916" w:rsidRPr="008769E7" w:rsidRDefault="00A21916" w:rsidP="00A21916">
      <w:pPr>
        <w:pStyle w:val="ListParagraph"/>
        <w:numPr>
          <w:ilvl w:val="2"/>
          <w:numId w:val="4"/>
        </w:numPr>
        <w:rPr>
          <w:rFonts w:cstheme="minorHAnsi"/>
          <w:sz w:val="24"/>
          <w:szCs w:val="24"/>
          <w:lang w:val="en-US"/>
        </w:rPr>
      </w:pPr>
      <w:r w:rsidRPr="00D20F10">
        <w:rPr>
          <w:rFonts w:cstheme="minorHAnsi"/>
          <w:sz w:val="24"/>
          <w:szCs w:val="24"/>
          <w:lang w:val="en-US"/>
        </w:rPr>
        <w:t>2</w:t>
      </w:r>
      <w:r w:rsidRPr="00D20F10">
        <w:rPr>
          <w:rFonts w:cstheme="minorHAnsi"/>
          <w:sz w:val="24"/>
          <w:szCs w:val="24"/>
          <w:vertAlign w:val="superscript"/>
          <w:lang w:val="en-US"/>
        </w:rPr>
        <w:t>nd</w:t>
      </w:r>
      <w:r w:rsidRPr="00D20F10">
        <w:rPr>
          <w:rFonts w:cstheme="minorHAnsi"/>
          <w:sz w:val="24"/>
          <w:szCs w:val="24"/>
          <w:lang w:val="en-US"/>
        </w:rPr>
        <w:t xml:space="preserve"> or 3</w:t>
      </w:r>
      <w:r w:rsidRPr="00D20F10">
        <w:rPr>
          <w:rFonts w:cstheme="minorHAnsi"/>
          <w:sz w:val="24"/>
          <w:szCs w:val="24"/>
          <w:vertAlign w:val="superscript"/>
          <w:lang w:val="en-US"/>
        </w:rPr>
        <w:t>rd</w:t>
      </w:r>
      <w:r w:rsidRPr="00D20F10">
        <w:rPr>
          <w:rFonts w:cstheme="minorHAnsi"/>
          <w:sz w:val="24"/>
          <w:szCs w:val="24"/>
          <w:lang w:val="en-US"/>
        </w:rPr>
        <w:t xml:space="preserve"> gen cephalosporins</w:t>
      </w:r>
      <w:r>
        <w:rPr>
          <w:rFonts w:cstheme="minorHAnsi"/>
          <w:sz w:val="24"/>
          <w:szCs w:val="24"/>
          <w:lang w:val="en-US"/>
        </w:rPr>
        <w:t xml:space="preserve">, </w:t>
      </w:r>
      <w:proofErr w:type="spellStart"/>
      <w:r w:rsidRPr="00D20F10">
        <w:rPr>
          <w:rFonts w:cstheme="minorHAnsi"/>
          <w:sz w:val="24"/>
          <w:szCs w:val="24"/>
          <w:lang w:val="en-US"/>
        </w:rPr>
        <w:t>Clavamox</w:t>
      </w:r>
      <w:proofErr w:type="spellEnd"/>
      <w:r>
        <w:rPr>
          <w:rFonts w:cstheme="minorHAnsi"/>
          <w:sz w:val="24"/>
          <w:szCs w:val="24"/>
          <w:lang w:val="en-US"/>
        </w:rPr>
        <w:t>, f</w:t>
      </w:r>
      <w:r w:rsidRPr="008769E7">
        <w:rPr>
          <w:rFonts w:cstheme="minorHAnsi"/>
          <w:sz w:val="24"/>
          <w:szCs w:val="24"/>
          <w:lang w:val="en-US"/>
        </w:rPr>
        <w:t>luoroquinolones</w:t>
      </w:r>
    </w:p>
    <w:p w14:paraId="05327B05" w14:textId="77777777" w:rsidR="00A21916" w:rsidRDefault="00A21916" w:rsidP="00A21916">
      <w:pPr>
        <w:numPr>
          <w:ilvl w:val="2"/>
          <w:numId w:val="4"/>
        </w:numPr>
        <w:rPr>
          <w:rFonts w:cstheme="minorHAnsi"/>
          <w:sz w:val="24"/>
          <w:szCs w:val="24"/>
          <w:lang w:val="en-US"/>
        </w:rPr>
      </w:pPr>
      <w:r w:rsidRPr="001B2EEC">
        <w:rPr>
          <w:rFonts w:cstheme="minorHAnsi"/>
          <w:sz w:val="24"/>
          <w:szCs w:val="24"/>
          <w:lang w:val="en-US"/>
        </w:rPr>
        <w:t>Resistant Enterococcus</w:t>
      </w:r>
      <w:r>
        <w:rPr>
          <w:rFonts w:cstheme="minorHAnsi"/>
          <w:sz w:val="24"/>
          <w:szCs w:val="24"/>
          <w:lang w:val="en-US"/>
        </w:rPr>
        <w:t xml:space="preserve"> - </w:t>
      </w:r>
      <w:r w:rsidRPr="007F54FD">
        <w:rPr>
          <w:rFonts w:cstheme="minorHAnsi"/>
          <w:sz w:val="24"/>
          <w:szCs w:val="24"/>
          <w:lang w:val="en-US"/>
        </w:rPr>
        <w:t>Vancomycin (</w:t>
      </w:r>
      <w:r>
        <w:rPr>
          <w:rFonts w:cstheme="minorHAnsi"/>
          <w:sz w:val="24"/>
          <w:szCs w:val="24"/>
          <w:lang w:val="en-US"/>
        </w:rPr>
        <w:t xml:space="preserve">IV </w:t>
      </w:r>
      <w:r w:rsidRPr="007F54FD">
        <w:rPr>
          <w:rFonts w:cstheme="minorHAnsi"/>
          <w:sz w:val="24"/>
          <w:szCs w:val="24"/>
          <w:lang w:val="en-US"/>
        </w:rPr>
        <w:t>only, 10-20 mg/kg BID)</w:t>
      </w:r>
    </w:p>
    <w:p w14:paraId="7CA61660" w14:textId="77777777" w:rsidR="00A21916" w:rsidRPr="002C724E" w:rsidRDefault="00A21916" w:rsidP="00A21916">
      <w:pPr>
        <w:numPr>
          <w:ilvl w:val="1"/>
          <w:numId w:val="4"/>
        </w:numPr>
        <w:rPr>
          <w:rFonts w:cstheme="minorHAnsi"/>
          <w:sz w:val="24"/>
          <w:szCs w:val="24"/>
          <w:lang w:val="en-US"/>
        </w:rPr>
      </w:pPr>
      <w:r w:rsidRPr="002C724E">
        <w:rPr>
          <w:rFonts w:cstheme="minorHAnsi"/>
          <w:sz w:val="24"/>
          <w:szCs w:val="24"/>
          <w:lang w:val="en-US"/>
        </w:rPr>
        <w:t>Biochemical abnormalities should normalize if disease and bacteria are eradicated</w:t>
      </w:r>
    </w:p>
    <w:p w14:paraId="0AB55D7C" w14:textId="77777777" w:rsidR="00A21916" w:rsidRPr="007F54FD" w:rsidRDefault="00A21916" w:rsidP="00A21916">
      <w:pPr>
        <w:pStyle w:val="ListParagraph"/>
        <w:numPr>
          <w:ilvl w:val="0"/>
          <w:numId w:val="4"/>
        </w:numPr>
        <w:rPr>
          <w:rFonts w:cstheme="minorHAnsi"/>
          <w:sz w:val="24"/>
          <w:szCs w:val="24"/>
          <w:lang w:val="en-US"/>
        </w:rPr>
      </w:pPr>
      <w:r>
        <w:rPr>
          <w:rFonts w:cstheme="minorHAnsi"/>
          <w:sz w:val="24"/>
          <w:szCs w:val="24"/>
          <w:lang w:val="en-US"/>
        </w:rPr>
        <w:t>If there is failure to improve, the clinician should consider if the underlying condition was adequately treated, if there is chronic infection somewhere, if there is transformation to non-suppurative CCHS or if there is concurrent hepatic lipidosis.</w:t>
      </w:r>
    </w:p>
    <w:p w14:paraId="6AD01438" w14:textId="77777777" w:rsidR="00A21916" w:rsidRDefault="00A21916" w:rsidP="00A21916">
      <w:pPr>
        <w:rPr>
          <w:rFonts w:cstheme="minorHAnsi"/>
          <w:sz w:val="24"/>
          <w:szCs w:val="24"/>
          <w:lang w:val="en-US"/>
        </w:rPr>
      </w:pPr>
    </w:p>
    <w:p w14:paraId="4BA48EB2" w14:textId="77777777" w:rsidR="00A21916" w:rsidRDefault="00A21916" w:rsidP="00A21916">
      <w:pPr>
        <w:ind w:firstLine="720"/>
        <w:rPr>
          <w:rFonts w:cstheme="minorHAnsi"/>
          <w:b/>
          <w:bCs/>
          <w:sz w:val="24"/>
          <w:szCs w:val="24"/>
          <w:lang w:val="en-US"/>
        </w:rPr>
      </w:pPr>
      <w:r>
        <w:rPr>
          <w:rFonts w:cstheme="minorHAnsi"/>
          <w:b/>
          <w:bCs/>
          <w:sz w:val="24"/>
          <w:szCs w:val="24"/>
          <w:lang w:val="en-US"/>
        </w:rPr>
        <w:t>NON-NEUTROPHILIC CCHS TREATMENTS</w:t>
      </w:r>
    </w:p>
    <w:p w14:paraId="0303214D" w14:textId="77777777" w:rsidR="00A21916" w:rsidRPr="002C724E" w:rsidRDefault="00A21916" w:rsidP="00A21916">
      <w:pPr>
        <w:ind w:firstLine="720"/>
        <w:rPr>
          <w:rFonts w:cstheme="minorHAnsi"/>
          <w:b/>
          <w:bCs/>
          <w:sz w:val="24"/>
          <w:szCs w:val="24"/>
          <w:lang w:val="en-US"/>
        </w:rPr>
      </w:pPr>
    </w:p>
    <w:p w14:paraId="2A214A43" w14:textId="77777777" w:rsidR="00A21916" w:rsidRPr="002C724E" w:rsidRDefault="00A21916" w:rsidP="00A21916">
      <w:pPr>
        <w:pStyle w:val="ListParagraph"/>
        <w:numPr>
          <w:ilvl w:val="0"/>
          <w:numId w:val="5"/>
        </w:numPr>
        <w:rPr>
          <w:rFonts w:cstheme="minorHAnsi"/>
          <w:sz w:val="24"/>
          <w:szCs w:val="24"/>
          <w:lang w:val="en-US"/>
        </w:rPr>
      </w:pPr>
      <w:r w:rsidRPr="002C724E">
        <w:rPr>
          <w:rFonts w:cstheme="minorHAnsi"/>
          <w:b/>
          <w:bCs/>
          <w:sz w:val="24"/>
          <w:szCs w:val="24"/>
          <w:lang w:val="en-US"/>
        </w:rPr>
        <w:t>Prednisolone</w:t>
      </w:r>
      <w:r>
        <w:rPr>
          <w:rFonts w:cstheme="minorHAnsi"/>
          <w:b/>
          <w:bCs/>
          <w:sz w:val="24"/>
          <w:szCs w:val="24"/>
          <w:lang w:val="en-US"/>
        </w:rPr>
        <w:t xml:space="preserve"> - </w:t>
      </w:r>
      <w:r w:rsidRPr="002C724E">
        <w:rPr>
          <w:rFonts w:cstheme="minorHAnsi"/>
          <w:sz w:val="24"/>
          <w:szCs w:val="24"/>
          <w:lang w:val="en-US"/>
        </w:rPr>
        <w:t>Immunosuppression, anti-inflammatory effects, choleresis</w:t>
      </w:r>
    </w:p>
    <w:p w14:paraId="5A2AA42A" w14:textId="77777777" w:rsidR="00A21916" w:rsidRPr="002C724E" w:rsidRDefault="00A21916" w:rsidP="00A21916">
      <w:pPr>
        <w:pStyle w:val="ListParagraph"/>
        <w:numPr>
          <w:ilvl w:val="1"/>
          <w:numId w:val="5"/>
        </w:numPr>
        <w:rPr>
          <w:rFonts w:cstheme="minorHAnsi"/>
          <w:sz w:val="24"/>
          <w:szCs w:val="24"/>
          <w:lang w:val="en-US"/>
        </w:rPr>
      </w:pPr>
      <w:r w:rsidRPr="002C724E">
        <w:rPr>
          <w:rFonts w:cstheme="minorHAnsi"/>
          <w:sz w:val="24"/>
          <w:szCs w:val="24"/>
          <w:lang w:val="en-US"/>
        </w:rPr>
        <w:t xml:space="preserve">2-4 mg/kg PO q 24 </w:t>
      </w:r>
      <w:proofErr w:type="spellStart"/>
      <w:r w:rsidRPr="002C724E">
        <w:rPr>
          <w:rFonts w:cstheme="minorHAnsi"/>
          <w:sz w:val="24"/>
          <w:szCs w:val="24"/>
          <w:lang w:val="en-US"/>
        </w:rPr>
        <w:t>hrs</w:t>
      </w:r>
      <w:proofErr w:type="spellEnd"/>
      <w:r>
        <w:rPr>
          <w:rFonts w:cstheme="minorHAnsi"/>
          <w:sz w:val="24"/>
          <w:szCs w:val="24"/>
          <w:lang w:val="en-US"/>
        </w:rPr>
        <w:t xml:space="preserve"> with taper PRN to EOD</w:t>
      </w:r>
    </w:p>
    <w:p w14:paraId="30E8B61A" w14:textId="77777777" w:rsidR="00A21916" w:rsidRPr="002C724E" w:rsidRDefault="00A21916" w:rsidP="00A21916">
      <w:pPr>
        <w:pStyle w:val="ListParagraph"/>
        <w:numPr>
          <w:ilvl w:val="1"/>
          <w:numId w:val="5"/>
        </w:numPr>
        <w:rPr>
          <w:rFonts w:cstheme="minorHAnsi"/>
          <w:sz w:val="24"/>
          <w:szCs w:val="24"/>
          <w:lang w:val="en-US"/>
        </w:rPr>
      </w:pPr>
      <w:r w:rsidRPr="002C724E">
        <w:rPr>
          <w:rFonts w:cstheme="minorHAnsi"/>
          <w:sz w:val="24"/>
          <w:szCs w:val="24"/>
          <w:lang w:val="en-US"/>
        </w:rPr>
        <w:t>Side effects:  DM, HL, GI ulceration/enteritis</w:t>
      </w:r>
    </w:p>
    <w:p w14:paraId="6A9ECAED" w14:textId="77777777" w:rsidR="00A21916" w:rsidRPr="002C724E" w:rsidRDefault="00A21916" w:rsidP="00A21916">
      <w:pPr>
        <w:pStyle w:val="ListParagraph"/>
        <w:numPr>
          <w:ilvl w:val="1"/>
          <w:numId w:val="5"/>
        </w:numPr>
        <w:rPr>
          <w:rFonts w:cstheme="minorHAnsi"/>
          <w:sz w:val="24"/>
          <w:szCs w:val="24"/>
          <w:lang w:val="en-US"/>
        </w:rPr>
      </w:pPr>
      <w:r w:rsidRPr="002C724E">
        <w:rPr>
          <w:rFonts w:cstheme="minorHAnsi"/>
          <w:sz w:val="24"/>
          <w:szCs w:val="24"/>
          <w:lang w:val="en-US"/>
        </w:rPr>
        <w:t>Full remission is rare with this treatment alone</w:t>
      </w:r>
    </w:p>
    <w:p w14:paraId="68DBCAE0" w14:textId="77777777" w:rsidR="00A21916" w:rsidRPr="002C724E" w:rsidRDefault="00A21916" w:rsidP="00A21916">
      <w:pPr>
        <w:pStyle w:val="ListParagraph"/>
        <w:numPr>
          <w:ilvl w:val="0"/>
          <w:numId w:val="5"/>
        </w:numPr>
        <w:rPr>
          <w:rFonts w:cstheme="minorHAnsi"/>
          <w:sz w:val="24"/>
          <w:szCs w:val="24"/>
          <w:lang w:val="en-US"/>
        </w:rPr>
      </w:pPr>
      <w:r w:rsidRPr="002C724E">
        <w:rPr>
          <w:rFonts w:cstheme="minorHAnsi"/>
          <w:b/>
          <w:bCs/>
          <w:sz w:val="24"/>
          <w:szCs w:val="24"/>
          <w:lang w:val="en-US"/>
        </w:rPr>
        <w:t>Concurrent Metronidazole</w:t>
      </w:r>
      <w:r>
        <w:rPr>
          <w:rFonts w:cstheme="minorHAnsi"/>
          <w:sz w:val="24"/>
          <w:szCs w:val="24"/>
          <w:lang w:val="en-US"/>
        </w:rPr>
        <w:t xml:space="preserve"> – modulates cell-mediated immunity and decreases endotoxin</w:t>
      </w:r>
    </w:p>
    <w:p w14:paraId="5302D8FA" w14:textId="77777777" w:rsidR="00A21916" w:rsidRPr="008F1E8B" w:rsidRDefault="00A21916" w:rsidP="00A21916">
      <w:pPr>
        <w:pStyle w:val="ListParagraph"/>
        <w:numPr>
          <w:ilvl w:val="0"/>
          <w:numId w:val="5"/>
        </w:numPr>
        <w:rPr>
          <w:rFonts w:cstheme="minorHAnsi"/>
          <w:sz w:val="24"/>
          <w:szCs w:val="24"/>
          <w:lang w:val="en-US"/>
        </w:rPr>
      </w:pPr>
      <w:r w:rsidRPr="002C724E">
        <w:rPr>
          <w:rFonts w:cstheme="minorHAnsi"/>
          <w:b/>
          <w:bCs/>
          <w:sz w:val="24"/>
          <w:szCs w:val="24"/>
          <w:lang w:val="en-US"/>
        </w:rPr>
        <w:t>Chlorambucil</w:t>
      </w:r>
      <w:r>
        <w:rPr>
          <w:rFonts w:cstheme="minorHAnsi"/>
          <w:b/>
          <w:bCs/>
          <w:sz w:val="24"/>
          <w:szCs w:val="24"/>
          <w:lang w:val="en-US"/>
        </w:rPr>
        <w:t xml:space="preserve"> - </w:t>
      </w:r>
      <w:r w:rsidRPr="002C724E">
        <w:rPr>
          <w:rFonts w:cstheme="minorHAnsi"/>
          <w:sz w:val="24"/>
          <w:szCs w:val="24"/>
          <w:lang w:val="en-US"/>
        </w:rPr>
        <w:t>Alkylating agent</w:t>
      </w:r>
      <w:r>
        <w:rPr>
          <w:rFonts w:cstheme="minorHAnsi"/>
          <w:sz w:val="24"/>
          <w:szCs w:val="24"/>
          <w:lang w:val="en-US"/>
        </w:rPr>
        <w:t xml:space="preserve">; </w:t>
      </w:r>
      <w:r w:rsidRPr="008F1E8B">
        <w:rPr>
          <w:rFonts w:cstheme="minorHAnsi"/>
          <w:sz w:val="24"/>
          <w:szCs w:val="24"/>
          <w:lang w:val="en-US"/>
        </w:rPr>
        <w:t>Side effects: BM toxicity</w:t>
      </w:r>
      <w:r>
        <w:rPr>
          <w:rFonts w:cstheme="minorHAnsi"/>
          <w:sz w:val="24"/>
          <w:szCs w:val="24"/>
          <w:lang w:val="en-US"/>
        </w:rPr>
        <w:t xml:space="preserve">; </w:t>
      </w:r>
      <w:r w:rsidRPr="008F1E8B">
        <w:rPr>
          <w:rFonts w:cstheme="minorHAnsi"/>
          <w:sz w:val="24"/>
          <w:szCs w:val="24"/>
          <w:lang w:val="en-US"/>
        </w:rPr>
        <w:t xml:space="preserve">1-2 mg total dose q 48-72 </w:t>
      </w:r>
      <w:proofErr w:type="spellStart"/>
      <w:r w:rsidRPr="008F1E8B">
        <w:rPr>
          <w:rFonts w:cstheme="minorHAnsi"/>
          <w:sz w:val="24"/>
          <w:szCs w:val="24"/>
          <w:lang w:val="en-US"/>
        </w:rPr>
        <w:t>hrs</w:t>
      </w:r>
      <w:proofErr w:type="spellEnd"/>
    </w:p>
    <w:p w14:paraId="2F4AD459" w14:textId="77777777" w:rsidR="00A21916" w:rsidRPr="002C724E" w:rsidRDefault="00A21916" w:rsidP="00A21916">
      <w:pPr>
        <w:pStyle w:val="ListParagraph"/>
        <w:numPr>
          <w:ilvl w:val="0"/>
          <w:numId w:val="5"/>
        </w:numPr>
        <w:rPr>
          <w:rFonts w:cstheme="minorHAnsi"/>
          <w:sz w:val="24"/>
          <w:szCs w:val="24"/>
          <w:lang w:val="en-US"/>
        </w:rPr>
      </w:pPr>
      <w:proofErr w:type="spellStart"/>
      <w:r w:rsidRPr="002C724E">
        <w:rPr>
          <w:rFonts w:cstheme="minorHAnsi"/>
          <w:b/>
          <w:bCs/>
          <w:sz w:val="24"/>
          <w:szCs w:val="24"/>
          <w:lang w:val="en-US"/>
        </w:rPr>
        <w:t>Azathiaprine</w:t>
      </w:r>
      <w:proofErr w:type="spellEnd"/>
      <w:r w:rsidRPr="002C724E">
        <w:rPr>
          <w:rFonts w:cstheme="minorHAnsi"/>
          <w:b/>
          <w:bCs/>
          <w:sz w:val="24"/>
          <w:szCs w:val="24"/>
          <w:lang w:val="en-US"/>
        </w:rPr>
        <w:t xml:space="preserve"> </w:t>
      </w:r>
      <w:r w:rsidRPr="001B2EEC">
        <w:rPr>
          <w:lang w:val="en-US"/>
        </w:rPr>
        <w:sym w:font="Wingdings" w:char="F0E0"/>
      </w:r>
      <w:r w:rsidRPr="002C724E">
        <w:rPr>
          <w:rFonts w:cstheme="minorHAnsi"/>
          <w:b/>
          <w:bCs/>
          <w:sz w:val="24"/>
          <w:szCs w:val="24"/>
          <w:lang w:val="en-US"/>
        </w:rPr>
        <w:t xml:space="preserve"> </w:t>
      </w:r>
      <w:r w:rsidRPr="002C724E">
        <w:rPr>
          <w:rFonts w:cstheme="minorHAnsi"/>
          <w:b/>
          <w:bCs/>
          <w:sz w:val="24"/>
          <w:szCs w:val="24"/>
          <w:u w:val="single"/>
          <w:lang w:val="en-US"/>
        </w:rPr>
        <w:t>NOT</w:t>
      </w:r>
      <w:r w:rsidRPr="002C724E">
        <w:rPr>
          <w:rFonts w:cstheme="minorHAnsi"/>
          <w:b/>
          <w:bCs/>
          <w:sz w:val="24"/>
          <w:szCs w:val="24"/>
          <w:lang w:val="en-US"/>
        </w:rPr>
        <w:t xml:space="preserve"> rec</w:t>
      </w:r>
      <w:r>
        <w:rPr>
          <w:rFonts w:cstheme="minorHAnsi"/>
          <w:b/>
          <w:bCs/>
          <w:sz w:val="24"/>
          <w:szCs w:val="24"/>
          <w:lang w:val="en-US"/>
        </w:rPr>
        <w:t xml:space="preserve">ommended!   </w:t>
      </w:r>
      <w:r w:rsidRPr="002C724E">
        <w:rPr>
          <w:rFonts w:cstheme="minorHAnsi"/>
          <w:sz w:val="24"/>
          <w:szCs w:val="24"/>
          <w:lang w:val="en-US"/>
        </w:rPr>
        <w:t xml:space="preserve">Myelotoxicity </w:t>
      </w:r>
      <w:r w:rsidRPr="001B2EEC">
        <w:rPr>
          <w:lang w:val="en-US"/>
        </w:rPr>
        <w:sym w:font="Wingdings" w:char="F0E0"/>
      </w:r>
      <w:r w:rsidRPr="002C724E">
        <w:rPr>
          <w:rFonts w:cstheme="minorHAnsi"/>
          <w:sz w:val="24"/>
          <w:szCs w:val="24"/>
          <w:lang w:val="en-US"/>
        </w:rPr>
        <w:t xml:space="preserve"> can’t metabolize</w:t>
      </w:r>
    </w:p>
    <w:p w14:paraId="64C138E4" w14:textId="77777777" w:rsidR="00A21916" w:rsidRDefault="00A21916" w:rsidP="00A21916">
      <w:pPr>
        <w:pStyle w:val="ListParagraph"/>
        <w:numPr>
          <w:ilvl w:val="0"/>
          <w:numId w:val="5"/>
        </w:numPr>
        <w:rPr>
          <w:rFonts w:cstheme="minorHAnsi"/>
          <w:sz w:val="24"/>
          <w:szCs w:val="24"/>
          <w:lang w:val="en-US"/>
        </w:rPr>
      </w:pPr>
      <w:r w:rsidRPr="002C724E">
        <w:rPr>
          <w:rFonts w:cstheme="minorHAnsi"/>
          <w:b/>
          <w:bCs/>
          <w:sz w:val="24"/>
          <w:szCs w:val="24"/>
          <w:lang w:val="en-US"/>
        </w:rPr>
        <w:t>Methotrexate</w:t>
      </w:r>
      <w:r>
        <w:rPr>
          <w:rFonts w:cstheme="minorHAnsi"/>
          <w:sz w:val="24"/>
          <w:szCs w:val="24"/>
          <w:lang w:val="en-US"/>
        </w:rPr>
        <w:t xml:space="preserve"> – for biopsy confirmed sclerosis cholangitis</w:t>
      </w:r>
    </w:p>
    <w:p w14:paraId="63B06582" w14:textId="77777777" w:rsidR="00A21916" w:rsidRPr="00053201" w:rsidRDefault="00A21916" w:rsidP="00A21916">
      <w:pPr>
        <w:pStyle w:val="ListParagraph"/>
        <w:numPr>
          <w:ilvl w:val="1"/>
          <w:numId w:val="5"/>
        </w:numPr>
        <w:rPr>
          <w:rFonts w:cstheme="minorHAnsi"/>
          <w:sz w:val="24"/>
          <w:szCs w:val="24"/>
          <w:lang w:val="en-US"/>
        </w:rPr>
      </w:pPr>
      <w:r w:rsidRPr="00053201">
        <w:rPr>
          <w:rFonts w:cstheme="minorHAnsi"/>
          <w:sz w:val="24"/>
          <w:szCs w:val="24"/>
          <w:lang w:val="en-US"/>
        </w:rPr>
        <w:t>Antimetabolite, blocks folate metabolism</w:t>
      </w:r>
    </w:p>
    <w:p w14:paraId="01330E89" w14:textId="77777777" w:rsidR="00A21916" w:rsidRPr="008F1E8B" w:rsidRDefault="00A21916" w:rsidP="00A21916">
      <w:pPr>
        <w:pStyle w:val="ListParagraph"/>
        <w:numPr>
          <w:ilvl w:val="1"/>
          <w:numId w:val="5"/>
        </w:numPr>
        <w:rPr>
          <w:rFonts w:cstheme="minorHAnsi"/>
          <w:sz w:val="24"/>
          <w:szCs w:val="24"/>
          <w:lang w:val="en-US"/>
        </w:rPr>
      </w:pPr>
      <w:r w:rsidRPr="002C724E">
        <w:rPr>
          <w:rFonts w:cstheme="minorHAnsi"/>
          <w:sz w:val="24"/>
          <w:szCs w:val="24"/>
          <w:lang w:val="en-US"/>
        </w:rPr>
        <w:t xml:space="preserve">0.13 mg/dose at 0, 12 &amp; 24 </w:t>
      </w:r>
      <w:proofErr w:type="spellStart"/>
      <w:r w:rsidRPr="002C724E">
        <w:rPr>
          <w:rFonts w:cstheme="minorHAnsi"/>
          <w:sz w:val="24"/>
          <w:szCs w:val="24"/>
          <w:lang w:val="en-US"/>
        </w:rPr>
        <w:t>hrs</w:t>
      </w:r>
      <w:proofErr w:type="spellEnd"/>
      <w:r w:rsidRPr="002C724E">
        <w:rPr>
          <w:rFonts w:cstheme="minorHAnsi"/>
          <w:sz w:val="24"/>
          <w:szCs w:val="24"/>
          <w:lang w:val="en-US"/>
        </w:rPr>
        <w:t xml:space="preserve"> 1 x </w:t>
      </w:r>
      <w:proofErr w:type="spellStart"/>
      <w:r w:rsidRPr="002C724E">
        <w:rPr>
          <w:rFonts w:cstheme="minorHAnsi"/>
          <w:sz w:val="24"/>
          <w:szCs w:val="24"/>
          <w:lang w:val="en-US"/>
        </w:rPr>
        <w:t>wk</w:t>
      </w:r>
      <w:proofErr w:type="spellEnd"/>
      <w:r>
        <w:rPr>
          <w:rFonts w:cstheme="minorHAnsi"/>
          <w:sz w:val="24"/>
          <w:szCs w:val="24"/>
          <w:lang w:val="en-US"/>
        </w:rPr>
        <w:t>, s</w:t>
      </w:r>
      <w:r w:rsidRPr="008F1E8B">
        <w:rPr>
          <w:rFonts w:cstheme="minorHAnsi"/>
          <w:sz w:val="24"/>
          <w:szCs w:val="24"/>
          <w:lang w:val="en-US"/>
        </w:rPr>
        <w:t>upplement folate (0.25 mg/kg/day)</w:t>
      </w:r>
    </w:p>
    <w:p w14:paraId="1EC15D3C" w14:textId="77777777" w:rsidR="00A21916" w:rsidRPr="008F1E8B" w:rsidRDefault="00A21916" w:rsidP="00A21916">
      <w:pPr>
        <w:pStyle w:val="ListParagraph"/>
        <w:numPr>
          <w:ilvl w:val="1"/>
          <w:numId w:val="5"/>
        </w:numPr>
        <w:rPr>
          <w:rFonts w:cstheme="minorHAnsi"/>
          <w:sz w:val="24"/>
          <w:szCs w:val="24"/>
          <w:lang w:val="en-US"/>
        </w:rPr>
      </w:pPr>
      <w:r w:rsidRPr="008F1E8B">
        <w:rPr>
          <w:rFonts w:cstheme="minorHAnsi"/>
          <w:sz w:val="24"/>
          <w:szCs w:val="24"/>
          <w:lang w:val="en-US"/>
        </w:rPr>
        <w:t>Side effects: BM (rare), GI signs (rare), immunosuppression</w:t>
      </w:r>
    </w:p>
    <w:p w14:paraId="7B229ADD" w14:textId="77777777" w:rsidR="00A21916" w:rsidRDefault="00A21916" w:rsidP="00A21916">
      <w:pPr>
        <w:rPr>
          <w:rFonts w:cstheme="minorHAnsi"/>
          <w:sz w:val="24"/>
          <w:szCs w:val="24"/>
          <w:lang w:val="en-US"/>
        </w:rPr>
      </w:pPr>
      <w:r>
        <w:rPr>
          <w:rFonts w:cstheme="minorHAnsi"/>
          <w:sz w:val="24"/>
          <w:szCs w:val="24"/>
          <w:lang w:val="en-US"/>
        </w:rPr>
        <w:tab/>
      </w:r>
    </w:p>
    <w:p w14:paraId="73C56688" w14:textId="5A95E241" w:rsidR="00A21916" w:rsidRDefault="00A21916" w:rsidP="00A21916">
      <w:pPr>
        <w:ind w:firstLine="720"/>
        <w:rPr>
          <w:rFonts w:cstheme="minorHAnsi"/>
          <w:b/>
          <w:bCs/>
          <w:sz w:val="24"/>
          <w:szCs w:val="24"/>
          <w:lang w:val="en-US"/>
        </w:rPr>
      </w:pPr>
      <w:r>
        <w:rPr>
          <w:rFonts w:cstheme="minorHAnsi"/>
          <w:b/>
          <w:bCs/>
          <w:sz w:val="24"/>
          <w:szCs w:val="24"/>
          <w:lang w:val="en-US"/>
        </w:rPr>
        <w:t>PROGNOSIS FOR CCHS</w:t>
      </w:r>
    </w:p>
    <w:p w14:paraId="76FB6544" w14:textId="77777777" w:rsidR="00A21916" w:rsidRPr="00A6254E" w:rsidRDefault="00A21916" w:rsidP="00A21916">
      <w:pPr>
        <w:ind w:firstLine="720"/>
        <w:jc w:val="both"/>
        <w:rPr>
          <w:rFonts w:cstheme="minorHAnsi"/>
          <w:sz w:val="24"/>
          <w:szCs w:val="24"/>
          <w:lang w:val="en-US"/>
        </w:rPr>
      </w:pPr>
      <w:r>
        <w:rPr>
          <w:rFonts w:cstheme="minorHAnsi"/>
          <w:sz w:val="24"/>
          <w:szCs w:val="24"/>
          <w:lang w:val="en-US"/>
        </w:rPr>
        <w:t>CCHS can have a very long remission or cure with chronic medical management.  The disorder commonly spontaneously cycles, and clinical flare-ups can occur.  There are no long-term prospective studies on treatment efficacy.  Death is most commonly due to biliary cirrhosis, progression to lymphoma or related to progression of underlying primary pathology (</w:t>
      </w:r>
      <w:proofErr w:type="spellStart"/>
      <w:r>
        <w:rPr>
          <w:rFonts w:cstheme="minorHAnsi"/>
          <w:sz w:val="24"/>
          <w:szCs w:val="24"/>
          <w:lang w:val="en-US"/>
        </w:rPr>
        <w:t>ie</w:t>
      </w:r>
      <w:proofErr w:type="spellEnd"/>
      <w:r>
        <w:rPr>
          <w:rFonts w:cstheme="minorHAnsi"/>
          <w:sz w:val="24"/>
          <w:szCs w:val="24"/>
          <w:lang w:val="en-US"/>
        </w:rPr>
        <w:t>. enteropathy).</w:t>
      </w:r>
    </w:p>
    <w:p w14:paraId="2568D744" w14:textId="77777777" w:rsidR="00A21916" w:rsidRDefault="00A21916" w:rsidP="00A21916">
      <w:pPr>
        <w:rPr>
          <w:rFonts w:cstheme="minorHAnsi"/>
          <w:sz w:val="24"/>
          <w:szCs w:val="24"/>
          <w:lang w:val="en-US"/>
        </w:rPr>
      </w:pPr>
    </w:p>
    <w:p w14:paraId="42172564" w14:textId="77777777" w:rsidR="00A21916" w:rsidRDefault="00A21916" w:rsidP="00A21916">
      <w:pPr>
        <w:rPr>
          <w:rFonts w:cstheme="minorHAnsi"/>
          <w:sz w:val="24"/>
          <w:szCs w:val="24"/>
          <w:lang w:val="en-US"/>
        </w:rPr>
      </w:pPr>
    </w:p>
    <w:p w14:paraId="2DE0D23B" w14:textId="4315BB7E" w:rsidR="00A21916" w:rsidRPr="00CA36B7" w:rsidRDefault="00A21916" w:rsidP="00A21916">
      <w:pPr>
        <w:rPr>
          <w:rFonts w:cstheme="minorHAnsi"/>
          <w:b/>
          <w:bCs/>
          <w:sz w:val="24"/>
          <w:szCs w:val="24"/>
          <w:lang w:val="en-US"/>
        </w:rPr>
      </w:pPr>
      <w:r>
        <w:rPr>
          <w:rFonts w:cstheme="minorHAnsi"/>
          <w:b/>
          <w:bCs/>
          <w:sz w:val="24"/>
          <w:szCs w:val="24"/>
          <w:lang w:val="en-US"/>
        </w:rPr>
        <w:t>HEPATIC LIPIDOSIS</w:t>
      </w:r>
    </w:p>
    <w:p w14:paraId="24EDEEE9" w14:textId="77777777" w:rsidR="00A21916" w:rsidRDefault="00A21916" w:rsidP="00A21916">
      <w:pPr>
        <w:ind w:firstLine="720"/>
        <w:jc w:val="both"/>
        <w:rPr>
          <w:rFonts w:cstheme="minorHAnsi"/>
          <w:sz w:val="24"/>
          <w:szCs w:val="24"/>
          <w:lang w:val="en-US"/>
        </w:rPr>
      </w:pPr>
      <w:r>
        <w:rPr>
          <w:rFonts w:cstheme="minorHAnsi"/>
          <w:sz w:val="24"/>
          <w:szCs w:val="24"/>
          <w:lang w:val="en-US"/>
        </w:rPr>
        <w:t>Hepatic lipidosis is an a</w:t>
      </w:r>
      <w:r w:rsidRPr="00EE66E1">
        <w:rPr>
          <w:rFonts w:cstheme="minorHAnsi"/>
          <w:sz w:val="24"/>
          <w:szCs w:val="24"/>
          <w:lang w:val="en-US"/>
        </w:rPr>
        <w:t>cquired cholestatic disorder resulting from excessive accumulation of triglycerides in hepatocytes (&gt;80%)</w:t>
      </w:r>
      <w:r>
        <w:rPr>
          <w:rFonts w:cstheme="minorHAnsi"/>
          <w:sz w:val="24"/>
          <w:szCs w:val="24"/>
          <w:lang w:val="en-US"/>
        </w:rPr>
        <w:t xml:space="preserve">.  It typically occurs </w:t>
      </w:r>
      <w:r w:rsidRPr="00EE66E1">
        <w:rPr>
          <w:rFonts w:cstheme="minorHAnsi"/>
          <w:sz w:val="24"/>
          <w:szCs w:val="24"/>
          <w:lang w:val="en-US"/>
        </w:rPr>
        <w:t>secondary to another disease</w:t>
      </w:r>
      <w:r>
        <w:rPr>
          <w:rFonts w:cstheme="minorHAnsi"/>
          <w:sz w:val="24"/>
          <w:szCs w:val="24"/>
          <w:lang w:val="en-US"/>
        </w:rPr>
        <w:t xml:space="preserve"> such as ot</w:t>
      </w:r>
      <w:r w:rsidRPr="00E77C3D">
        <w:rPr>
          <w:rFonts w:cstheme="minorHAnsi"/>
          <w:sz w:val="24"/>
          <w:szCs w:val="24"/>
          <w:lang w:val="en-US"/>
        </w:rPr>
        <w:t>her hepatopathies (</w:t>
      </w:r>
      <w:proofErr w:type="spellStart"/>
      <w:r w:rsidRPr="00E77C3D">
        <w:rPr>
          <w:rFonts w:cstheme="minorHAnsi"/>
          <w:sz w:val="24"/>
          <w:szCs w:val="24"/>
          <w:lang w:val="en-US"/>
        </w:rPr>
        <w:t>ie</w:t>
      </w:r>
      <w:proofErr w:type="spellEnd"/>
      <w:r w:rsidRPr="00E77C3D">
        <w:rPr>
          <w:rFonts w:cstheme="minorHAnsi"/>
          <w:sz w:val="24"/>
          <w:szCs w:val="24"/>
          <w:lang w:val="en-US"/>
        </w:rPr>
        <w:t xml:space="preserve">. </w:t>
      </w:r>
      <w:proofErr w:type="spellStart"/>
      <w:r w:rsidRPr="00E77C3D">
        <w:rPr>
          <w:rFonts w:cstheme="minorHAnsi"/>
          <w:sz w:val="24"/>
          <w:szCs w:val="24"/>
          <w:lang w:val="en-US"/>
        </w:rPr>
        <w:t>cholangiohepatitis</w:t>
      </w:r>
      <w:proofErr w:type="spellEnd"/>
      <w:r w:rsidRPr="00E77C3D">
        <w:rPr>
          <w:rFonts w:cstheme="minorHAnsi"/>
          <w:sz w:val="24"/>
          <w:szCs w:val="24"/>
          <w:lang w:val="en-US"/>
        </w:rPr>
        <w:t>)</w:t>
      </w:r>
      <w:r>
        <w:rPr>
          <w:rFonts w:cstheme="minorHAnsi"/>
          <w:sz w:val="24"/>
          <w:szCs w:val="24"/>
          <w:lang w:val="en-US"/>
        </w:rPr>
        <w:t>, p</w:t>
      </w:r>
      <w:r w:rsidRPr="00E77C3D">
        <w:rPr>
          <w:rFonts w:cstheme="minorHAnsi"/>
          <w:sz w:val="24"/>
          <w:szCs w:val="24"/>
          <w:lang w:val="en-US"/>
        </w:rPr>
        <w:t>ancreatitis, GI disease (</w:t>
      </w:r>
      <w:proofErr w:type="spellStart"/>
      <w:r w:rsidRPr="00E77C3D">
        <w:rPr>
          <w:rFonts w:cstheme="minorHAnsi"/>
          <w:sz w:val="24"/>
          <w:szCs w:val="24"/>
          <w:lang w:val="en-US"/>
        </w:rPr>
        <w:t>ie</w:t>
      </w:r>
      <w:proofErr w:type="spellEnd"/>
      <w:r w:rsidRPr="00E77C3D">
        <w:rPr>
          <w:rFonts w:cstheme="minorHAnsi"/>
          <w:sz w:val="24"/>
          <w:szCs w:val="24"/>
          <w:lang w:val="en-US"/>
        </w:rPr>
        <w:t>. IBD)</w:t>
      </w:r>
      <w:r>
        <w:rPr>
          <w:rFonts w:cstheme="minorHAnsi"/>
          <w:sz w:val="24"/>
          <w:szCs w:val="24"/>
          <w:lang w:val="en-US"/>
        </w:rPr>
        <w:t>, d</w:t>
      </w:r>
      <w:r w:rsidRPr="00EE66E1">
        <w:rPr>
          <w:rFonts w:cstheme="minorHAnsi"/>
          <w:sz w:val="24"/>
          <w:szCs w:val="24"/>
          <w:lang w:val="en-US"/>
        </w:rPr>
        <w:t>iabetes mellitus</w:t>
      </w:r>
      <w:r>
        <w:rPr>
          <w:rFonts w:cstheme="minorHAnsi"/>
          <w:sz w:val="24"/>
          <w:szCs w:val="24"/>
          <w:lang w:val="en-US"/>
        </w:rPr>
        <w:t>, r</w:t>
      </w:r>
      <w:r w:rsidRPr="00EE66E1">
        <w:rPr>
          <w:rFonts w:cstheme="minorHAnsi"/>
          <w:sz w:val="24"/>
          <w:szCs w:val="24"/>
          <w:lang w:val="en-US"/>
        </w:rPr>
        <w:t>espiratory disease (</w:t>
      </w:r>
      <w:proofErr w:type="spellStart"/>
      <w:r w:rsidRPr="00EE66E1">
        <w:rPr>
          <w:rFonts w:cstheme="minorHAnsi"/>
          <w:sz w:val="24"/>
          <w:szCs w:val="24"/>
          <w:lang w:val="en-US"/>
        </w:rPr>
        <w:t>ie</w:t>
      </w:r>
      <w:proofErr w:type="spellEnd"/>
      <w:r w:rsidRPr="00EE66E1">
        <w:rPr>
          <w:rFonts w:cstheme="minorHAnsi"/>
          <w:sz w:val="24"/>
          <w:szCs w:val="24"/>
          <w:lang w:val="en-US"/>
        </w:rPr>
        <w:t>. asthma)</w:t>
      </w:r>
      <w:r>
        <w:rPr>
          <w:rFonts w:cstheme="minorHAnsi"/>
          <w:sz w:val="24"/>
          <w:szCs w:val="24"/>
          <w:lang w:val="en-US"/>
        </w:rPr>
        <w:t>, s</w:t>
      </w:r>
      <w:r w:rsidRPr="00EE66E1">
        <w:rPr>
          <w:rFonts w:cstheme="minorHAnsi"/>
          <w:sz w:val="24"/>
          <w:szCs w:val="24"/>
          <w:lang w:val="en-US"/>
        </w:rPr>
        <w:t>epticemia</w:t>
      </w:r>
      <w:r>
        <w:rPr>
          <w:rFonts w:cstheme="minorHAnsi"/>
          <w:sz w:val="24"/>
          <w:szCs w:val="24"/>
          <w:lang w:val="en-US"/>
        </w:rPr>
        <w:t>, n</w:t>
      </w:r>
      <w:r w:rsidRPr="00EE66E1">
        <w:rPr>
          <w:rFonts w:cstheme="minorHAnsi"/>
          <w:sz w:val="24"/>
          <w:szCs w:val="24"/>
          <w:lang w:val="en-US"/>
        </w:rPr>
        <w:t>eoplasia (</w:t>
      </w:r>
      <w:proofErr w:type="spellStart"/>
      <w:r w:rsidRPr="00EE66E1">
        <w:rPr>
          <w:rFonts w:cstheme="minorHAnsi"/>
          <w:sz w:val="24"/>
          <w:szCs w:val="24"/>
          <w:lang w:val="en-US"/>
        </w:rPr>
        <w:t>ie</w:t>
      </w:r>
      <w:proofErr w:type="spellEnd"/>
      <w:r w:rsidRPr="00EE66E1">
        <w:rPr>
          <w:rFonts w:cstheme="minorHAnsi"/>
          <w:sz w:val="24"/>
          <w:szCs w:val="24"/>
          <w:lang w:val="en-US"/>
        </w:rPr>
        <w:t>. lymphoma)</w:t>
      </w:r>
      <w:r>
        <w:rPr>
          <w:rFonts w:cstheme="minorHAnsi"/>
          <w:sz w:val="24"/>
          <w:szCs w:val="24"/>
          <w:lang w:val="en-US"/>
        </w:rPr>
        <w:t>, r</w:t>
      </w:r>
      <w:r w:rsidRPr="00EE66E1">
        <w:rPr>
          <w:rFonts w:cstheme="minorHAnsi"/>
          <w:sz w:val="24"/>
          <w:szCs w:val="24"/>
          <w:lang w:val="en-US"/>
        </w:rPr>
        <w:t>enal/lower urinary disease,</w:t>
      </w:r>
      <w:r>
        <w:rPr>
          <w:rFonts w:cstheme="minorHAnsi"/>
          <w:sz w:val="24"/>
          <w:szCs w:val="24"/>
          <w:lang w:val="en-US"/>
        </w:rPr>
        <w:t xml:space="preserve"> c</w:t>
      </w:r>
      <w:r w:rsidRPr="00EE66E1">
        <w:rPr>
          <w:rFonts w:cstheme="minorHAnsi"/>
          <w:sz w:val="24"/>
          <w:szCs w:val="24"/>
          <w:lang w:val="en-US"/>
        </w:rPr>
        <w:t xml:space="preserve">ardiomyopathy, </w:t>
      </w:r>
      <w:r>
        <w:rPr>
          <w:rFonts w:cstheme="minorHAnsi"/>
          <w:sz w:val="24"/>
          <w:szCs w:val="24"/>
          <w:lang w:val="en-US"/>
        </w:rPr>
        <w:t>h</w:t>
      </w:r>
      <w:r w:rsidRPr="00EE66E1">
        <w:rPr>
          <w:rFonts w:cstheme="minorHAnsi"/>
          <w:sz w:val="24"/>
          <w:szCs w:val="24"/>
          <w:lang w:val="en-US"/>
        </w:rPr>
        <w:t xml:space="preserve">yperthyroidism, </w:t>
      </w:r>
      <w:r>
        <w:rPr>
          <w:rFonts w:cstheme="minorHAnsi"/>
          <w:sz w:val="24"/>
          <w:szCs w:val="24"/>
          <w:lang w:val="en-US"/>
        </w:rPr>
        <w:t>a</w:t>
      </w:r>
      <w:r w:rsidRPr="00EE66E1">
        <w:rPr>
          <w:rFonts w:cstheme="minorHAnsi"/>
          <w:sz w:val="24"/>
          <w:szCs w:val="24"/>
          <w:lang w:val="en-US"/>
        </w:rPr>
        <w:t xml:space="preserve">nemia, </w:t>
      </w:r>
      <w:r>
        <w:rPr>
          <w:rFonts w:cstheme="minorHAnsi"/>
          <w:sz w:val="24"/>
          <w:szCs w:val="24"/>
          <w:lang w:val="en-US"/>
        </w:rPr>
        <w:t>n</w:t>
      </w:r>
      <w:r w:rsidRPr="00EE66E1">
        <w:rPr>
          <w:rFonts w:cstheme="minorHAnsi"/>
          <w:sz w:val="24"/>
          <w:szCs w:val="24"/>
          <w:lang w:val="en-US"/>
        </w:rPr>
        <w:t>eurologic disease</w:t>
      </w:r>
      <w:r>
        <w:rPr>
          <w:rFonts w:cstheme="minorHAnsi"/>
          <w:sz w:val="24"/>
          <w:szCs w:val="24"/>
          <w:lang w:val="en-US"/>
        </w:rPr>
        <w:t xml:space="preserve"> and/or t</w:t>
      </w:r>
      <w:r w:rsidRPr="00EE66E1">
        <w:rPr>
          <w:rFonts w:cstheme="minorHAnsi"/>
          <w:sz w:val="24"/>
          <w:szCs w:val="24"/>
          <w:lang w:val="en-US"/>
        </w:rPr>
        <w:t>rauma</w:t>
      </w:r>
      <w:r>
        <w:rPr>
          <w:rFonts w:cstheme="minorHAnsi"/>
          <w:sz w:val="24"/>
          <w:szCs w:val="24"/>
          <w:lang w:val="en-US"/>
        </w:rPr>
        <w:t>.  Idiopathic hepatic lipidosis occurs in only about</w:t>
      </w:r>
      <w:r w:rsidRPr="00EE66E1">
        <w:rPr>
          <w:rFonts w:cstheme="minorHAnsi"/>
          <w:sz w:val="24"/>
          <w:szCs w:val="24"/>
          <w:lang w:val="en-US"/>
        </w:rPr>
        <w:t xml:space="preserve"> 28%</w:t>
      </w:r>
      <w:r>
        <w:rPr>
          <w:rFonts w:cstheme="minorHAnsi"/>
          <w:sz w:val="24"/>
          <w:szCs w:val="24"/>
          <w:lang w:val="en-US"/>
        </w:rPr>
        <w:t xml:space="preserve"> of cases according to one report, and the clinician should always look for an underlying primary disease.</w:t>
      </w:r>
    </w:p>
    <w:p w14:paraId="56F33370" w14:textId="77777777" w:rsidR="00A21916" w:rsidRDefault="00A21916" w:rsidP="00A21916">
      <w:pPr>
        <w:ind w:firstLine="720"/>
        <w:jc w:val="both"/>
        <w:rPr>
          <w:rFonts w:cstheme="minorHAnsi"/>
          <w:sz w:val="24"/>
          <w:szCs w:val="24"/>
          <w:lang w:val="en-US"/>
        </w:rPr>
      </w:pPr>
      <w:r>
        <w:rPr>
          <w:rFonts w:cstheme="minorHAnsi"/>
          <w:sz w:val="24"/>
          <w:szCs w:val="24"/>
          <w:lang w:val="en-US"/>
        </w:rPr>
        <w:t xml:space="preserve">Clinical signs are varied and can include vomiting, anorexia, weakness and/or cervical </w:t>
      </w:r>
      <w:proofErr w:type="spellStart"/>
      <w:r>
        <w:rPr>
          <w:rFonts w:cstheme="minorHAnsi"/>
          <w:sz w:val="24"/>
          <w:szCs w:val="24"/>
          <w:lang w:val="en-US"/>
        </w:rPr>
        <w:t>ventroflexion</w:t>
      </w:r>
      <w:proofErr w:type="spellEnd"/>
      <w:r>
        <w:rPr>
          <w:rFonts w:cstheme="minorHAnsi"/>
          <w:sz w:val="24"/>
          <w:szCs w:val="24"/>
          <w:lang w:val="en-US"/>
        </w:rPr>
        <w:t>, history of weight loss, icterus, hepatic encephalopathy, bleeding, diarrhea, hepatomegaly, dehydration and/or pallor. CBC may reveal p</w:t>
      </w:r>
      <w:r w:rsidRPr="00EE66E1">
        <w:rPr>
          <w:rFonts w:cstheme="minorHAnsi"/>
          <w:sz w:val="24"/>
          <w:szCs w:val="24"/>
          <w:lang w:val="en-US"/>
        </w:rPr>
        <w:t>oikilocytosis (63%), non-regen anemia (22%)</w:t>
      </w:r>
      <w:r>
        <w:rPr>
          <w:rFonts w:cstheme="minorHAnsi"/>
          <w:sz w:val="24"/>
          <w:szCs w:val="24"/>
          <w:lang w:val="en-US"/>
        </w:rPr>
        <w:t xml:space="preserve">, </w:t>
      </w:r>
      <w:r w:rsidRPr="00EE66E1">
        <w:rPr>
          <w:rFonts w:cstheme="minorHAnsi"/>
          <w:sz w:val="24"/>
          <w:szCs w:val="24"/>
          <w:lang w:val="en-US"/>
        </w:rPr>
        <w:t>Heinz bodies, acute hemolysis</w:t>
      </w:r>
      <w:r>
        <w:rPr>
          <w:rFonts w:cstheme="minorHAnsi"/>
          <w:sz w:val="24"/>
          <w:szCs w:val="24"/>
          <w:lang w:val="en-US"/>
        </w:rPr>
        <w:t>, h</w:t>
      </w:r>
      <w:r w:rsidRPr="00EE66E1">
        <w:rPr>
          <w:rFonts w:cstheme="minorHAnsi"/>
          <w:sz w:val="24"/>
          <w:szCs w:val="24"/>
          <w:lang w:val="en-US"/>
        </w:rPr>
        <w:t>yperbilirubinemia (95%)</w:t>
      </w:r>
      <w:r>
        <w:rPr>
          <w:rFonts w:cstheme="minorHAnsi"/>
          <w:sz w:val="24"/>
          <w:szCs w:val="24"/>
          <w:lang w:val="en-US"/>
        </w:rPr>
        <w:t>, el</w:t>
      </w:r>
      <w:r w:rsidRPr="009C08BB">
        <w:rPr>
          <w:rFonts w:cstheme="minorHAnsi"/>
          <w:sz w:val="24"/>
          <w:szCs w:val="24"/>
          <w:lang w:val="en-US"/>
        </w:rPr>
        <w:t>evated ALP (80%),</w:t>
      </w:r>
      <w:r w:rsidRPr="00EE66E1">
        <w:rPr>
          <w:rFonts w:cstheme="minorHAnsi"/>
          <w:sz w:val="24"/>
          <w:szCs w:val="24"/>
          <w:u w:val="single"/>
          <w:lang w:val="en-US"/>
        </w:rPr>
        <w:t xml:space="preserve"> </w:t>
      </w:r>
      <w:r>
        <w:rPr>
          <w:rFonts w:cstheme="minorHAnsi"/>
          <w:sz w:val="24"/>
          <w:szCs w:val="24"/>
          <w:u w:val="single"/>
          <w:lang w:val="en-US"/>
        </w:rPr>
        <w:t xml:space="preserve"> </w:t>
      </w:r>
      <w:r w:rsidRPr="00EE66E1">
        <w:rPr>
          <w:rFonts w:cstheme="minorHAnsi"/>
          <w:sz w:val="24"/>
          <w:szCs w:val="24"/>
          <w:lang w:val="en-US"/>
        </w:rPr>
        <w:t>ALT (72%), AST (89%</w:t>
      </w:r>
      <w:r>
        <w:rPr>
          <w:rFonts w:cstheme="minorHAnsi"/>
          <w:sz w:val="24"/>
          <w:szCs w:val="24"/>
          <w:lang w:val="en-US"/>
        </w:rPr>
        <w:t>) with n</w:t>
      </w:r>
      <w:r w:rsidRPr="009C08BB">
        <w:rPr>
          <w:rFonts w:cstheme="minorHAnsi"/>
          <w:sz w:val="24"/>
          <w:szCs w:val="24"/>
          <w:lang w:val="en-US"/>
        </w:rPr>
        <w:t>ormal GGT (if idiopathic/no primary pathology)</w:t>
      </w:r>
      <w:r>
        <w:rPr>
          <w:rFonts w:cstheme="minorHAnsi"/>
          <w:sz w:val="24"/>
          <w:szCs w:val="24"/>
          <w:lang w:val="en-US"/>
        </w:rPr>
        <w:t>, h</w:t>
      </w:r>
      <w:r w:rsidRPr="009C08BB">
        <w:rPr>
          <w:rFonts w:cstheme="minorHAnsi"/>
          <w:sz w:val="24"/>
          <w:szCs w:val="24"/>
          <w:lang w:val="en-US"/>
        </w:rPr>
        <w:t>ypokalemia</w:t>
      </w:r>
      <w:r w:rsidRPr="00EE66E1">
        <w:rPr>
          <w:rFonts w:cstheme="minorHAnsi"/>
          <w:sz w:val="24"/>
          <w:szCs w:val="24"/>
          <w:lang w:val="en-US"/>
        </w:rPr>
        <w:t xml:space="preserve"> (30%), </w:t>
      </w:r>
      <w:r>
        <w:rPr>
          <w:rFonts w:cstheme="minorHAnsi"/>
          <w:sz w:val="24"/>
          <w:szCs w:val="24"/>
          <w:lang w:val="en-US"/>
        </w:rPr>
        <w:t>h</w:t>
      </w:r>
      <w:r w:rsidRPr="00EE66E1">
        <w:rPr>
          <w:rFonts w:cstheme="minorHAnsi"/>
          <w:sz w:val="24"/>
          <w:szCs w:val="24"/>
          <w:lang w:val="en-US"/>
        </w:rPr>
        <w:t>ypophosphatemia (17%)</w:t>
      </w:r>
      <w:r>
        <w:rPr>
          <w:rFonts w:cstheme="minorHAnsi"/>
          <w:sz w:val="24"/>
          <w:szCs w:val="24"/>
          <w:lang w:val="en-US"/>
        </w:rPr>
        <w:t>, h</w:t>
      </w:r>
      <w:r w:rsidRPr="00EE66E1">
        <w:rPr>
          <w:rFonts w:cstheme="minorHAnsi"/>
          <w:sz w:val="24"/>
          <w:szCs w:val="24"/>
          <w:lang w:val="en-US"/>
        </w:rPr>
        <w:t>ypomagnesemia</w:t>
      </w:r>
      <w:r>
        <w:rPr>
          <w:rFonts w:cstheme="minorHAnsi"/>
          <w:sz w:val="24"/>
          <w:szCs w:val="24"/>
          <w:lang w:val="en-US"/>
        </w:rPr>
        <w:t>, p</w:t>
      </w:r>
      <w:r w:rsidRPr="00EE66E1">
        <w:rPr>
          <w:rFonts w:cstheme="minorHAnsi"/>
          <w:sz w:val="24"/>
          <w:szCs w:val="24"/>
          <w:lang w:val="en-US"/>
        </w:rPr>
        <w:t>rolonged clotting times (25-60%)</w:t>
      </w:r>
      <w:r>
        <w:rPr>
          <w:rFonts w:cstheme="minorHAnsi"/>
          <w:sz w:val="24"/>
          <w:szCs w:val="24"/>
          <w:lang w:val="en-US"/>
        </w:rPr>
        <w:t>, e</w:t>
      </w:r>
      <w:r w:rsidRPr="00EE66E1">
        <w:rPr>
          <w:rFonts w:cstheme="minorHAnsi"/>
          <w:sz w:val="24"/>
          <w:szCs w:val="24"/>
          <w:lang w:val="en-US"/>
        </w:rPr>
        <w:t xml:space="preserve">levated bile acids, </w:t>
      </w:r>
      <w:r>
        <w:rPr>
          <w:rFonts w:cstheme="minorHAnsi"/>
          <w:sz w:val="24"/>
          <w:szCs w:val="24"/>
          <w:lang w:val="en-US"/>
        </w:rPr>
        <w:t>h</w:t>
      </w:r>
      <w:r w:rsidRPr="00EE66E1">
        <w:rPr>
          <w:rFonts w:cstheme="minorHAnsi"/>
          <w:sz w:val="24"/>
          <w:szCs w:val="24"/>
          <w:lang w:val="en-US"/>
        </w:rPr>
        <w:t>yperammonemia</w:t>
      </w:r>
      <w:r>
        <w:rPr>
          <w:rFonts w:cstheme="minorHAnsi"/>
          <w:sz w:val="24"/>
          <w:szCs w:val="24"/>
          <w:lang w:val="en-US"/>
        </w:rPr>
        <w:t>, e</w:t>
      </w:r>
      <w:r w:rsidRPr="00EE66E1">
        <w:rPr>
          <w:rFonts w:cstheme="minorHAnsi"/>
          <w:sz w:val="24"/>
          <w:szCs w:val="24"/>
          <w:lang w:val="en-US"/>
        </w:rPr>
        <w:t>levated serum beta-hydroxybutyric acid</w:t>
      </w:r>
      <w:r>
        <w:rPr>
          <w:rFonts w:cstheme="minorHAnsi"/>
          <w:sz w:val="24"/>
          <w:szCs w:val="24"/>
          <w:lang w:val="en-US"/>
        </w:rPr>
        <w:t>.  Liver cytology reveals over 80% of hepatocytes to be vacuolated and lipid filled.  Liver cytology can be important to rule out lymphoma and decrease odds for significant neutrophilic inflammation, but ultimately a liver biopsy with histopathology may be needed for definitive diagnosis and optimal long-term treatment plan.</w:t>
      </w:r>
    </w:p>
    <w:p w14:paraId="4B0944E0" w14:textId="77777777" w:rsidR="00A21916" w:rsidRDefault="00A21916" w:rsidP="00A21916">
      <w:pPr>
        <w:ind w:firstLine="720"/>
        <w:jc w:val="both"/>
        <w:rPr>
          <w:rFonts w:cstheme="minorHAnsi"/>
          <w:sz w:val="24"/>
          <w:szCs w:val="24"/>
          <w:lang w:val="en-US"/>
        </w:rPr>
      </w:pPr>
      <w:r>
        <w:rPr>
          <w:rFonts w:cstheme="minorHAnsi"/>
          <w:sz w:val="24"/>
          <w:szCs w:val="24"/>
          <w:lang w:val="en-US"/>
        </w:rPr>
        <w:t>Negative prognostic findings according to one study include older age, dullness, weakness, ptyalism, hypoproteinemia, hypoalbuminemia, elevated CK, hypocholesterolemia, hepatic failure at presentation, anemia, hypokalemia and lack of aggressive nutritional and supportive care. Survival ranges from 50-85% depending on study. Decrease in serum beta-hydroxybutyrate during hospitalization was associated with survival in one study.  Hepatic lipidosis is considered frequently fatal without intervention and treatment.</w:t>
      </w:r>
    </w:p>
    <w:p w14:paraId="3DA42283" w14:textId="77777777" w:rsidR="00A21916" w:rsidRDefault="00A21916" w:rsidP="00A21916">
      <w:pPr>
        <w:ind w:firstLine="720"/>
        <w:jc w:val="both"/>
        <w:rPr>
          <w:rFonts w:cstheme="minorHAnsi"/>
          <w:sz w:val="24"/>
          <w:szCs w:val="24"/>
          <w:lang w:val="en-US"/>
        </w:rPr>
      </w:pPr>
      <w:r>
        <w:rPr>
          <w:rFonts w:cstheme="minorHAnsi"/>
          <w:sz w:val="24"/>
          <w:szCs w:val="24"/>
          <w:lang w:val="en-US"/>
        </w:rPr>
        <w:t xml:space="preserve">Cats have some unique metabolic features which inform use of certain nutritional supplements in the treatment of hepatic lipidosis.  </w:t>
      </w:r>
      <w:r w:rsidRPr="00877795">
        <w:rPr>
          <w:rFonts w:cstheme="minorHAnsi"/>
          <w:sz w:val="24"/>
          <w:szCs w:val="24"/>
          <w:lang w:val="en-US"/>
        </w:rPr>
        <w:t>Cats continue to use protein for production of energy and in the urea cycle even in the face of low protein availabilit</w:t>
      </w:r>
      <w:r>
        <w:rPr>
          <w:rFonts w:cstheme="minorHAnsi"/>
          <w:sz w:val="24"/>
          <w:szCs w:val="24"/>
          <w:lang w:val="en-US"/>
        </w:rPr>
        <w:t>y.  They d</w:t>
      </w:r>
      <w:r w:rsidRPr="00877795">
        <w:rPr>
          <w:rFonts w:cstheme="minorHAnsi"/>
          <w:sz w:val="24"/>
          <w:szCs w:val="24"/>
          <w:lang w:val="en-US"/>
        </w:rPr>
        <w:t>epend on dietary intake of arginine, taurine, methionine, cystein</w:t>
      </w:r>
      <w:r>
        <w:rPr>
          <w:rFonts w:cstheme="minorHAnsi"/>
          <w:sz w:val="24"/>
          <w:szCs w:val="24"/>
          <w:lang w:val="en-US"/>
        </w:rPr>
        <w:t>e, are ad</w:t>
      </w:r>
      <w:r w:rsidRPr="00877795">
        <w:rPr>
          <w:rFonts w:cstheme="minorHAnsi"/>
          <w:sz w:val="24"/>
          <w:szCs w:val="24"/>
          <w:lang w:val="en-US"/>
        </w:rPr>
        <w:t>apted for</w:t>
      </w:r>
      <w:r>
        <w:rPr>
          <w:rFonts w:cstheme="minorHAnsi"/>
          <w:sz w:val="24"/>
          <w:szCs w:val="24"/>
          <w:lang w:val="en-US"/>
        </w:rPr>
        <w:t xml:space="preserve"> a</w:t>
      </w:r>
      <w:r w:rsidRPr="00877795">
        <w:rPr>
          <w:rFonts w:cstheme="minorHAnsi"/>
          <w:sz w:val="24"/>
          <w:szCs w:val="24"/>
          <w:lang w:val="en-US"/>
        </w:rPr>
        <w:t xml:space="preserve"> low carbohydrate die</w:t>
      </w:r>
      <w:r>
        <w:rPr>
          <w:rFonts w:cstheme="minorHAnsi"/>
          <w:sz w:val="24"/>
          <w:szCs w:val="24"/>
          <w:lang w:val="en-US"/>
        </w:rPr>
        <w:t>t, have i</w:t>
      </w:r>
      <w:r w:rsidRPr="00877795">
        <w:rPr>
          <w:rFonts w:cstheme="minorHAnsi"/>
          <w:sz w:val="24"/>
          <w:szCs w:val="24"/>
          <w:lang w:val="en-US"/>
        </w:rPr>
        <w:t>ncreased requirement for dietary B vitamins compared to other mammals</w:t>
      </w:r>
      <w:r>
        <w:rPr>
          <w:rFonts w:cstheme="minorHAnsi"/>
          <w:sz w:val="24"/>
          <w:szCs w:val="24"/>
          <w:lang w:val="en-US"/>
        </w:rPr>
        <w:t xml:space="preserve"> and r</w:t>
      </w:r>
      <w:r w:rsidRPr="00877795">
        <w:rPr>
          <w:rFonts w:cstheme="minorHAnsi"/>
          <w:sz w:val="24"/>
          <w:szCs w:val="24"/>
          <w:lang w:val="en-US"/>
        </w:rPr>
        <w:t>equire Vitamins A &amp; D from animal tissues</w:t>
      </w:r>
      <w:r>
        <w:rPr>
          <w:rFonts w:cstheme="minorHAnsi"/>
          <w:sz w:val="24"/>
          <w:szCs w:val="24"/>
          <w:lang w:val="en-US"/>
        </w:rPr>
        <w:t xml:space="preserve">. Taurine stabilizes membranes and can reduce hepatic lipid content.  Carnitine is an essential cofactor of fatty acid metabolism, urea cycle and GSH synthesis.  Vitamin E protects against oxidative damage common in hepatic lipidosis.  SAMe (S-adenosylmethionine) is a </w:t>
      </w:r>
      <w:r w:rsidRPr="00877795">
        <w:rPr>
          <w:rFonts w:cstheme="minorHAnsi"/>
          <w:sz w:val="24"/>
          <w:szCs w:val="24"/>
          <w:lang w:val="en-US"/>
        </w:rPr>
        <w:t>precursor of carnitine and glutathione</w:t>
      </w:r>
      <w:r>
        <w:rPr>
          <w:rFonts w:cstheme="minorHAnsi"/>
          <w:sz w:val="24"/>
          <w:szCs w:val="24"/>
          <w:lang w:val="en-US"/>
        </w:rPr>
        <w:t>, p</w:t>
      </w:r>
      <w:r w:rsidRPr="00877795">
        <w:rPr>
          <w:rFonts w:cstheme="minorHAnsi"/>
          <w:sz w:val="24"/>
          <w:szCs w:val="24"/>
          <w:lang w:val="en-US"/>
        </w:rPr>
        <w:t xml:space="preserve">rotects </w:t>
      </w:r>
      <w:r>
        <w:rPr>
          <w:rFonts w:cstheme="minorHAnsi"/>
          <w:sz w:val="24"/>
          <w:szCs w:val="24"/>
          <w:lang w:val="en-US"/>
        </w:rPr>
        <w:t xml:space="preserve">the </w:t>
      </w:r>
      <w:r w:rsidRPr="00877795">
        <w:rPr>
          <w:rFonts w:cstheme="minorHAnsi"/>
          <w:sz w:val="24"/>
          <w:szCs w:val="24"/>
          <w:lang w:val="en-US"/>
        </w:rPr>
        <w:t xml:space="preserve">liver against oxidant injury (“thiol” donor) and </w:t>
      </w:r>
      <w:r>
        <w:rPr>
          <w:rFonts w:cstheme="minorHAnsi"/>
          <w:sz w:val="24"/>
          <w:szCs w:val="24"/>
          <w:lang w:val="en-US"/>
        </w:rPr>
        <w:t xml:space="preserve">is an </w:t>
      </w:r>
      <w:r w:rsidRPr="00877795">
        <w:rPr>
          <w:rFonts w:cstheme="minorHAnsi"/>
          <w:sz w:val="24"/>
          <w:szCs w:val="24"/>
          <w:lang w:val="en-US"/>
        </w:rPr>
        <w:t>important co-factor in many reactions</w:t>
      </w:r>
      <w:r>
        <w:rPr>
          <w:rFonts w:cstheme="minorHAnsi"/>
          <w:sz w:val="24"/>
          <w:szCs w:val="24"/>
          <w:lang w:val="en-US"/>
        </w:rPr>
        <w:t>.  A d</w:t>
      </w:r>
      <w:r w:rsidRPr="00877795">
        <w:rPr>
          <w:rFonts w:cstheme="minorHAnsi"/>
          <w:sz w:val="24"/>
          <w:szCs w:val="24"/>
          <w:lang w:val="en-US"/>
        </w:rPr>
        <w:t>eficiency in B Vitamins may be one of the causes AND consequences of HL</w:t>
      </w:r>
      <w:r>
        <w:rPr>
          <w:rFonts w:cstheme="minorHAnsi"/>
          <w:sz w:val="24"/>
          <w:szCs w:val="24"/>
          <w:lang w:val="en-US"/>
        </w:rPr>
        <w:t xml:space="preserve">, as they are necessary for the synthesis of carnitine and SAMe. </w:t>
      </w:r>
    </w:p>
    <w:p w14:paraId="5CCCCCF6" w14:textId="77777777" w:rsidR="00A21916" w:rsidRDefault="00A21916" w:rsidP="00A21916">
      <w:pPr>
        <w:ind w:firstLine="720"/>
        <w:jc w:val="both"/>
        <w:rPr>
          <w:rFonts w:cstheme="minorHAnsi"/>
          <w:sz w:val="24"/>
          <w:szCs w:val="24"/>
          <w:lang w:val="en-US"/>
        </w:rPr>
      </w:pPr>
    </w:p>
    <w:p w14:paraId="37DFDD3F" w14:textId="77777777" w:rsidR="00A21916" w:rsidRDefault="00A21916" w:rsidP="00A21916">
      <w:pPr>
        <w:ind w:firstLine="720"/>
        <w:jc w:val="both"/>
        <w:rPr>
          <w:rFonts w:cstheme="minorHAnsi"/>
          <w:b/>
          <w:bCs/>
          <w:sz w:val="24"/>
          <w:szCs w:val="24"/>
          <w:lang w:val="en-US"/>
        </w:rPr>
      </w:pPr>
      <w:r>
        <w:rPr>
          <w:rFonts w:cstheme="minorHAnsi"/>
          <w:b/>
          <w:bCs/>
          <w:sz w:val="24"/>
          <w:szCs w:val="24"/>
          <w:lang w:val="en-US"/>
        </w:rPr>
        <w:t>TREATMENT OF HEPATIC LIPIDOSIS</w:t>
      </w:r>
    </w:p>
    <w:p w14:paraId="22379899" w14:textId="77777777" w:rsidR="00A21916" w:rsidRPr="009F0F33" w:rsidRDefault="00A21916" w:rsidP="00A21916">
      <w:pPr>
        <w:ind w:firstLine="720"/>
        <w:jc w:val="both"/>
        <w:rPr>
          <w:rFonts w:cstheme="minorHAnsi"/>
          <w:b/>
          <w:bCs/>
          <w:sz w:val="24"/>
          <w:szCs w:val="24"/>
          <w:lang w:val="en-US"/>
        </w:rPr>
      </w:pPr>
    </w:p>
    <w:p w14:paraId="49E5EFD6" w14:textId="77777777" w:rsidR="00A21916" w:rsidRPr="00877795" w:rsidRDefault="00A21916" w:rsidP="00A21916">
      <w:pPr>
        <w:numPr>
          <w:ilvl w:val="0"/>
          <w:numId w:val="1"/>
        </w:numPr>
        <w:rPr>
          <w:rFonts w:cstheme="minorHAnsi"/>
          <w:sz w:val="24"/>
          <w:szCs w:val="24"/>
          <w:lang w:val="en-US"/>
        </w:rPr>
      </w:pPr>
      <w:r w:rsidRPr="00877795">
        <w:rPr>
          <w:rFonts w:cstheme="minorHAnsi"/>
          <w:b/>
          <w:bCs/>
          <w:sz w:val="24"/>
          <w:szCs w:val="24"/>
          <w:lang w:val="en-US"/>
        </w:rPr>
        <w:t>Nutrition</w:t>
      </w:r>
    </w:p>
    <w:p w14:paraId="152EBECF" w14:textId="77777777" w:rsidR="00A21916" w:rsidRPr="00877795" w:rsidRDefault="00A21916" w:rsidP="00A21916">
      <w:pPr>
        <w:numPr>
          <w:ilvl w:val="1"/>
          <w:numId w:val="1"/>
        </w:numPr>
        <w:rPr>
          <w:rFonts w:cstheme="minorHAnsi"/>
          <w:sz w:val="24"/>
          <w:szCs w:val="24"/>
          <w:lang w:val="en-US"/>
        </w:rPr>
      </w:pPr>
      <w:r w:rsidRPr="00877795">
        <w:rPr>
          <w:rFonts w:cstheme="minorHAnsi"/>
          <w:sz w:val="24"/>
          <w:szCs w:val="24"/>
          <w:lang w:val="en-US"/>
        </w:rPr>
        <w:t>Once the patient is stabilized (1-2 days)</w:t>
      </w:r>
    </w:p>
    <w:p w14:paraId="3D5ACB6A" w14:textId="77777777" w:rsidR="00A21916" w:rsidRPr="00877795" w:rsidRDefault="00A21916" w:rsidP="00A21916">
      <w:pPr>
        <w:numPr>
          <w:ilvl w:val="1"/>
          <w:numId w:val="1"/>
        </w:numPr>
        <w:rPr>
          <w:rFonts w:cstheme="minorHAnsi"/>
          <w:sz w:val="24"/>
          <w:szCs w:val="24"/>
          <w:lang w:val="en-US"/>
        </w:rPr>
      </w:pPr>
      <w:r w:rsidRPr="00877795">
        <w:rPr>
          <w:rFonts w:cstheme="minorHAnsi"/>
          <w:sz w:val="24"/>
          <w:szCs w:val="24"/>
          <w:lang w:val="en-US"/>
        </w:rPr>
        <w:t xml:space="preserve">Feeding tubes (check placement) </w:t>
      </w:r>
      <w:r w:rsidRPr="00877795">
        <w:rPr>
          <w:rFonts w:cstheme="minorHAnsi"/>
          <w:sz w:val="24"/>
          <w:szCs w:val="24"/>
          <w:lang w:val="en-US"/>
        </w:rPr>
        <w:sym w:font="Wingdings" w:char="F0E0"/>
      </w:r>
      <w:r w:rsidRPr="00877795">
        <w:rPr>
          <w:rFonts w:cstheme="minorHAnsi"/>
          <w:sz w:val="24"/>
          <w:szCs w:val="24"/>
          <w:lang w:val="en-US"/>
        </w:rPr>
        <w:t xml:space="preserve"> liquid</w:t>
      </w:r>
      <w:r>
        <w:rPr>
          <w:rFonts w:cstheme="minorHAnsi"/>
          <w:sz w:val="24"/>
          <w:szCs w:val="24"/>
          <w:lang w:val="en-US"/>
        </w:rPr>
        <w:t>/</w:t>
      </w:r>
      <w:r w:rsidRPr="00877795">
        <w:rPr>
          <w:rFonts w:cstheme="minorHAnsi"/>
          <w:sz w:val="24"/>
          <w:szCs w:val="24"/>
          <w:lang w:val="en-US"/>
        </w:rPr>
        <w:t>pureed high energy food, CRI vs b</w:t>
      </w:r>
      <w:r>
        <w:rPr>
          <w:rFonts w:cstheme="minorHAnsi"/>
          <w:sz w:val="24"/>
          <w:szCs w:val="24"/>
          <w:lang w:val="en-US"/>
        </w:rPr>
        <w:t>ol</w:t>
      </w:r>
      <w:r w:rsidRPr="00877795">
        <w:rPr>
          <w:rFonts w:cstheme="minorHAnsi"/>
          <w:sz w:val="24"/>
          <w:szCs w:val="24"/>
          <w:lang w:val="en-US"/>
        </w:rPr>
        <w:t>us?</w:t>
      </w:r>
    </w:p>
    <w:p w14:paraId="5F3A6E88" w14:textId="77777777" w:rsidR="00A21916" w:rsidRPr="00877795" w:rsidRDefault="00A21916" w:rsidP="00A21916">
      <w:pPr>
        <w:numPr>
          <w:ilvl w:val="1"/>
          <w:numId w:val="1"/>
        </w:numPr>
        <w:rPr>
          <w:rFonts w:cstheme="minorHAnsi"/>
          <w:sz w:val="24"/>
          <w:szCs w:val="24"/>
          <w:lang w:val="en-US"/>
        </w:rPr>
      </w:pPr>
      <w:r w:rsidRPr="00877795">
        <w:rPr>
          <w:rFonts w:cstheme="minorHAnsi"/>
          <w:sz w:val="24"/>
          <w:szCs w:val="24"/>
          <w:lang w:val="en-US"/>
        </w:rPr>
        <w:t>Energy requirements (kcal): (30 + weight-kg) + 70</w:t>
      </w:r>
    </w:p>
    <w:p w14:paraId="5FAF4D1E" w14:textId="77777777" w:rsidR="00A21916" w:rsidRPr="00877795" w:rsidRDefault="00A21916" w:rsidP="00A21916">
      <w:pPr>
        <w:numPr>
          <w:ilvl w:val="1"/>
          <w:numId w:val="1"/>
        </w:numPr>
        <w:rPr>
          <w:rFonts w:cstheme="minorHAnsi"/>
          <w:sz w:val="24"/>
          <w:szCs w:val="24"/>
          <w:lang w:val="en-US"/>
        </w:rPr>
      </w:pPr>
      <w:r w:rsidRPr="00877795">
        <w:rPr>
          <w:rFonts w:cstheme="minorHAnsi"/>
          <w:sz w:val="24"/>
          <w:szCs w:val="24"/>
          <w:lang w:val="en-US"/>
        </w:rPr>
        <w:t xml:space="preserve">Watch for “re-feeding syndrome”  </w:t>
      </w:r>
      <w:r w:rsidRPr="00877795">
        <w:rPr>
          <w:rFonts w:cstheme="minorHAnsi"/>
          <w:sz w:val="24"/>
          <w:szCs w:val="24"/>
          <w:lang w:val="en-US"/>
        </w:rPr>
        <w:sym w:font="Wingdings" w:char="F0E0"/>
      </w:r>
      <w:r w:rsidRPr="00877795">
        <w:rPr>
          <w:rFonts w:cstheme="minorHAnsi"/>
          <w:sz w:val="24"/>
          <w:szCs w:val="24"/>
          <w:lang w:val="en-US"/>
        </w:rPr>
        <w:t xml:space="preserve"> Monitor electrolytes! (K+, Mg+, Phos)</w:t>
      </w:r>
    </w:p>
    <w:p w14:paraId="632E5F73" w14:textId="77777777" w:rsidR="00A21916" w:rsidRPr="00877795" w:rsidRDefault="00A21916" w:rsidP="00A21916">
      <w:pPr>
        <w:numPr>
          <w:ilvl w:val="0"/>
          <w:numId w:val="1"/>
        </w:numPr>
        <w:rPr>
          <w:rFonts w:cstheme="minorHAnsi"/>
          <w:sz w:val="24"/>
          <w:szCs w:val="24"/>
          <w:lang w:val="en-US"/>
        </w:rPr>
      </w:pPr>
      <w:r w:rsidRPr="00877795">
        <w:rPr>
          <w:rFonts w:cstheme="minorHAnsi"/>
          <w:b/>
          <w:bCs/>
          <w:sz w:val="24"/>
          <w:szCs w:val="24"/>
          <w:lang w:val="en-US"/>
        </w:rPr>
        <w:t>Fluid therapy</w:t>
      </w:r>
    </w:p>
    <w:p w14:paraId="051099AB" w14:textId="77777777" w:rsidR="00A21916" w:rsidRPr="00877795" w:rsidRDefault="00A21916" w:rsidP="00A21916">
      <w:pPr>
        <w:numPr>
          <w:ilvl w:val="1"/>
          <w:numId w:val="1"/>
        </w:numPr>
        <w:rPr>
          <w:rFonts w:cstheme="minorHAnsi"/>
          <w:sz w:val="24"/>
          <w:szCs w:val="24"/>
          <w:lang w:val="en-US"/>
        </w:rPr>
      </w:pPr>
      <w:r w:rsidRPr="00877795">
        <w:rPr>
          <w:rFonts w:cstheme="minorHAnsi"/>
          <w:sz w:val="24"/>
          <w:szCs w:val="24"/>
          <w:lang w:val="en-US"/>
        </w:rPr>
        <w:t xml:space="preserve">Avoid: lactate/acetated solutions, and dextrose </w:t>
      </w:r>
    </w:p>
    <w:p w14:paraId="68E3F542" w14:textId="77777777" w:rsidR="00A21916" w:rsidRPr="00877795" w:rsidRDefault="00A21916" w:rsidP="00A21916">
      <w:pPr>
        <w:numPr>
          <w:ilvl w:val="1"/>
          <w:numId w:val="1"/>
        </w:numPr>
        <w:rPr>
          <w:rFonts w:cstheme="minorHAnsi"/>
          <w:sz w:val="24"/>
          <w:szCs w:val="24"/>
          <w:lang w:val="en-US"/>
        </w:rPr>
      </w:pPr>
      <w:r w:rsidRPr="00877795">
        <w:rPr>
          <w:rFonts w:cstheme="minorHAnsi"/>
          <w:sz w:val="24"/>
          <w:szCs w:val="24"/>
          <w:lang w:val="en-US"/>
        </w:rPr>
        <w:t xml:space="preserve">Supplement with potassium, magnesium and phosphorus as needed </w:t>
      </w:r>
    </w:p>
    <w:p w14:paraId="0C44D167" w14:textId="77777777" w:rsidR="00A21916" w:rsidRPr="00877795" w:rsidRDefault="00A21916" w:rsidP="00A21916">
      <w:pPr>
        <w:numPr>
          <w:ilvl w:val="0"/>
          <w:numId w:val="1"/>
        </w:numPr>
        <w:rPr>
          <w:rFonts w:cstheme="minorHAnsi"/>
          <w:sz w:val="24"/>
          <w:szCs w:val="24"/>
          <w:lang w:val="en-US"/>
        </w:rPr>
      </w:pPr>
      <w:r w:rsidRPr="00877795">
        <w:rPr>
          <w:rFonts w:cstheme="minorHAnsi"/>
          <w:b/>
          <w:bCs/>
          <w:sz w:val="24"/>
          <w:szCs w:val="24"/>
          <w:lang w:val="en-US"/>
        </w:rPr>
        <w:t xml:space="preserve">Vitamin </w:t>
      </w:r>
      <w:proofErr w:type="gramStart"/>
      <w:r w:rsidRPr="00877795">
        <w:rPr>
          <w:rFonts w:cstheme="minorHAnsi"/>
          <w:b/>
          <w:bCs/>
          <w:sz w:val="24"/>
          <w:szCs w:val="24"/>
          <w:lang w:val="en-US"/>
        </w:rPr>
        <w:t xml:space="preserve">K  </w:t>
      </w:r>
      <w:r w:rsidRPr="00877795">
        <w:rPr>
          <w:rFonts w:cstheme="minorHAnsi"/>
          <w:sz w:val="24"/>
          <w:szCs w:val="24"/>
          <w:lang w:val="en-US"/>
        </w:rPr>
        <w:t>(</w:t>
      </w:r>
      <w:proofErr w:type="gramEnd"/>
      <w:r w:rsidRPr="00877795">
        <w:rPr>
          <w:rFonts w:cstheme="minorHAnsi"/>
          <w:sz w:val="24"/>
          <w:szCs w:val="24"/>
          <w:lang w:val="en-US"/>
        </w:rPr>
        <w:t xml:space="preserve">0.5-1 mg/kg q 12 </w:t>
      </w:r>
      <w:proofErr w:type="spellStart"/>
      <w:r w:rsidRPr="00877795">
        <w:rPr>
          <w:rFonts w:cstheme="minorHAnsi"/>
          <w:sz w:val="24"/>
          <w:szCs w:val="24"/>
          <w:lang w:val="en-US"/>
        </w:rPr>
        <w:t>hrs</w:t>
      </w:r>
      <w:proofErr w:type="spellEnd"/>
      <w:r w:rsidRPr="00877795">
        <w:rPr>
          <w:rFonts w:cstheme="minorHAnsi"/>
          <w:sz w:val="24"/>
          <w:szCs w:val="24"/>
          <w:lang w:val="en-US"/>
        </w:rPr>
        <w:t xml:space="preserve"> SQ)</w:t>
      </w:r>
    </w:p>
    <w:p w14:paraId="47220986" w14:textId="77777777" w:rsidR="00A21916" w:rsidRPr="00877795" w:rsidRDefault="00A21916" w:rsidP="00A21916">
      <w:pPr>
        <w:numPr>
          <w:ilvl w:val="0"/>
          <w:numId w:val="1"/>
        </w:numPr>
        <w:rPr>
          <w:rFonts w:cstheme="minorHAnsi"/>
          <w:sz w:val="24"/>
          <w:szCs w:val="24"/>
          <w:lang w:val="en-US"/>
        </w:rPr>
      </w:pPr>
      <w:r w:rsidRPr="00877795">
        <w:rPr>
          <w:rFonts w:cstheme="minorHAnsi"/>
          <w:b/>
          <w:bCs/>
          <w:sz w:val="24"/>
          <w:szCs w:val="24"/>
          <w:lang w:val="en-US"/>
        </w:rPr>
        <w:t xml:space="preserve">Vitamin E </w:t>
      </w:r>
      <w:r w:rsidRPr="00877795">
        <w:rPr>
          <w:rFonts w:cstheme="minorHAnsi"/>
          <w:sz w:val="24"/>
          <w:szCs w:val="24"/>
          <w:lang w:val="en-US"/>
        </w:rPr>
        <w:t>(10 IU/kg/day PO)</w:t>
      </w:r>
    </w:p>
    <w:p w14:paraId="7FD440DA" w14:textId="77777777" w:rsidR="00A21916" w:rsidRPr="00877795" w:rsidRDefault="00A21916" w:rsidP="00A21916">
      <w:pPr>
        <w:numPr>
          <w:ilvl w:val="0"/>
          <w:numId w:val="1"/>
        </w:numPr>
        <w:rPr>
          <w:rFonts w:cstheme="minorHAnsi"/>
          <w:sz w:val="24"/>
          <w:szCs w:val="24"/>
          <w:lang w:val="en-US"/>
        </w:rPr>
      </w:pPr>
      <w:r w:rsidRPr="00877795">
        <w:rPr>
          <w:rFonts w:cstheme="minorHAnsi"/>
          <w:b/>
          <w:bCs/>
          <w:sz w:val="24"/>
          <w:szCs w:val="24"/>
          <w:lang w:val="en-US"/>
        </w:rPr>
        <w:t xml:space="preserve">Vitamin B complex </w:t>
      </w:r>
      <w:r w:rsidRPr="00877795">
        <w:rPr>
          <w:rFonts w:cstheme="minorHAnsi"/>
          <w:sz w:val="24"/>
          <w:szCs w:val="24"/>
          <w:lang w:val="en-US"/>
        </w:rPr>
        <w:t xml:space="preserve">(1-2 </w:t>
      </w:r>
      <w:proofErr w:type="spellStart"/>
      <w:r w:rsidRPr="00877795">
        <w:rPr>
          <w:rFonts w:cstheme="minorHAnsi"/>
          <w:sz w:val="24"/>
          <w:szCs w:val="24"/>
          <w:lang w:val="en-US"/>
        </w:rPr>
        <w:t>mls</w:t>
      </w:r>
      <w:proofErr w:type="spellEnd"/>
      <w:r w:rsidRPr="00877795">
        <w:rPr>
          <w:rFonts w:cstheme="minorHAnsi"/>
          <w:sz w:val="24"/>
          <w:szCs w:val="24"/>
          <w:lang w:val="en-US"/>
        </w:rPr>
        <w:t>/L in IV fluids)</w:t>
      </w:r>
    </w:p>
    <w:p w14:paraId="0CC8EFF9" w14:textId="77777777" w:rsidR="00A21916" w:rsidRPr="00877795" w:rsidRDefault="00A21916" w:rsidP="00A21916">
      <w:pPr>
        <w:numPr>
          <w:ilvl w:val="0"/>
          <w:numId w:val="1"/>
        </w:numPr>
        <w:rPr>
          <w:rFonts w:cstheme="minorHAnsi"/>
          <w:sz w:val="24"/>
          <w:szCs w:val="24"/>
          <w:lang w:val="en-US"/>
        </w:rPr>
      </w:pPr>
      <w:r w:rsidRPr="00877795">
        <w:rPr>
          <w:rFonts w:cstheme="minorHAnsi"/>
          <w:b/>
          <w:bCs/>
          <w:sz w:val="24"/>
          <w:szCs w:val="24"/>
          <w:lang w:val="en-US"/>
        </w:rPr>
        <w:t xml:space="preserve">Vitamin B12   </w:t>
      </w:r>
      <w:r w:rsidRPr="00877795">
        <w:rPr>
          <w:rFonts w:cstheme="minorHAnsi"/>
          <w:sz w:val="24"/>
          <w:szCs w:val="24"/>
          <w:lang w:val="en-US"/>
        </w:rPr>
        <w:t>250 ug SQ q week</w:t>
      </w:r>
    </w:p>
    <w:p w14:paraId="13AAD1D7" w14:textId="77777777" w:rsidR="00A21916" w:rsidRPr="00877795" w:rsidRDefault="00A21916" w:rsidP="00A21916">
      <w:pPr>
        <w:numPr>
          <w:ilvl w:val="0"/>
          <w:numId w:val="1"/>
        </w:numPr>
        <w:rPr>
          <w:rFonts w:cstheme="minorHAnsi"/>
          <w:sz w:val="24"/>
          <w:szCs w:val="24"/>
          <w:lang w:val="en-US"/>
        </w:rPr>
      </w:pPr>
      <w:r w:rsidRPr="00877795">
        <w:rPr>
          <w:rFonts w:cstheme="minorHAnsi"/>
          <w:b/>
          <w:bCs/>
          <w:sz w:val="24"/>
          <w:szCs w:val="24"/>
          <w:lang w:val="en-US"/>
        </w:rPr>
        <w:t xml:space="preserve">L-carnitine </w:t>
      </w:r>
      <w:r w:rsidRPr="00877795">
        <w:rPr>
          <w:rFonts w:cstheme="minorHAnsi"/>
          <w:sz w:val="24"/>
          <w:szCs w:val="24"/>
          <w:lang w:val="en-US"/>
        </w:rPr>
        <w:t xml:space="preserve">(150-500 mg/cat/day PO): </w:t>
      </w:r>
      <w:proofErr w:type="spellStart"/>
      <w:r w:rsidRPr="00877795">
        <w:rPr>
          <w:rFonts w:cstheme="minorHAnsi"/>
          <w:sz w:val="24"/>
          <w:szCs w:val="24"/>
          <w:lang w:val="en-US"/>
        </w:rPr>
        <w:t>Carnitor</w:t>
      </w:r>
      <w:proofErr w:type="spellEnd"/>
    </w:p>
    <w:p w14:paraId="1B40E94B" w14:textId="77777777" w:rsidR="00A21916" w:rsidRPr="00877795" w:rsidRDefault="00A21916" w:rsidP="00A21916">
      <w:pPr>
        <w:numPr>
          <w:ilvl w:val="0"/>
          <w:numId w:val="1"/>
        </w:numPr>
        <w:rPr>
          <w:rFonts w:cstheme="minorHAnsi"/>
          <w:sz w:val="24"/>
          <w:szCs w:val="24"/>
          <w:lang w:val="en-US"/>
        </w:rPr>
      </w:pPr>
      <w:r w:rsidRPr="00877795">
        <w:rPr>
          <w:rFonts w:cstheme="minorHAnsi"/>
          <w:b/>
          <w:bCs/>
          <w:sz w:val="24"/>
          <w:szCs w:val="24"/>
          <w:lang w:val="en-US"/>
        </w:rPr>
        <w:t>Thiol donor</w:t>
      </w:r>
    </w:p>
    <w:p w14:paraId="2442A0F7" w14:textId="77777777" w:rsidR="00A21916" w:rsidRPr="00877795" w:rsidRDefault="00A21916" w:rsidP="00A21916">
      <w:pPr>
        <w:numPr>
          <w:ilvl w:val="1"/>
          <w:numId w:val="1"/>
        </w:numPr>
        <w:rPr>
          <w:rFonts w:cstheme="minorHAnsi"/>
          <w:sz w:val="24"/>
          <w:szCs w:val="24"/>
          <w:lang w:val="en-US"/>
        </w:rPr>
      </w:pPr>
      <w:r w:rsidRPr="00877795">
        <w:rPr>
          <w:rFonts w:cstheme="minorHAnsi"/>
          <w:b/>
          <w:bCs/>
          <w:sz w:val="24"/>
          <w:szCs w:val="24"/>
          <w:lang w:val="en-US"/>
        </w:rPr>
        <w:t xml:space="preserve">N-acetyl cysteine </w:t>
      </w:r>
      <w:r w:rsidRPr="00877795">
        <w:rPr>
          <w:rFonts w:cstheme="minorHAnsi"/>
          <w:sz w:val="24"/>
          <w:szCs w:val="24"/>
          <w:lang w:val="en-US"/>
        </w:rPr>
        <w:t>for acute crisis</w:t>
      </w:r>
    </w:p>
    <w:p w14:paraId="2B25D87B" w14:textId="77777777" w:rsidR="00A21916" w:rsidRPr="00877795" w:rsidRDefault="00A21916" w:rsidP="00A21916">
      <w:pPr>
        <w:numPr>
          <w:ilvl w:val="2"/>
          <w:numId w:val="1"/>
        </w:numPr>
        <w:rPr>
          <w:rFonts w:cstheme="minorHAnsi"/>
          <w:sz w:val="24"/>
          <w:szCs w:val="24"/>
          <w:lang w:val="en-US"/>
        </w:rPr>
      </w:pPr>
      <w:r w:rsidRPr="00877795">
        <w:rPr>
          <w:rFonts w:cstheme="minorHAnsi"/>
          <w:sz w:val="24"/>
          <w:szCs w:val="24"/>
          <w:lang w:val="en-US"/>
        </w:rPr>
        <w:t>140 mg/kg IV</w:t>
      </w:r>
      <w:r>
        <w:rPr>
          <w:rFonts w:cstheme="minorHAnsi"/>
          <w:sz w:val="24"/>
          <w:szCs w:val="24"/>
          <w:lang w:val="en-US"/>
        </w:rPr>
        <w:t xml:space="preserve"> once</w:t>
      </w:r>
      <w:r w:rsidRPr="00877795">
        <w:rPr>
          <w:rFonts w:cstheme="minorHAnsi"/>
          <w:sz w:val="24"/>
          <w:szCs w:val="24"/>
          <w:lang w:val="en-US"/>
        </w:rPr>
        <w:t xml:space="preserve">, then 70 mg/kg q 4-6 </w:t>
      </w:r>
      <w:proofErr w:type="spellStart"/>
      <w:r w:rsidRPr="00877795">
        <w:rPr>
          <w:rFonts w:cstheme="minorHAnsi"/>
          <w:sz w:val="24"/>
          <w:szCs w:val="24"/>
          <w:lang w:val="en-US"/>
        </w:rPr>
        <w:t>hrs</w:t>
      </w:r>
      <w:proofErr w:type="spellEnd"/>
      <w:r w:rsidRPr="00877795">
        <w:rPr>
          <w:rFonts w:cstheme="minorHAnsi"/>
          <w:sz w:val="24"/>
          <w:szCs w:val="24"/>
          <w:lang w:val="en-US"/>
        </w:rPr>
        <w:t xml:space="preserve"> x 4-6 doses; Dilute 1:1 w/0.9% NaCl, over 20-30 min through IV filter</w:t>
      </w:r>
    </w:p>
    <w:p w14:paraId="65EEBBBA" w14:textId="77777777" w:rsidR="00A21916" w:rsidRPr="00877795" w:rsidRDefault="00A21916" w:rsidP="00A21916">
      <w:pPr>
        <w:numPr>
          <w:ilvl w:val="1"/>
          <w:numId w:val="1"/>
        </w:numPr>
        <w:rPr>
          <w:rFonts w:cstheme="minorHAnsi"/>
          <w:sz w:val="24"/>
          <w:szCs w:val="24"/>
          <w:lang w:val="en-US"/>
        </w:rPr>
      </w:pPr>
      <w:r w:rsidRPr="00877795">
        <w:rPr>
          <w:rFonts w:cstheme="minorHAnsi"/>
          <w:b/>
          <w:bCs/>
          <w:sz w:val="24"/>
          <w:szCs w:val="24"/>
          <w:lang w:val="en-US"/>
        </w:rPr>
        <w:t>SAMe</w:t>
      </w:r>
      <w:r w:rsidRPr="00877795">
        <w:rPr>
          <w:rFonts w:cstheme="minorHAnsi"/>
          <w:sz w:val="24"/>
          <w:szCs w:val="24"/>
          <w:lang w:val="en-US"/>
        </w:rPr>
        <w:t xml:space="preserve"> PO (20-40 mg/kg/day PO divided BID)</w:t>
      </w:r>
    </w:p>
    <w:p w14:paraId="12A4AEA2" w14:textId="77777777" w:rsidR="00A21916" w:rsidRPr="00877795" w:rsidRDefault="00A21916" w:rsidP="00A21916">
      <w:pPr>
        <w:numPr>
          <w:ilvl w:val="0"/>
          <w:numId w:val="1"/>
        </w:numPr>
        <w:rPr>
          <w:rFonts w:cstheme="minorHAnsi"/>
          <w:sz w:val="24"/>
          <w:szCs w:val="24"/>
          <w:lang w:val="en-US"/>
        </w:rPr>
      </w:pPr>
      <w:r w:rsidRPr="00877795">
        <w:rPr>
          <w:rFonts w:cstheme="minorHAnsi"/>
          <w:b/>
          <w:bCs/>
          <w:sz w:val="24"/>
          <w:szCs w:val="24"/>
          <w:lang w:val="en-US"/>
        </w:rPr>
        <w:t>Taurine</w:t>
      </w:r>
      <w:r w:rsidRPr="00877795">
        <w:rPr>
          <w:rFonts w:cstheme="minorHAnsi"/>
          <w:sz w:val="24"/>
          <w:szCs w:val="24"/>
          <w:lang w:val="en-US"/>
        </w:rPr>
        <w:t xml:space="preserve"> (250-500 mg/cat/day PO)</w:t>
      </w:r>
    </w:p>
    <w:p w14:paraId="52CC2B15" w14:textId="77777777" w:rsidR="00A21916" w:rsidRDefault="00A21916" w:rsidP="00A21916">
      <w:pPr>
        <w:numPr>
          <w:ilvl w:val="0"/>
          <w:numId w:val="1"/>
        </w:numPr>
        <w:rPr>
          <w:rFonts w:cstheme="minorHAnsi"/>
          <w:sz w:val="24"/>
          <w:szCs w:val="24"/>
          <w:lang w:val="en-US"/>
        </w:rPr>
      </w:pPr>
      <w:r w:rsidRPr="00877795">
        <w:rPr>
          <w:rFonts w:cstheme="minorHAnsi"/>
          <w:b/>
          <w:bCs/>
          <w:sz w:val="24"/>
          <w:szCs w:val="24"/>
          <w:lang w:val="en-US"/>
        </w:rPr>
        <w:t xml:space="preserve">Fish oil (omega 3 </w:t>
      </w:r>
      <w:proofErr w:type="gramStart"/>
      <w:r w:rsidRPr="00877795">
        <w:rPr>
          <w:rFonts w:cstheme="minorHAnsi"/>
          <w:b/>
          <w:bCs/>
          <w:sz w:val="24"/>
          <w:szCs w:val="24"/>
          <w:lang w:val="en-US"/>
        </w:rPr>
        <w:t xml:space="preserve">FAs)  </w:t>
      </w:r>
      <w:r w:rsidRPr="00877795">
        <w:rPr>
          <w:rFonts w:cstheme="minorHAnsi"/>
          <w:sz w:val="24"/>
          <w:szCs w:val="24"/>
          <w:lang w:val="en-US"/>
        </w:rPr>
        <w:t>(</w:t>
      </w:r>
      <w:proofErr w:type="gramEnd"/>
      <w:r w:rsidRPr="00877795">
        <w:rPr>
          <w:rFonts w:cstheme="minorHAnsi"/>
          <w:sz w:val="24"/>
          <w:szCs w:val="24"/>
          <w:lang w:val="en-US"/>
        </w:rPr>
        <w:t>2000 mg/cat/day PO)</w:t>
      </w:r>
    </w:p>
    <w:p w14:paraId="7D9DA13D" w14:textId="6846F24C" w:rsidR="00A21916" w:rsidRPr="00DE3253" w:rsidRDefault="00A21916" w:rsidP="00A21916">
      <w:pPr>
        <w:numPr>
          <w:ilvl w:val="0"/>
          <w:numId w:val="1"/>
        </w:numPr>
        <w:rPr>
          <w:rFonts w:cstheme="minorHAnsi"/>
          <w:sz w:val="24"/>
          <w:szCs w:val="24"/>
          <w:lang w:val="en-US"/>
        </w:rPr>
      </w:pPr>
      <w:r>
        <w:rPr>
          <w:rFonts w:cstheme="minorHAnsi"/>
          <w:b/>
          <w:bCs/>
          <w:sz w:val="24"/>
          <w:szCs w:val="24"/>
          <w:lang w:val="en-US"/>
        </w:rPr>
        <w:t xml:space="preserve">Medications to avoid: </w:t>
      </w:r>
      <w:r>
        <w:rPr>
          <w:rFonts w:cstheme="minorHAnsi"/>
          <w:sz w:val="24"/>
          <w:szCs w:val="24"/>
          <w:lang w:val="en-US"/>
        </w:rPr>
        <w:t>Corticosteroids/tetracyclines (lipidosis); Propofol (Heinz bodies); Mirtazapine (dose reduce?); Diazepam/Cyproheptadine (hepatotoxicity</w:t>
      </w:r>
      <w:r w:rsidR="007239E6">
        <w:rPr>
          <w:rFonts w:cstheme="minorHAnsi"/>
          <w:sz w:val="24"/>
          <w:szCs w:val="24"/>
          <w:lang w:val="en-US"/>
        </w:rPr>
        <w:t>); Dextrose</w:t>
      </w:r>
      <w:r>
        <w:rPr>
          <w:rFonts w:cstheme="minorHAnsi"/>
          <w:sz w:val="24"/>
          <w:szCs w:val="24"/>
          <w:lang w:val="en-US"/>
        </w:rPr>
        <w:t xml:space="preserve"> &amp; lactated/acetated IV fluids</w:t>
      </w:r>
    </w:p>
    <w:p w14:paraId="233F8E7C" w14:textId="77777777" w:rsidR="00A21916" w:rsidRDefault="00A21916" w:rsidP="00A21916">
      <w:pPr>
        <w:jc w:val="both"/>
        <w:rPr>
          <w:rFonts w:cstheme="minorHAnsi"/>
          <w:sz w:val="24"/>
          <w:szCs w:val="24"/>
          <w:lang w:val="en-US"/>
        </w:rPr>
      </w:pPr>
    </w:p>
    <w:p w14:paraId="5849DF1F" w14:textId="77777777" w:rsidR="00A21916" w:rsidRPr="00415EF6" w:rsidRDefault="00A21916" w:rsidP="00A21916">
      <w:pPr>
        <w:rPr>
          <w:rFonts w:cstheme="minorHAnsi"/>
          <w:sz w:val="24"/>
          <w:szCs w:val="24"/>
          <w:lang w:val="en-US"/>
        </w:rPr>
      </w:pPr>
    </w:p>
    <w:p w14:paraId="25018B52" w14:textId="77777777" w:rsidR="00A21916" w:rsidRDefault="00A21916" w:rsidP="00A21916">
      <w:pPr>
        <w:rPr>
          <w:rFonts w:eastAsiaTheme="minorEastAsia" w:cstheme="minorHAnsi"/>
          <w:b/>
          <w:bCs/>
          <w:color w:val="000000" w:themeColor="text1"/>
          <w:kern w:val="24"/>
          <w:sz w:val="24"/>
          <w:szCs w:val="24"/>
        </w:rPr>
      </w:pPr>
      <w:r w:rsidRPr="00415EF6">
        <w:rPr>
          <w:rFonts w:eastAsiaTheme="minorEastAsia" w:cstheme="minorHAnsi"/>
          <w:b/>
          <w:bCs/>
          <w:color w:val="000000" w:themeColor="text1"/>
          <w:kern w:val="24"/>
          <w:sz w:val="24"/>
          <w:szCs w:val="24"/>
        </w:rPr>
        <w:t>REFERENCES</w:t>
      </w:r>
    </w:p>
    <w:p w14:paraId="474A8136" w14:textId="77777777" w:rsidR="00A21916" w:rsidRDefault="00A21916" w:rsidP="00A21916">
      <w:pPr>
        <w:rPr>
          <w:rFonts w:eastAsiaTheme="minorEastAsia" w:cstheme="minorHAnsi"/>
          <w:b/>
          <w:bCs/>
          <w:color w:val="000000" w:themeColor="text1"/>
          <w:kern w:val="24"/>
          <w:sz w:val="24"/>
          <w:szCs w:val="24"/>
        </w:rPr>
      </w:pPr>
    </w:p>
    <w:p w14:paraId="104BC5D8" w14:textId="77777777" w:rsidR="00A21916" w:rsidRPr="007B2CA9" w:rsidRDefault="00A21916" w:rsidP="00A21916">
      <w:pPr>
        <w:pStyle w:val="ListParagraph"/>
        <w:numPr>
          <w:ilvl w:val="0"/>
          <w:numId w:val="2"/>
        </w:numPr>
        <w:jc w:val="both"/>
        <w:rPr>
          <w:rFonts w:eastAsiaTheme="minorEastAsia" w:cstheme="minorHAnsi"/>
          <w:color w:val="000000" w:themeColor="text1"/>
          <w:kern w:val="24"/>
          <w:sz w:val="24"/>
          <w:szCs w:val="24"/>
        </w:rPr>
      </w:pPr>
      <w:r w:rsidRPr="007B2CA9">
        <w:rPr>
          <w:rFonts w:eastAsiaTheme="minorEastAsia" w:cstheme="minorHAnsi"/>
          <w:color w:val="000000" w:themeColor="text1"/>
          <w:kern w:val="24"/>
          <w:sz w:val="24"/>
          <w:szCs w:val="24"/>
        </w:rPr>
        <w:t xml:space="preserve">Bayton WA, Westgarth C, </w:t>
      </w:r>
      <w:proofErr w:type="spellStart"/>
      <w:r w:rsidRPr="007B2CA9">
        <w:rPr>
          <w:rFonts w:eastAsiaTheme="minorEastAsia" w:cstheme="minorHAnsi"/>
          <w:color w:val="000000" w:themeColor="text1"/>
          <w:kern w:val="24"/>
          <w:sz w:val="24"/>
          <w:szCs w:val="24"/>
        </w:rPr>
        <w:t>Scase</w:t>
      </w:r>
      <w:proofErr w:type="spellEnd"/>
      <w:r w:rsidRPr="007B2CA9">
        <w:rPr>
          <w:rFonts w:eastAsiaTheme="minorEastAsia" w:cstheme="minorHAnsi"/>
          <w:color w:val="000000" w:themeColor="text1"/>
          <w:kern w:val="24"/>
          <w:sz w:val="24"/>
          <w:szCs w:val="24"/>
        </w:rPr>
        <w:t xml:space="preserve"> T, et al: Histopathological frequency of feline hepatobiliary disease in the UK. J Small Anim </w:t>
      </w:r>
      <w:proofErr w:type="spellStart"/>
      <w:r w:rsidRPr="007B2CA9">
        <w:rPr>
          <w:rFonts w:eastAsiaTheme="minorEastAsia" w:cstheme="minorHAnsi"/>
          <w:color w:val="000000" w:themeColor="text1"/>
          <w:kern w:val="24"/>
          <w:sz w:val="24"/>
          <w:szCs w:val="24"/>
        </w:rPr>
        <w:t>Pract</w:t>
      </w:r>
      <w:proofErr w:type="spellEnd"/>
      <w:r w:rsidRPr="007B2CA9">
        <w:rPr>
          <w:rFonts w:eastAsiaTheme="minorEastAsia" w:cstheme="minorHAnsi"/>
          <w:color w:val="000000" w:themeColor="text1"/>
          <w:kern w:val="24"/>
          <w:sz w:val="24"/>
          <w:szCs w:val="24"/>
        </w:rPr>
        <w:t xml:space="preserve"> 2018 Vol 59 (7) pp. 404-410.</w:t>
      </w:r>
    </w:p>
    <w:p w14:paraId="45F19F0C" w14:textId="77777777" w:rsidR="00A21916" w:rsidRPr="007B2CA9" w:rsidRDefault="00A21916" w:rsidP="00A21916">
      <w:pPr>
        <w:pStyle w:val="ListParagraph"/>
        <w:numPr>
          <w:ilvl w:val="0"/>
          <w:numId w:val="2"/>
        </w:numPr>
        <w:jc w:val="both"/>
        <w:rPr>
          <w:rFonts w:eastAsiaTheme="minorEastAsia" w:cstheme="minorHAnsi"/>
          <w:color w:val="000000" w:themeColor="text1"/>
          <w:kern w:val="24"/>
          <w:sz w:val="24"/>
          <w:szCs w:val="24"/>
        </w:rPr>
      </w:pPr>
      <w:r w:rsidRPr="007B2CA9">
        <w:rPr>
          <w:rFonts w:eastAsiaTheme="minorEastAsia" w:cstheme="minorHAnsi"/>
          <w:color w:val="000000" w:themeColor="text1"/>
          <w:kern w:val="24"/>
          <w:sz w:val="24"/>
          <w:szCs w:val="24"/>
        </w:rPr>
        <w:t>Brain PH, Barrs VR, Martin P, et al: Feline cholecystitis and acute neutrophilic cholangitis: clinical findings, bacterial isolates and response to treatment in six cases. J Feline Med Surg 2006 Vol 8 (2) pp. 91-103.</w:t>
      </w:r>
    </w:p>
    <w:p w14:paraId="616F764F" w14:textId="77777777" w:rsidR="00A21916" w:rsidRPr="007B2CA9" w:rsidRDefault="00A21916" w:rsidP="00A21916">
      <w:pPr>
        <w:pStyle w:val="ListParagraph"/>
        <w:numPr>
          <w:ilvl w:val="0"/>
          <w:numId w:val="2"/>
        </w:numPr>
        <w:jc w:val="both"/>
        <w:rPr>
          <w:rFonts w:eastAsiaTheme="minorEastAsia" w:cstheme="minorHAnsi"/>
          <w:color w:val="000000" w:themeColor="text1"/>
          <w:kern w:val="24"/>
          <w:sz w:val="24"/>
          <w:szCs w:val="24"/>
        </w:rPr>
      </w:pPr>
      <w:r w:rsidRPr="007B2CA9">
        <w:rPr>
          <w:rFonts w:eastAsiaTheme="minorEastAsia" w:cstheme="minorHAnsi"/>
          <w:color w:val="000000" w:themeColor="text1"/>
          <w:kern w:val="24"/>
          <w:sz w:val="24"/>
          <w:szCs w:val="24"/>
        </w:rPr>
        <w:t>Center SA: Feline Hepatic Lipidosis (FHL). ACVIM 2019.</w:t>
      </w:r>
    </w:p>
    <w:p w14:paraId="0C1AA492" w14:textId="77777777" w:rsidR="00A21916" w:rsidRPr="007B2CA9" w:rsidRDefault="00A21916" w:rsidP="00A21916">
      <w:pPr>
        <w:pStyle w:val="ListParagraph"/>
        <w:numPr>
          <w:ilvl w:val="0"/>
          <w:numId w:val="2"/>
        </w:numPr>
        <w:jc w:val="both"/>
        <w:rPr>
          <w:rFonts w:eastAsiaTheme="minorEastAsia" w:cstheme="minorHAnsi"/>
          <w:color w:val="000000" w:themeColor="text1"/>
          <w:kern w:val="24"/>
          <w:sz w:val="24"/>
          <w:szCs w:val="24"/>
        </w:rPr>
      </w:pPr>
      <w:r w:rsidRPr="007B2CA9">
        <w:rPr>
          <w:rFonts w:eastAsiaTheme="minorEastAsia" w:cstheme="minorHAnsi"/>
          <w:color w:val="000000" w:themeColor="text1"/>
          <w:kern w:val="24"/>
          <w:sz w:val="24"/>
          <w:szCs w:val="24"/>
        </w:rPr>
        <w:t>Center SA: Hepatobiliary Infections. Infectious Diseases of the Dog and Cat, 4th ed. Elsevier Saunders 2012 pp. 996-1001.</w:t>
      </w:r>
    </w:p>
    <w:p w14:paraId="75282FC8" w14:textId="77777777" w:rsidR="00A21916" w:rsidRPr="007B2CA9" w:rsidRDefault="00A21916" w:rsidP="00A21916">
      <w:pPr>
        <w:pStyle w:val="ListParagraph"/>
        <w:numPr>
          <w:ilvl w:val="0"/>
          <w:numId w:val="2"/>
        </w:numPr>
        <w:jc w:val="both"/>
        <w:rPr>
          <w:rFonts w:eastAsiaTheme="minorEastAsia" w:cstheme="minorHAnsi"/>
          <w:color w:val="000000" w:themeColor="text1"/>
          <w:kern w:val="24"/>
          <w:sz w:val="24"/>
          <w:szCs w:val="24"/>
        </w:rPr>
      </w:pPr>
      <w:r w:rsidRPr="007B2CA9">
        <w:rPr>
          <w:rFonts w:eastAsiaTheme="minorEastAsia" w:cstheme="minorHAnsi"/>
          <w:color w:val="000000" w:themeColor="text1"/>
          <w:kern w:val="24"/>
          <w:sz w:val="24"/>
          <w:szCs w:val="24"/>
        </w:rPr>
        <w:t xml:space="preserve">Center SA: Diagnosis and Management of Feline </w:t>
      </w:r>
      <w:proofErr w:type="spellStart"/>
      <w:r w:rsidRPr="007B2CA9">
        <w:rPr>
          <w:rFonts w:eastAsiaTheme="minorEastAsia" w:cstheme="minorHAnsi"/>
          <w:color w:val="000000" w:themeColor="text1"/>
          <w:kern w:val="24"/>
          <w:sz w:val="24"/>
          <w:szCs w:val="24"/>
        </w:rPr>
        <w:t>Cholangiohepatitis</w:t>
      </w:r>
      <w:proofErr w:type="spellEnd"/>
      <w:r w:rsidRPr="007B2CA9">
        <w:rPr>
          <w:rFonts w:eastAsiaTheme="minorEastAsia" w:cstheme="minorHAnsi"/>
          <w:color w:val="000000" w:themeColor="text1"/>
          <w:kern w:val="24"/>
          <w:sz w:val="24"/>
          <w:szCs w:val="24"/>
        </w:rPr>
        <w:t>: Suppurative and Nonsuppurative Disease. Proceed Am Coll Vet Inter Med ACE Forum 2016.</w:t>
      </w:r>
    </w:p>
    <w:p w14:paraId="21BDF515" w14:textId="77777777" w:rsidR="00A21916" w:rsidRPr="007B2CA9" w:rsidRDefault="00A21916" w:rsidP="00A21916">
      <w:pPr>
        <w:pStyle w:val="ListParagraph"/>
        <w:numPr>
          <w:ilvl w:val="0"/>
          <w:numId w:val="2"/>
        </w:numPr>
        <w:jc w:val="both"/>
        <w:rPr>
          <w:rFonts w:eastAsiaTheme="minorEastAsia" w:cstheme="minorHAnsi"/>
          <w:color w:val="000000" w:themeColor="text1"/>
          <w:kern w:val="24"/>
          <w:sz w:val="24"/>
          <w:szCs w:val="24"/>
        </w:rPr>
      </w:pPr>
      <w:r w:rsidRPr="007B2CA9">
        <w:rPr>
          <w:rFonts w:eastAsiaTheme="minorEastAsia" w:cstheme="minorHAnsi"/>
          <w:color w:val="000000" w:themeColor="text1"/>
          <w:kern w:val="24"/>
          <w:sz w:val="24"/>
          <w:szCs w:val="24"/>
        </w:rPr>
        <w:t>Center SA: Nonsuppurative Feline Cholangitis/</w:t>
      </w:r>
      <w:proofErr w:type="spellStart"/>
      <w:r w:rsidRPr="007B2CA9">
        <w:rPr>
          <w:rFonts w:eastAsiaTheme="minorEastAsia" w:cstheme="minorHAnsi"/>
          <w:color w:val="000000" w:themeColor="text1"/>
          <w:kern w:val="24"/>
          <w:sz w:val="24"/>
          <w:szCs w:val="24"/>
        </w:rPr>
        <w:t>Cholangiohepatitis</w:t>
      </w:r>
      <w:proofErr w:type="spellEnd"/>
      <w:r w:rsidRPr="007B2CA9">
        <w:rPr>
          <w:rFonts w:eastAsiaTheme="minorEastAsia" w:cstheme="minorHAnsi"/>
          <w:color w:val="000000" w:themeColor="text1"/>
          <w:kern w:val="24"/>
          <w:sz w:val="24"/>
          <w:szCs w:val="24"/>
        </w:rPr>
        <w:t>. Proceed Am Coll Vet Inter Med ACE Forum 2016</w:t>
      </w:r>
    </w:p>
    <w:p w14:paraId="0F6FEFFD" w14:textId="77777777" w:rsidR="00A21916" w:rsidRPr="007B2CA9" w:rsidRDefault="00A21916" w:rsidP="00A21916">
      <w:pPr>
        <w:pStyle w:val="ListParagraph"/>
        <w:numPr>
          <w:ilvl w:val="0"/>
          <w:numId w:val="2"/>
        </w:numPr>
        <w:jc w:val="both"/>
        <w:rPr>
          <w:rFonts w:eastAsiaTheme="minorEastAsia" w:cstheme="minorHAnsi"/>
          <w:color w:val="000000" w:themeColor="text1"/>
          <w:kern w:val="24"/>
          <w:sz w:val="24"/>
          <w:szCs w:val="24"/>
        </w:rPr>
      </w:pPr>
      <w:r w:rsidRPr="007B2CA9">
        <w:rPr>
          <w:rFonts w:eastAsiaTheme="minorEastAsia" w:cstheme="minorHAnsi"/>
          <w:color w:val="000000" w:themeColor="text1"/>
          <w:kern w:val="24"/>
          <w:sz w:val="24"/>
          <w:szCs w:val="24"/>
        </w:rPr>
        <w:t>Clark JEC, Haddad JL, Brown DC, et al: Feline cholangitis: a necropsy study of 44 cats (1986-2008). J Feline Med Surg 2011 Vol 13 (8) pp. 570-6.</w:t>
      </w:r>
    </w:p>
    <w:p w14:paraId="545669B7" w14:textId="77777777" w:rsidR="00A21916" w:rsidRPr="007B2CA9" w:rsidRDefault="00A21916" w:rsidP="00A21916">
      <w:pPr>
        <w:pStyle w:val="ListParagraph"/>
        <w:numPr>
          <w:ilvl w:val="0"/>
          <w:numId w:val="2"/>
        </w:numPr>
        <w:jc w:val="both"/>
        <w:rPr>
          <w:rFonts w:eastAsiaTheme="minorEastAsia" w:cstheme="minorHAnsi"/>
          <w:color w:val="000000" w:themeColor="text1"/>
          <w:kern w:val="24"/>
          <w:sz w:val="24"/>
          <w:szCs w:val="24"/>
        </w:rPr>
      </w:pPr>
      <w:r w:rsidRPr="007B2CA9">
        <w:rPr>
          <w:rFonts w:eastAsiaTheme="minorEastAsia" w:cstheme="minorHAnsi"/>
          <w:color w:val="000000" w:themeColor="text1"/>
          <w:kern w:val="24"/>
          <w:sz w:val="24"/>
          <w:szCs w:val="24"/>
        </w:rPr>
        <w:t>Cole TL, Center SA, Flood SN, et al: Diagnostic comparison of needle and wedge biopsy specimens of the liver in dogs and cats. J Am Vet Med Assoc 2002 Vol 220 (10) pp. 1483-1490.</w:t>
      </w:r>
    </w:p>
    <w:p w14:paraId="12228326" w14:textId="77777777" w:rsidR="00A21916" w:rsidRPr="007B2CA9" w:rsidRDefault="00A21916" w:rsidP="00A21916">
      <w:pPr>
        <w:pStyle w:val="ListParagraph"/>
        <w:numPr>
          <w:ilvl w:val="0"/>
          <w:numId w:val="2"/>
        </w:numPr>
        <w:jc w:val="both"/>
        <w:rPr>
          <w:rFonts w:eastAsiaTheme="minorEastAsia" w:cstheme="minorHAnsi"/>
          <w:color w:val="000000" w:themeColor="text1"/>
          <w:kern w:val="24"/>
          <w:sz w:val="24"/>
          <w:szCs w:val="24"/>
        </w:rPr>
      </w:pPr>
      <w:r w:rsidRPr="007B2CA9">
        <w:rPr>
          <w:rFonts w:eastAsiaTheme="minorEastAsia" w:cstheme="minorHAnsi"/>
          <w:color w:val="000000" w:themeColor="text1"/>
          <w:kern w:val="24"/>
          <w:sz w:val="24"/>
          <w:szCs w:val="24"/>
        </w:rPr>
        <w:t>Dircks B, Nolte I, Mischke R: Haemostatic abnormalities in cats with naturally occurring liver diseases. Vet J 2012 Vol 193 (1) pp. 103-108.</w:t>
      </w:r>
    </w:p>
    <w:p w14:paraId="510E1156" w14:textId="77777777" w:rsidR="00A21916" w:rsidRPr="007B2CA9" w:rsidRDefault="00A21916" w:rsidP="00A21916">
      <w:pPr>
        <w:pStyle w:val="ListParagraph"/>
        <w:numPr>
          <w:ilvl w:val="0"/>
          <w:numId w:val="2"/>
        </w:numPr>
        <w:jc w:val="both"/>
        <w:rPr>
          <w:rFonts w:eastAsiaTheme="minorEastAsia" w:cstheme="minorHAnsi"/>
          <w:color w:val="000000" w:themeColor="text1"/>
          <w:kern w:val="24"/>
          <w:sz w:val="24"/>
          <w:szCs w:val="24"/>
        </w:rPr>
      </w:pPr>
      <w:r w:rsidRPr="007B2CA9">
        <w:rPr>
          <w:rFonts w:eastAsiaTheme="minorEastAsia" w:cstheme="minorHAnsi"/>
          <w:color w:val="000000" w:themeColor="text1"/>
          <w:kern w:val="24"/>
          <w:sz w:val="24"/>
          <w:szCs w:val="24"/>
        </w:rPr>
        <w:t>Ettinger SJ, Feldman EC, Cote E: Vacuolar Hepatopathies, Steatosis, Hyperlipidemia, and Feline Hepatic Lipidosis. Textbook of Veterinary Internal Medicine: Diseases of the Dog and Cat, 8th ed. Elsevier Saunders 2017 pp. 1658-1662.</w:t>
      </w:r>
    </w:p>
    <w:p w14:paraId="23BBE37D" w14:textId="77777777" w:rsidR="00A21916" w:rsidRPr="007B2CA9" w:rsidRDefault="00A21916" w:rsidP="00A21916">
      <w:pPr>
        <w:pStyle w:val="ListParagraph"/>
        <w:numPr>
          <w:ilvl w:val="0"/>
          <w:numId w:val="2"/>
        </w:numPr>
        <w:jc w:val="both"/>
        <w:rPr>
          <w:rFonts w:eastAsiaTheme="minorEastAsia" w:cstheme="minorHAnsi"/>
          <w:color w:val="000000" w:themeColor="text1"/>
          <w:kern w:val="24"/>
          <w:sz w:val="24"/>
          <w:szCs w:val="24"/>
        </w:rPr>
      </w:pPr>
      <w:r w:rsidRPr="007B2CA9">
        <w:rPr>
          <w:rFonts w:eastAsiaTheme="minorEastAsia" w:cstheme="minorHAnsi"/>
          <w:color w:val="000000" w:themeColor="text1"/>
          <w:kern w:val="24"/>
          <w:sz w:val="24"/>
          <w:szCs w:val="24"/>
        </w:rPr>
        <w:t>Gorman L, Sharkey LC, Armstrong PJ, et al: Serum Beta Hydroxybutyrate Concentrations in Cats with Chronic Kidney Disease, Hyperthyroidism, or Hepatic Lipidosis. J Vet Intern Med 2016 Vol 30 (2) pp. 611-6.</w:t>
      </w:r>
    </w:p>
    <w:p w14:paraId="7A1304AE" w14:textId="77777777" w:rsidR="00A21916" w:rsidRPr="007B2CA9" w:rsidRDefault="00A21916" w:rsidP="00A21916">
      <w:pPr>
        <w:pStyle w:val="ListParagraph"/>
        <w:numPr>
          <w:ilvl w:val="0"/>
          <w:numId w:val="2"/>
        </w:numPr>
        <w:jc w:val="both"/>
        <w:rPr>
          <w:rFonts w:eastAsiaTheme="minorEastAsia" w:cstheme="minorHAnsi"/>
          <w:color w:val="000000" w:themeColor="text1"/>
          <w:kern w:val="24"/>
          <w:sz w:val="24"/>
          <w:szCs w:val="24"/>
        </w:rPr>
      </w:pPr>
      <w:r w:rsidRPr="007B2CA9">
        <w:rPr>
          <w:rFonts w:eastAsiaTheme="minorEastAsia" w:cstheme="minorHAnsi"/>
          <w:color w:val="000000" w:themeColor="text1"/>
          <w:kern w:val="24"/>
          <w:sz w:val="24"/>
          <w:szCs w:val="24"/>
        </w:rPr>
        <w:t xml:space="preserve">Ibrahim WH, Bailey N, </w:t>
      </w:r>
      <w:proofErr w:type="spellStart"/>
      <w:r w:rsidRPr="007B2CA9">
        <w:rPr>
          <w:rFonts w:eastAsiaTheme="minorEastAsia" w:cstheme="minorHAnsi"/>
          <w:color w:val="000000" w:themeColor="text1"/>
          <w:kern w:val="24"/>
          <w:sz w:val="24"/>
          <w:szCs w:val="24"/>
        </w:rPr>
        <w:t>Sunvold</w:t>
      </w:r>
      <w:proofErr w:type="spellEnd"/>
      <w:r w:rsidRPr="007B2CA9">
        <w:rPr>
          <w:rFonts w:eastAsiaTheme="minorEastAsia" w:cstheme="minorHAnsi"/>
          <w:color w:val="000000" w:themeColor="text1"/>
          <w:kern w:val="24"/>
          <w:sz w:val="24"/>
          <w:szCs w:val="24"/>
        </w:rPr>
        <w:t xml:space="preserve"> GD, et al: Effects of carnitine and taurine of fatty acid metabolism and lipid accumulation in the liver of cats during weight gain and weight loss. Am J Vet Res 2003 Vol 64 (10) pp. 1265-1277.</w:t>
      </w:r>
    </w:p>
    <w:p w14:paraId="46A771FC" w14:textId="77777777" w:rsidR="00A21916" w:rsidRPr="007B2CA9" w:rsidRDefault="00A21916" w:rsidP="00A21916">
      <w:pPr>
        <w:pStyle w:val="ListParagraph"/>
        <w:numPr>
          <w:ilvl w:val="0"/>
          <w:numId w:val="2"/>
        </w:numPr>
        <w:jc w:val="both"/>
        <w:rPr>
          <w:rFonts w:eastAsiaTheme="minorEastAsia" w:cstheme="minorHAnsi"/>
          <w:color w:val="000000" w:themeColor="text1"/>
          <w:kern w:val="24"/>
          <w:sz w:val="24"/>
          <w:szCs w:val="24"/>
        </w:rPr>
      </w:pPr>
      <w:proofErr w:type="spellStart"/>
      <w:r w:rsidRPr="007B2CA9">
        <w:rPr>
          <w:rFonts w:eastAsiaTheme="minorEastAsia" w:cstheme="minorHAnsi"/>
          <w:color w:val="000000" w:themeColor="text1"/>
          <w:kern w:val="24"/>
          <w:sz w:val="24"/>
          <w:szCs w:val="24"/>
        </w:rPr>
        <w:t>Kuzi</w:t>
      </w:r>
      <w:proofErr w:type="spellEnd"/>
      <w:r w:rsidRPr="007B2CA9">
        <w:rPr>
          <w:rFonts w:eastAsiaTheme="minorEastAsia" w:cstheme="minorHAnsi"/>
          <w:color w:val="000000" w:themeColor="text1"/>
          <w:kern w:val="24"/>
          <w:sz w:val="24"/>
          <w:szCs w:val="24"/>
        </w:rPr>
        <w:t xml:space="preserve"> S, Segev G, Kedar S, et al: Prognostic markers in feline hepatic lipidosis: a retrospective study of 71 cats. Vet Rec 2017 Vol 181 (19) pp. 512.</w:t>
      </w:r>
    </w:p>
    <w:p w14:paraId="20CCA43E" w14:textId="77777777" w:rsidR="00A21916" w:rsidRPr="007B2CA9" w:rsidRDefault="00A21916" w:rsidP="00A21916">
      <w:pPr>
        <w:pStyle w:val="ListParagraph"/>
        <w:numPr>
          <w:ilvl w:val="0"/>
          <w:numId w:val="2"/>
        </w:numPr>
        <w:jc w:val="both"/>
        <w:rPr>
          <w:rFonts w:eastAsiaTheme="minorEastAsia" w:cstheme="minorHAnsi"/>
          <w:color w:val="000000" w:themeColor="text1"/>
          <w:kern w:val="24"/>
          <w:sz w:val="24"/>
          <w:szCs w:val="24"/>
        </w:rPr>
      </w:pPr>
      <w:r w:rsidRPr="007B2CA9">
        <w:rPr>
          <w:rFonts w:eastAsiaTheme="minorEastAsia" w:cstheme="minorHAnsi"/>
          <w:color w:val="000000" w:themeColor="text1"/>
          <w:kern w:val="24"/>
          <w:sz w:val="24"/>
          <w:szCs w:val="24"/>
        </w:rPr>
        <w:t xml:space="preserve">Melchert A, Souza FBD, </w:t>
      </w:r>
      <w:proofErr w:type="spellStart"/>
      <w:r w:rsidRPr="007B2CA9">
        <w:rPr>
          <w:rFonts w:eastAsiaTheme="minorEastAsia" w:cstheme="minorHAnsi"/>
          <w:color w:val="000000" w:themeColor="text1"/>
          <w:kern w:val="24"/>
          <w:sz w:val="24"/>
          <w:szCs w:val="24"/>
        </w:rPr>
        <w:t>Bete</w:t>
      </w:r>
      <w:proofErr w:type="spellEnd"/>
      <w:r w:rsidRPr="007B2CA9">
        <w:rPr>
          <w:rFonts w:eastAsiaTheme="minorEastAsia" w:cstheme="minorHAnsi"/>
          <w:color w:val="000000" w:themeColor="text1"/>
          <w:kern w:val="24"/>
          <w:sz w:val="24"/>
          <w:szCs w:val="24"/>
        </w:rPr>
        <w:t xml:space="preserve"> SBDS, et al: Clinical and Laboratory Changes in Domestic Cats with Hepatic Lipidosis. World Small Animal Veterinary Association Congress Proceedings 2017.</w:t>
      </w:r>
    </w:p>
    <w:p w14:paraId="65C5B43D" w14:textId="77777777" w:rsidR="00A21916" w:rsidRPr="007B2CA9" w:rsidRDefault="00A21916" w:rsidP="00A21916">
      <w:pPr>
        <w:pStyle w:val="ListParagraph"/>
        <w:numPr>
          <w:ilvl w:val="0"/>
          <w:numId w:val="2"/>
        </w:numPr>
        <w:jc w:val="both"/>
        <w:rPr>
          <w:rFonts w:eastAsiaTheme="minorEastAsia" w:cstheme="minorHAnsi"/>
          <w:color w:val="000000" w:themeColor="text1"/>
          <w:kern w:val="24"/>
          <w:sz w:val="24"/>
          <w:szCs w:val="24"/>
        </w:rPr>
      </w:pPr>
      <w:r w:rsidRPr="007B2CA9">
        <w:rPr>
          <w:rFonts w:eastAsiaTheme="minorEastAsia" w:cstheme="minorHAnsi"/>
          <w:color w:val="000000" w:themeColor="text1"/>
          <w:kern w:val="24"/>
          <w:sz w:val="24"/>
          <w:szCs w:val="24"/>
        </w:rPr>
        <w:t>Otte CMA, Penning LC, Rothuizen J, et al: Retrospective comparison of prednisolone and ursodeoxycholic acid for the treatment of feline lymphocytic cholangitis. Vet J 2013 Vol 195 (2) pp. 205-9.</w:t>
      </w:r>
    </w:p>
    <w:p w14:paraId="6CA08091" w14:textId="77777777" w:rsidR="00A21916" w:rsidRPr="007B2CA9" w:rsidRDefault="00A21916" w:rsidP="00A21916">
      <w:pPr>
        <w:pStyle w:val="ListParagraph"/>
        <w:numPr>
          <w:ilvl w:val="0"/>
          <w:numId w:val="2"/>
        </w:numPr>
        <w:jc w:val="both"/>
        <w:rPr>
          <w:rFonts w:eastAsiaTheme="minorEastAsia" w:cstheme="minorHAnsi"/>
          <w:color w:val="000000" w:themeColor="text1"/>
          <w:kern w:val="24"/>
          <w:sz w:val="24"/>
          <w:szCs w:val="24"/>
        </w:rPr>
      </w:pPr>
      <w:r w:rsidRPr="007B2CA9">
        <w:rPr>
          <w:rFonts w:eastAsiaTheme="minorEastAsia" w:cstheme="minorHAnsi"/>
          <w:color w:val="000000" w:themeColor="text1"/>
          <w:kern w:val="24"/>
          <w:sz w:val="24"/>
          <w:szCs w:val="24"/>
        </w:rPr>
        <w:t xml:space="preserve">Pavlick M, Webster CRL, </w:t>
      </w:r>
      <w:proofErr w:type="spellStart"/>
      <w:r w:rsidRPr="007B2CA9">
        <w:rPr>
          <w:rFonts w:eastAsiaTheme="minorEastAsia" w:cstheme="minorHAnsi"/>
          <w:color w:val="000000" w:themeColor="text1"/>
          <w:kern w:val="24"/>
          <w:sz w:val="24"/>
          <w:szCs w:val="24"/>
        </w:rPr>
        <w:t>Penninck</w:t>
      </w:r>
      <w:proofErr w:type="spellEnd"/>
      <w:r w:rsidRPr="007B2CA9">
        <w:rPr>
          <w:rFonts w:eastAsiaTheme="minorEastAsia" w:cstheme="minorHAnsi"/>
          <w:color w:val="000000" w:themeColor="text1"/>
          <w:kern w:val="24"/>
          <w:sz w:val="24"/>
          <w:szCs w:val="24"/>
        </w:rPr>
        <w:t xml:space="preserve"> DG: Bleeding risk and complications associated with percutaneous ultrasound-guided liver biopsy in cats. J Feline Med Surg 2019 Vol 21 (6) pp. 529-536.</w:t>
      </w:r>
    </w:p>
    <w:p w14:paraId="647136E8" w14:textId="602095D8" w:rsidR="00A21916" w:rsidRPr="007B2CA9" w:rsidRDefault="00A21916" w:rsidP="00A21916">
      <w:pPr>
        <w:pStyle w:val="ListParagraph"/>
        <w:numPr>
          <w:ilvl w:val="0"/>
          <w:numId w:val="2"/>
        </w:numPr>
        <w:jc w:val="both"/>
        <w:rPr>
          <w:rFonts w:eastAsiaTheme="minorEastAsia" w:cstheme="minorHAnsi"/>
          <w:color w:val="000000" w:themeColor="text1"/>
          <w:kern w:val="24"/>
          <w:sz w:val="24"/>
          <w:szCs w:val="24"/>
        </w:rPr>
      </w:pPr>
      <w:r w:rsidRPr="007B2CA9">
        <w:rPr>
          <w:rFonts w:eastAsiaTheme="minorEastAsia" w:cstheme="minorHAnsi"/>
          <w:color w:val="000000" w:themeColor="text1"/>
          <w:kern w:val="24"/>
          <w:sz w:val="24"/>
          <w:szCs w:val="24"/>
        </w:rPr>
        <w:t xml:space="preserve">Simpson KW: Feline Inflammatory Liver Disease: Infectious, Immune or </w:t>
      </w:r>
      <w:r w:rsidR="007239E6" w:rsidRPr="007B2CA9">
        <w:rPr>
          <w:rFonts w:eastAsiaTheme="minorEastAsia" w:cstheme="minorHAnsi"/>
          <w:color w:val="000000" w:themeColor="text1"/>
          <w:kern w:val="24"/>
          <w:sz w:val="24"/>
          <w:szCs w:val="24"/>
        </w:rPr>
        <w:t>Neoplastic?</w:t>
      </w:r>
      <w:r w:rsidRPr="007B2CA9">
        <w:rPr>
          <w:rFonts w:eastAsiaTheme="minorEastAsia" w:cstheme="minorHAnsi"/>
          <w:color w:val="000000" w:themeColor="text1"/>
          <w:kern w:val="24"/>
          <w:sz w:val="24"/>
          <w:szCs w:val="24"/>
        </w:rPr>
        <w:t xml:space="preserve"> Western Veterinary Conference 2012.</w:t>
      </w:r>
    </w:p>
    <w:p w14:paraId="6654426A" w14:textId="77777777" w:rsidR="00A21916" w:rsidRPr="001A57C1" w:rsidRDefault="00A21916" w:rsidP="00A21916">
      <w:pPr>
        <w:pStyle w:val="ListParagraph"/>
        <w:numPr>
          <w:ilvl w:val="0"/>
          <w:numId w:val="2"/>
        </w:numPr>
        <w:jc w:val="both"/>
        <w:rPr>
          <w:rFonts w:eastAsiaTheme="minorEastAsia" w:cstheme="minorHAnsi"/>
          <w:color w:val="000000" w:themeColor="text1"/>
          <w:kern w:val="24"/>
          <w:sz w:val="24"/>
          <w:szCs w:val="24"/>
        </w:rPr>
      </w:pPr>
      <w:r w:rsidRPr="007B2CA9">
        <w:rPr>
          <w:rFonts w:eastAsiaTheme="minorEastAsia" w:cstheme="minorHAnsi"/>
          <w:color w:val="000000" w:themeColor="text1"/>
          <w:kern w:val="24"/>
          <w:sz w:val="24"/>
          <w:szCs w:val="24"/>
        </w:rPr>
        <w:t>Twedt D: Update on Feline Liver Disease. Atlantic Coast Veterinary Conference 2017.</w:t>
      </w:r>
    </w:p>
    <w:p w14:paraId="314012C5" w14:textId="77777777" w:rsidR="00A21916" w:rsidRDefault="00A21916"/>
    <w:sectPr w:rsidR="00A21916" w:rsidSect="00D92D6A">
      <w:pgSz w:w="12240" w:h="15840"/>
      <w:pgMar w:top="108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06425"/>
    <w:multiLevelType w:val="hybridMultilevel"/>
    <w:tmpl w:val="34FC0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61432F"/>
    <w:multiLevelType w:val="hybridMultilevel"/>
    <w:tmpl w:val="55E81C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C53757"/>
    <w:multiLevelType w:val="hybridMultilevel"/>
    <w:tmpl w:val="A0D80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D02C12"/>
    <w:multiLevelType w:val="hybridMultilevel"/>
    <w:tmpl w:val="F9747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DB3ABA"/>
    <w:multiLevelType w:val="hybridMultilevel"/>
    <w:tmpl w:val="38E86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3388438">
    <w:abstractNumId w:val="1"/>
  </w:num>
  <w:num w:numId="2" w16cid:durableId="996226928">
    <w:abstractNumId w:val="4"/>
  </w:num>
  <w:num w:numId="3" w16cid:durableId="1931308495">
    <w:abstractNumId w:val="0"/>
  </w:num>
  <w:num w:numId="4" w16cid:durableId="1695154691">
    <w:abstractNumId w:val="3"/>
  </w:num>
  <w:num w:numId="5" w16cid:durableId="1861121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916"/>
    <w:rsid w:val="007239E6"/>
    <w:rsid w:val="00A21916"/>
    <w:rsid w:val="00A47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1F8BE"/>
  <w15:chartTrackingRefBased/>
  <w15:docId w15:val="{0C8D8612-3EFD-44A2-A553-FF67CFCF4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916"/>
    <w:pPr>
      <w:spacing w:after="0" w:line="240" w:lineRule="auto"/>
    </w:pPr>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9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18334EC9E7534B9D04158EE127A1D4" ma:contentTypeVersion="14" ma:contentTypeDescription="Create a new document." ma:contentTypeScope="" ma:versionID="dc769cabfbcb837a01ccf181828bb422">
  <xsd:schema xmlns:xsd="http://www.w3.org/2001/XMLSchema" xmlns:xs="http://www.w3.org/2001/XMLSchema" xmlns:p="http://schemas.microsoft.com/office/2006/metadata/properties" xmlns:ns2="665d0bd9-5451-4ace-ab4e-39b5d6780681" xmlns:ns3="5a2711ff-4bc5-41b4-b3b9-585ac0cf55a3" targetNamespace="http://schemas.microsoft.com/office/2006/metadata/properties" ma:root="true" ma:fieldsID="435e0581679019d43f5e4ed399518df7" ns2:_="" ns3:_="">
    <xsd:import namespace="665d0bd9-5451-4ace-ab4e-39b5d6780681"/>
    <xsd:import namespace="5a2711ff-4bc5-41b4-b3b9-585ac0cf55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d0bd9-5451-4ace-ab4e-39b5d6780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ed23af2-e39c-43b6-b404-82eb453e0b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711ff-4bc5-41b4-b3b9-585ac0cf55a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31cf5f0-9258-458b-9b57-37143ce81286}" ma:internalName="TaxCatchAll" ma:showField="CatchAllData" ma:web="5a2711ff-4bc5-41b4-b3b9-585ac0cf55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5d0bd9-5451-4ace-ab4e-39b5d6780681">
      <Terms xmlns="http://schemas.microsoft.com/office/infopath/2007/PartnerControls"/>
    </lcf76f155ced4ddcb4097134ff3c332f>
    <TaxCatchAll xmlns="5a2711ff-4bc5-41b4-b3b9-585ac0cf55a3" xsi:nil="true"/>
  </documentManagement>
</p:properties>
</file>

<file path=customXml/itemProps1.xml><?xml version="1.0" encoding="utf-8"?>
<ds:datastoreItem xmlns:ds="http://schemas.openxmlformats.org/officeDocument/2006/customXml" ds:itemID="{77C39C82-2A13-4DF2-9255-E53710D05A69}"/>
</file>

<file path=customXml/itemProps2.xml><?xml version="1.0" encoding="utf-8"?>
<ds:datastoreItem xmlns:ds="http://schemas.openxmlformats.org/officeDocument/2006/customXml" ds:itemID="{790C97B6-10DC-4467-8181-DB7D25CF9A2F}"/>
</file>

<file path=customXml/itemProps3.xml><?xml version="1.0" encoding="utf-8"?>
<ds:datastoreItem xmlns:ds="http://schemas.openxmlformats.org/officeDocument/2006/customXml" ds:itemID="{5832B655-7EF1-4FC4-9A0F-849E5F0A559D}"/>
</file>

<file path=docProps/app.xml><?xml version="1.0" encoding="utf-8"?>
<Properties xmlns="http://schemas.openxmlformats.org/officeDocument/2006/extended-properties" xmlns:vt="http://schemas.openxmlformats.org/officeDocument/2006/docPropsVTypes">
  <Template>Normal</Template>
  <TotalTime>3</TotalTime>
  <Pages>6</Pages>
  <Words>2944</Words>
  <Characters>14048</Characters>
  <Application>Microsoft Office Word</Application>
  <DocSecurity>0</DocSecurity>
  <Lines>184</Lines>
  <Paragraphs>23</Paragraphs>
  <ScaleCrop>false</ScaleCrop>
  <Company/>
  <LinksUpToDate>false</LinksUpToDate>
  <CharactersWithSpaces>16969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Cairns, DVM, MS, DACVIM</dc:creator>
  <cp:keywords/>
  <dc:description/>
  <cp:lastModifiedBy>Todd Gray</cp:lastModifiedBy>
  <cp:revision>2</cp:revision>
  <dcterms:created xsi:type="dcterms:W3CDTF">2025-08-10T18:16:00Z</dcterms:created>
  <dcterms:modified xsi:type="dcterms:W3CDTF">2025-08-10T18:16:00Z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0x0101005218334EC9E7534B9D04158EE127A1D4</vt:lpwstr>
  </property>
</Properties>
</file>