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10EFB" w14:textId="77777777" w:rsidR="00C314DA" w:rsidRPr="00C314DA" w:rsidRDefault="00C314DA" w:rsidP="002F50E9">
      <w:pPr>
        <w:rPr>
          <w:rFonts w:eastAsiaTheme="minorEastAsia" w:cstheme="minorHAnsi"/>
          <w:b/>
          <w:bCs/>
          <w:color w:val="000000" w:themeColor="text1"/>
          <w:kern w:val="24"/>
          <w:sz w:val="24"/>
          <w:szCs w:val="24"/>
        </w:rPr>
      </w:pPr>
    </w:p>
    <w:p w14:paraId="6664A43B" w14:textId="2F50B11C" w:rsidR="00790D98" w:rsidRDefault="0055452D" w:rsidP="002F50E9">
      <w:pPr>
        <w:rPr>
          <w:rFonts w:eastAsiaTheme="minorEastAsia" w:cstheme="minorHAnsi"/>
          <w:b/>
          <w:bCs/>
          <w:color w:val="000000" w:themeColor="text1"/>
          <w:kern w:val="24"/>
          <w:sz w:val="24"/>
          <w:szCs w:val="24"/>
        </w:rPr>
      </w:pPr>
      <w:r>
        <w:rPr>
          <w:rFonts w:eastAsiaTheme="minorEastAsia" w:cstheme="minorHAnsi"/>
          <w:b/>
          <w:bCs/>
          <w:color w:val="000000" w:themeColor="text1"/>
          <w:kern w:val="24"/>
          <w:sz w:val="24"/>
          <w:szCs w:val="24"/>
        </w:rPr>
        <w:t>PESKY PLATELETS: GETTING THE MOST OUT OF DIAGNOSTIC TESTING</w:t>
      </w:r>
    </w:p>
    <w:p w14:paraId="1F39F82F" w14:textId="517F7823" w:rsidR="002F50E9" w:rsidRDefault="002C3A33" w:rsidP="002F50E9">
      <w:pPr>
        <w:rPr>
          <w:rFonts w:cstheme="minorHAnsi"/>
          <w:i/>
          <w:iCs/>
          <w:sz w:val="24"/>
          <w:szCs w:val="24"/>
        </w:rPr>
      </w:pPr>
      <w:r>
        <w:rPr>
          <w:rFonts w:cstheme="minorHAnsi"/>
          <w:i/>
          <w:iCs/>
          <w:sz w:val="24"/>
          <w:szCs w:val="24"/>
        </w:rPr>
        <w:t>Kelly Cairns, DVM, MS, DACVIM (SAIM)</w:t>
      </w:r>
    </w:p>
    <w:p w14:paraId="2230C011" w14:textId="5BF89C89" w:rsidR="002C3A33" w:rsidRDefault="004042F7" w:rsidP="002F50E9">
      <w:pPr>
        <w:rPr>
          <w:rFonts w:cstheme="minorHAnsi"/>
          <w:i/>
          <w:iCs/>
          <w:sz w:val="24"/>
          <w:szCs w:val="24"/>
        </w:rPr>
      </w:pPr>
      <w:r>
        <w:rPr>
          <w:rFonts w:cstheme="minorHAnsi"/>
          <w:i/>
          <w:iCs/>
          <w:sz w:val="24"/>
          <w:szCs w:val="24"/>
        </w:rPr>
        <w:t>Thrive Pet Healthcare</w:t>
      </w:r>
    </w:p>
    <w:p w14:paraId="379D9867" w14:textId="00BECF2B" w:rsidR="002C3A33" w:rsidRDefault="002C3A33" w:rsidP="002F50E9">
      <w:pPr>
        <w:rPr>
          <w:rFonts w:cstheme="minorHAnsi"/>
          <w:i/>
          <w:iCs/>
          <w:sz w:val="24"/>
          <w:szCs w:val="24"/>
        </w:rPr>
      </w:pPr>
      <w:r>
        <w:rPr>
          <w:rFonts w:cstheme="minorHAnsi"/>
          <w:i/>
          <w:iCs/>
          <w:sz w:val="24"/>
          <w:szCs w:val="24"/>
        </w:rPr>
        <w:t>Austin, TX</w:t>
      </w:r>
    </w:p>
    <w:p w14:paraId="331E4E96" w14:textId="77777777" w:rsidR="006509B8" w:rsidRPr="00C314DA" w:rsidRDefault="006509B8" w:rsidP="002F50E9">
      <w:pPr>
        <w:rPr>
          <w:rFonts w:eastAsia="Times New Roman" w:cstheme="minorHAnsi"/>
          <w:i/>
          <w:iCs/>
          <w:sz w:val="24"/>
          <w:szCs w:val="24"/>
          <w:lang w:val="en-US"/>
        </w:rPr>
      </w:pPr>
    </w:p>
    <w:p w14:paraId="0DF2DAC0" w14:textId="3E60C7C2" w:rsidR="005F3F8E" w:rsidRDefault="005F3F8E" w:rsidP="002F50E9">
      <w:pPr>
        <w:rPr>
          <w:rFonts w:cstheme="minorHAnsi"/>
          <w:bCs/>
          <w:sz w:val="24"/>
          <w:szCs w:val="24"/>
          <w:lang w:val="en-US"/>
        </w:rPr>
      </w:pPr>
    </w:p>
    <w:p w14:paraId="476FC215" w14:textId="5ECFBD59" w:rsidR="0050605D" w:rsidRDefault="0055452D" w:rsidP="001B2EEC">
      <w:pPr>
        <w:rPr>
          <w:rFonts w:cstheme="minorHAnsi"/>
          <w:b/>
          <w:sz w:val="24"/>
          <w:szCs w:val="24"/>
          <w:lang w:val="en-US"/>
        </w:rPr>
      </w:pPr>
      <w:r>
        <w:rPr>
          <w:rFonts w:cstheme="minorHAnsi"/>
          <w:b/>
          <w:sz w:val="24"/>
          <w:szCs w:val="24"/>
          <w:lang w:val="en-US"/>
        </w:rPr>
        <w:t>PLATELET PHYSIOLOGY</w:t>
      </w:r>
      <w:r w:rsidR="00EF21D8">
        <w:rPr>
          <w:rFonts w:cstheme="minorHAnsi"/>
          <w:b/>
          <w:sz w:val="24"/>
          <w:szCs w:val="24"/>
          <w:lang w:val="en-US"/>
        </w:rPr>
        <w:t>, COAGULATION AND HEMOSTASIS</w:t>
      </w:r>
    </w:p>
    <w:p w14:paraId="49E23657" w14:textId="77777777" w:rsidR="002A6BCD" w:rsidRDefault="008F53D0" w:rsidP="002A6BCD">
      <w:pPr>
        <w:ind w:firstLine="720"/>
        <w:jc w:val="both"/>
        <w:rPr>
          <w:rFonts w:cstheme="minorHAnsi"/>
          <w:bCs/>
          <w:sz w:val="24"/>
          <w:szCs w:val="24"/>
          <w:lang w:val="en-US"/>
        </w:rPr>
      </w:pPr>
      <w:r w:rsidRPr="008F53D0">
        <w:rPr>
          <w:rFonts w:cstheme="minorHAnsi"/>
          <w:bCs/>
          <w:sz w:val="24"/>
          <w:szCs w:val="24"/>
          <w:lang w:val="en-US"/>
        </w:rPr>
        <w:t xml:space="preserve">Coagulation is a complex process that involves the interaction of the body (vascular endothelium), the platelets and a host of coagulation factors. </w:t>
      </w:r>
      <w:r w:rsidR="005F3242">
        <w:rPr>
          <w:rFonts w:cstheme="minorHAnsi"/>
          <w:bCs/>
          <w:sz w:val="24"/>
          <w:szCs w:val="24"/>
          <w:lang w:val="en-US"/>
        </w:rPr>
        <w:t>A traditional model describes an initial</w:t>
      </w:r>
      <w:r w:rsidRPr="008F53D0">
        <w:rPr>
          <w:rFonts w:cstheme="minorHAnsi"/>
          <w:bCs/>
          <w:sz w:val="24"/>
          <w:szCs w:val="24"/>
          <w:lang w:val="en-US"/>
        </w:rPr>
        <w:t xml:space="preserve"> platelet plug</w:t>
      </w:r>
      <w:r w:rsidR="005F3242">
        <w:rPr>
          <w:rFonts w:cstheme="minorHAnsi"/>
          <w:bCs/>
          <w:sz w:val="24"/>
          <w:szCs w:val="24"/>
          <w:lang w:val="en-US"/>
        </w:rPr>
        <w:t xml:space="preserve"> with activation of a secondary</w:t>
      </w:r>
      <w:r w:rsidRPr="008F53D0">
        <w:rPr>
          <w:rFonts w:cstheme="minorHAnsi"/>
          <w:bCs/>
          <w:sz w:val="24"/>
          <w:szCs w:val="24"/>
          <w:lang w:val="en-US"/>
        </w:rPr>
        <w:t xml:space="preserve"> coagulation system </w:t>
      </w:r>
      <w:r w:rsidR="00A149CA">
        <w:rPr>
          <w:rFonts w:cstheme="minorHAnsi"/>
          <w:bCs/>
          <w:sz w:val="24"/>
          <w:szCs w:val="24"/>
          <w:lang w:val="en-US"/>
        </w:rPr>
        <w:t xml:space="preserve">consisting of activation of sequential coagulation factors. A more </w:t>
      </w:r>
      <w:r w:rsidRPr="008F53D0">
        <w:rPr>
          <w:rFonts w:cstheme="minorHAnsi"/>
          <w:bCs/>
          <w:sz w:val="24"/>
          <w:szCs w:val="24"/>
          <w:lang w:val="en-US"/>
        </w:rPr>
        <w:t>"advanced" model of coagulation was introduced in 1992</w:t>
      </w:r>
      <w:r w:rsidR="00A149CA">
        <w:rPr>
          <w:rFonts w:cstheme="minorHAnsi"/>
          <w:bCs/>
          <w:sz w:val="24"/>
          <w:szCs w:val="24"/>
          <w:lang w:val="en-US"/>
        </w:rPr>
        <w:t xml:space="preserve"> which more accurately describes the simultaneous </w:t>
      </w:r>
      <w:r w:rsidR="002A6BCD">
        <w:rPr>
          <w:rFonts w:cstheme="minorHAnsi"/>
          <w:bCs/>
          <w:sz w:val="24"/>
          <w:szCs w:val="24"/>
          <w:lang w:val="en-US"/>
        </w:rPr>
        <w:t>activation and interaction of all players.</w:t>
      </w:r>
    </w:p>
    <w:p w14:paraId="37932FA3" w14:textId="17C46DB3" w:rsidR="003C4DC9" w:rsidRPr="008F53D0" w:rsidRDefault="008F53D0" w:rsidP="0084710A">
      <w:pPr>
        <w:ind w:firstLine="720"/>
        <w:jc w:val="both"/>
        <w:rPr>
          <w:rFonts w:cstheme="minorHAnsi"/>
          <w:bCs/>
          <w:sz w:val="24"/>
          <w:szCs w:val="24"/>
          <w:lang w:val="en-US"/>
        </w:rPr>
      </w:pPr>
      <w:r w:rsidRPr="008F53D0">
        <w:rPr>
          <w:rFonts w:cstheme="minorHAnsi"/>
          <w:bCs/>
          <w:sz w:val="24"/>
          <w:szCs w:val="24"/>
          <w:lang w:val="en-US"/>
        </w:rPr>
        <w:t xml:space="preserve">Platelets are </w:t>
      </w:r>
      <w:r w:rsidR="002A6BCD">
        <w:rPr>
          <w:rFonts w:cstheme="minorHAnsi"/>
          <w:bCs/>
          <w:sz w:val="24"/>
          <w:szCs w:val="24"/>
          <w:lang w:val="en-US"/>
        </w:rPr>
        <w:t xml:space="preserve">still </w:t>
      </w:r>
      <w:r w:rsidRPr="008F53D0">
        <w:rPr>
          <w:rFonts w:cstheme="minorHAnsi"/>
          <w:bCs/>
          <w:sz w:val="24"/>
          <w:szCs w:val="24"/>
          <w:lang w:val="en-US"/>
        </w:rPr>
        <w:t xml:space="preserve">typically thought of as the first responders when coagulation occurs. </w:t>
      </w:r>
      <w:r w:rsidR="00B65B28">
        <w:rPr>
          <w:rFonts w:cstheme="minorHAnsi"/>
          <w:bCs/>
          <w:sz w:val="24"/>
          <w:szCs w:val="24"/>
          <w:lang w:val="en-US"/>
        </w:rPr>
        <w:t>Platelets are f</w:t>
      </w:r>
      <w:r w:rsidR="00B65B28" w:rsidRPr="006E033F">
        <w:rPr>
          <w:rFonts w:cstheme="minorHAnsi"/>
          <w:bCs/>
          <w:sz w:val="24"/>
          <w:szCs w:val="24"/>
          <w:lang w:val="en-US"/>
        </w:rPr>
        <w:t>ormed in the bone marrow from megakaryocytes under the influence of thrombopoietin</w:t>
      </w:r>
      <w:r w:rsidR="00B65B28">
        <w:rPr>
          <w:rFonts w:cstheme="minorHAnsi"/>
          <w:bCs/>
          <w:sz w:val="24"/>
          <w:szCs w:val="24"/>
          <w:lang w:val="en-US"/>
        </w:rPr>
        <w:t>.  They are r</w:t>
      </w:r>
      <w:r w:rsidR="00B65B28" w:rsidRPr="006E033F">
        <w:rPr>
          <w:rFonts w:cstheme="minorHAnsi"/>
          <w:bCs/>
          <w:sz w:val="24"/>
          <w:szCs w:val="24"/>
          <w:lang w:val="en-US"/>
        </w:rPr>
        <w:t>eleased into the bloodstream</w:t>
      </w:r>
      <w:r w:rsidR="00B65B28">
        <w:rPr>
          <w:rFonts w:cstheme="minorHAnsi"/>
          <w:bCs/>
          <w:sz w:val="24"/>
          <w:szCs w:val="24"/>
          <w:lang w:val="en-US"/>
        </w:rPr>
        <w:t xml:space="preserve"> and ci</w:t>
      </w:r>
      <w:r w:rsidR="00B65B28" w:rsidRPr="006E033F">
        <w:rPr>
          <w:rFonts w:cstheme="minorHAnsi"/>
          <w:bCs/>
          <w:sz w:val="24"/>
          <w:szCs w:val="24"/>
          <w:lang w:val="en-US"/>
        </w:rPr>
        <w:t>rculate for about 7-10 days</w:t>
      </w:r>
      <w:r w:rsidR="00B65B28">
        <w:rPr>
          <w:rFonts w:cstheme="minorHAnsi"/>
          <w:bCs/>
          <w:sz w:val="24"/>
          <w:szCs w:val="24"/>
          <w:lang w:val="en-US"/>
        </w:rPr>
        <w:t xml:space="preserve">.  </w:t>
      </w:r>
      <w:r w:rsidR="0084710A">
        <w:rPr>
          <w:rFonts w:cstheme="minorHAnsi"/>
          <w:bCs/>
          <w:sz w:val="24"/>
          <w:szCs w:val="24"/>
          <w:lang w:val="en-US"/>
        </w:rPr>
        <w:t>In addition to their</w:t>
      </w:r>
      <w:r w:rsidR="00B65B28">
        <w:rPr>
          <w:rFonts w:cstheme="minorHAnsi"/>
          <w:bCs/>
          <w:sz w:val="24"/>
          <w:szCs w:val="24"/>
          <w:lang w:val="en-US"/>
        </w:rPr>
        <w:t xml:space="preserve"> v</w:t>
      </w:r>
      <w:r w:rsidR="00B65B28" w:rsidRPr="006E033F">
        <w:rPr>
          <w:rFonts w:cstheme="minorHAnsi"/>
          <w:bCs/>
          <w:sz w:val="24"/>
          <w:szCs w:val="24"/>
          <w:lang w:val="en-US"/>
        </w:rPr>
        <w:t>ital role in primary hemostasis</w:t>
      </w:r>
      <w:r w:rsidR="0084710A">
        <w:rPr>
          <w:rFonts w:cstheme="minorHAnsi"/>
          <w:bCs/>
          <w:sz w:val="24"/>
          <w:szCs w:val="24"/>
          <w:lang w:val="en-US"/>
        </w:rPr>
        <w:t xml:space="preserve">, platelets play an important role in maintenance of vascular tone, inflammation, host defense and tumor biology. </w:t>
      </w:r>
      <w:r w:rsidR="00B65B28">
        <w:rPr>
          <w:rFonts w:cstheme="minorHAnsi"/>
          <w:bCs/>
          <w:sz w:val="24"/>
          <w:szCs w:val="24"/>
          <w:lang w:val="en-US"/>
        </w:rPr>
        <w:t xml:space="preserve"> </w:t>
      </w:r>
      <w:r w:rsidR="00B65B28" w:rsidRPr="006E033F">
        <w:rPr>
          <w:rFonts w:cstheme="minorHAnsi"/>
          <w:bCs/>
          <w:sz w:val="24"/>
          <w:szCs w:val="24"/>
          <w:lang w:val="en-US"/>
        </w:rPr>
        <w:t xml:space="preserve">At the site of vascular injury, </w:t>
      </w:r>
      <w:r w:rsidR="0084710A">
        <w:rPr>
          <w:rFonts w:cstheme="minorHAnsi"/>
          <w:bCs/>
          <w:sz w:val="24"/>
          <w:szCs w:val="24"/>
          <w:lang w:val="en-US"/>
        </w:rPr>
        <w:t>platelets</w:t>
      </w:r>
      <w:r w:rsidR="00B65B28" w:rsidRPr="006E033F">
        <w:rPr>
          <w:rFonts w:cstheme="minorHAnsi"/>
          <w:bCs/>
          <w:sz w:val="24"/>
          <w:szCs w:val="24"/>
          <w:lang w:val="en-US"/>
        </w:rPr>
        <w:t xml:space="preserve"> form a platelet plug by altering their shape, spreading over the wound, and adhering to endothelial surfaces</w:t>
      </w:r>
      <w:r w:rsidR="00B65B28">
        <w:rPr>
          <w:rFonts w:cstheme="minorHAnsi"/>
          <w:bCs/>
          <w:sz w:val="24"/>
          <w:szCs w:val="24"/>
          <w:lang w:val="en-US"/>
        </w:rPr>
        <w:t>.  They s</w:t>
      </w:r>
      <w:r w:rsidR="00B65B28" w:rsidRPr="006E033F">
        <w:rPr>
          <w:rFonts w:cstheme="minorHAnsi"/>
          <w:bCs/>
          <w:sz w:val="24"/>
          <w:szCs w:val="24"/>
          <w:lang w:val="en-US"/>
        </w:rPr>
        <w:t>ecrete agonist compounds to amplify their response and to bind fibrinogen to form clot</w:t>
      </w:r>
      <w:r w:rsidR="00B65B28">
        <w:rPr>
          <w:rFonts w:cstheme="minorHAnsi"/>
          <w:bCs/>
          <w:sz w:val="24"/>
          <w:szCs w:val="24"/>
          <w:lang w:val="en-US"/>
        </w:rPr>
        <w:t xml:space="preserve">.  </w:t>
      </w:r>
      <w:r w:rsidR="00B233F3" w:rsidRPr="008F53D0">
        <w:rPr>
          <w:rFonts w:cstheme="minorHAnsi"/>
          <w:bCs/>
          <w:sz w:val="24"/>
          <w:szCs w:val="24"/>
          <w:lang w:val="en-US"/>
        </w:rPr>
        <w:t xml:space="preserve">Platelet plug formation is divided into three phases: initiation, activation, and adhesion. Initiation occurs when a platelet </w:t>
      </w:r>
      <w:r w:rsidR="00B233F3">
        <w:rPr>
          <w:rFonts w:cstheme="minorHAnsi"/>
          <w:bCs/>
          <w:sz w:val="24"/>
          <w:szCs w:val="24"/>
          <w:lang w:val="en-US"/>
        </w:rPr>
        <w:t>in a</w:t>
      </w:r>
      <w:r w:rsidR="00B233F3" w:rsidRPr="008F53D0">
        <w:rPr>
          <w:rFonts w:cstheme="minorHAnsi"/>
          <w:bCs/>
          <w:sz w:val="24"/>
          <w:szCs w:val="24"/>
          <w:lang w:val="en-US"/>
        </w:rPr>
        <w:t xml:space="preserve"> blood vessel detects disruption or damage to the endothelium via exposure of collagen and </w:t>
      </w:r>
      <w:proofErr w:type="spellStart"/>
      <w:r w:rsidR="00B233F3" w:rsidRPr="008F53D0">
        <w:rPr>
          <w:rFonts w:cstheme="minorHAnsi"/>
          <w:bCs/>
          <w:sz w:val="24"/>
          <w:szCs w:val="24"/>
          <w:lang w:val="en-US"/>
        </w:rPr>
        <w:t>vWF</w:t>
      </w:r>
      <w:proofErr w:type="spellEnd"/>
      <w:r w:rsidR="003C4DC9">
        <w:rPr>
          <w:rFonts w:cstheme="minorHAnsi"/>
          <w:bCs/>
          <w:sz w:val="24"/>
          <w:szCs w:val="24"/>
          <w:lang w:val="en-US"/>
        </w:rPr>
        <w:t xml:space="preserve"> and binds to the endothelium</w:t>
      </w:r>
      <w:r w:rsidR="00437D3C">
        <w:rPr>
          <w:rFonts w:cstheme="minorHAnsi"/>
          <w:bCs/>
          <w:sz w:val="24"/>
          <w:szCs w:val="24"/>
          <w:lang w:val="en-US"/>
        </w:rPr>
        <w:t>.</w:t>
      </w:r>
      <w:r w:rsidR="00B233F3" w:rsidRPr="008F53D0">
        <w:rPr>
          <w:rFonts w:cstheme="minorHAnsi"/>
          <w:bCs/>
          <w:sz w:val="24"/>
          <w:szCs w:val="24"/>
          <w:lang w:val="en-US"/>
        </w:rPr>
        <w:t xml:space="preserve"> </w:t>
      </w:r>
      <w:r w:rsidR="003C4DC9" w:rsidRPr="008F53D0">
        <w:rPr>
          <w:rFonts w:cstheme="minorHAnsi"/>
          <w:bCs/>
          <w:sz w:val="24"/>
          <w:szCs w:val="24"/>
          <w:lang w:val="en-US"/>
        </w:rPr>
        <w:t xml:space="preserve">The activation phase occurs when these </w:t>
      </w:r>
      <w:proofErr w:type="spellStart"/>
      <w:r w:rsidR="00932573">
        <w:rPr>
          <w:rFonts w:cstheme="minorHAnsi"/>
          <w:bCs/>
          <w:sz w:val="24"/>
          <w:szCs w:val="24"/>
          <w:lang w:val="en-US"/>
        </w:rPr>
        <w:t>vWF</w:t>
      </w:r>
      <w:proofErr w:type="spellEnd"/>
      <w:r w:rsidR="00932573">
        <w:rPr>
          <w:rFonts w:cstheme="minorHAnsi"/>
          <w:bCs/>
          <w:sz w:val="24"/>
          <w:szCs w:val="24"/>
          <w:lang w:val="en-US"/>
        </w:rPr>
        <w:t xml:space="preserve">/collagen bound </w:t>
      </w:r>
      <w:r w:rsidR="003C4DC9" w:rsidRPr="008F53D0">
        <w:rPr>
          <w:rFonts w:cstheme="minorHAnsi"/>
          <w:bCs/>
          <w:sz w:val="24"/>
          <w:szCs w:val="24"/>
          <w:lang w:val="en-US"/>
        </w:rPr>
        <w:t xml:space="preserve">platelets are stimulated to change shape from a disk to a sphere. As they change shape, the platelets </w:t>
      </w:r>
      <w:r w:rsidR="00932573">
        <w:rPr>
          <w:rFonts w:cstheme="minorHAnsi"/>
          <w:bCs/>
          <w:sz w:val="24"/>
          <w:szCs w:val="24"/>
          <w:lang w:val="en-US"/>
        </w:rPr>
        <w:t>aggregate</w:t>
      </w:r>
      <w:r w:rsidR="003C4DC9" w:rsidRPr="008F53D0">
        <w:rPr>
          <w:rFonts w:cstheme="minorHAnsi"/>
          <w:bCs/>
          <w:sz w:val="24"/>
          <w:szCs w:val="24"/>
          <w:lang w:val="en-US"/>
        </w:rPr>
        <w:t xml:space="preserve"> and are stimulated to release the contents of their alpha and dense granules. These granule contents work to further platelet adhesion and activation. </w:t>
      </w:r>
      <w:r w:rsidR="000704BF">
        <w:rPr>
          <w:rFonts w:cstheme="minorHAnsi"/>
          <w:bCs/>
          <w:sz w:val="24"/>
          <w:szCs w:val="24"/>
          <w:lang w:val="en-US"/>
        </w:rPr>
        <w:t>The activated platelets bind</w:t>
      </w:r>
      <w:r w:rsidR="003C4DC9" w:rsidRPr="008F53D0">
        <w:rPr>
          <w:rFonts w:cstheme="minorHAnsi"/>
          <w:bCs/>
          <w:sz w:val="24"/>
          <w:szCs w:val="24"/>
          <w:lang w:val="en-US"/>
        </w:rPr>
        <w:t xml:space="preserve"> fibrinogen to make the "hard clot." </w:t>
      </w:r>
    </w:p>
    <w:p w14:paraId="71A31108" w14:textId="6DBBC115" w:rsidR="008F53D0" w:rsidRPr="005E1195" w:rsidRDefault="00260386" w:rsidP="00A7508C">
      <w:pPr>
        <w:ind w:firstLine="720"/>
        <w:jc w:val="both"/>
        <w:rPr>
          <w:rFonts w:cstheme="minorHAnsi"/>
          <w:bCs/>
          <w:sz w:val="24"/>
          <w:szCs w:val="24"/>
          <w:vertAlign w:val="superscript"/>
          <w:lang w:val="en-US"/>
        </w:rPr>
      </w:pPr>
      <w:r>
        <w:rPr>
          <w:rFonts w:cstheme="minorHAnsi"/>
          <w:bCs/>
          <w:sz w:val="24"/>
          <w:szCs w:val="24"/>
          <w:lang w:val="en-US"/>
        </w:rPr>
        <w:t xml:space="preserve">The </w:t>
      </w:r>
      <w:r w:rsidR="008F53D0" w:rsidRPr="008F53D0">
        <w:rPr>
          <w:rFonts w:cstheme="minorHAnsi"/>
          <w:bCs/>
          <w:sz w:val="24"/>
          <w:szCs w:val="24"/>
          <w:lang w:val="en-US"/>
        </w:rPr>
        <w:t xml:space="preserve">actions of platelets do not occur by themselves </w:t>
      </w:r>
      <w:r w:rsidR="009C5C03">
        <w:rPr>
          <w:rFonts w:cstheme="minorHAnsi"/>
          <w:bCs/>
          <w:sz w:val="24"/>
          <w:szCs w:val="24"/>
          <w:lang w:val="en-US"/>
        </w:rPr>
        <w:t>but</w:t>
      </w:r>
      <w:r w:rsidR="008F53D0" w:rsidRPr="008F53D0">
        <w:rPr>
          <w:rFonts w:cstheme="minorHAnsi"/>
          <w:bCs/>
          <w:sz w:val="24"/>
          <w:szCs w:val="24"/>
          <w:lang w:val="en-US"/>
        </w:rPr>
        <w:t xml:space="preserve"> </w:t>
      </w:r>
      <w:proofErr w:type="gramStart"/>
      <w:r w:rsidR="008F53D0" w:rsidRPr="008F53D0">
        <w:rPr>
          <w:rFonts w:cstheme="minorHAnsi"/>
          <w:bCs/>
          <w:sz w:val="24"/>
          <w:szCs w:val="24"/>
          <w:lang w:val="en-US"/>
        </w:rPr>
        <w:t>simultaneous</w:t>
      </w:r>
      <w:proofErr w:type="gramEnd"/>
      <w:r w:rsidR="008F53D0" w:rsidRPr="008F53D0">
        <w:rPr>
          <w:rFonts w:cstheme="minorHAnsi"/>
          <w:bCs/>
          <w:sz w:val="24"/>
          <w:szCs w:val="24"/>
          <w:lang w:val="en-US"/>
        </w:rPr>
        <w:t xml:space="preserve"> with the secondary coagulation cascade.</w:t>
      </w:r>
      <w:r w:rsidR="005B3AD3">
        <w:rPr>
          <w:rFonts w:cstheme="minorHAnsi"/>
          <w:bCs/>
          <w:sz w:val="24"/>
          <w:szCs w:val="24"/>
          <w:lang w:val="en-US"/>
        </w:rPr>
        <w:t xml:space="preserve">  </w:t>
      </w:r>
      <w:r w:rsidR="008F53D0" w:rsidRPr="008F53D0">
        <w:rPr>
          <w:rFonts w:cstheme="minorHAnsi"/>
          <w:bCs/>
          <w:sz w:val="24"/>
          <w:szCs w:val="24"/>
          <w:lang w:val="en-US"/>
        </w:rPr>
        <w:t xml:space="preserve">The secondary coagulation cascade is activated by the same tissue damage that causes platelet adhesion. Damaged endothelial walls expose tissue </w:t>
      </w:r>
      <w:proofErr w:type="gramStart"/>
      <w:r w:rsidR="008F53D0" w:rsidRPr="008F53D0">
        <w:rPr>
          <w:rFonts w:cstheme="minorHAnsi"/>
          <w:bCs/>
          <w:sz w:val="24"/>
          <w:szCs w:val="24"/>
          <w:lang w:val="en-US"/>
        </w:rPr>
        <w:t>factor</w:t>
      </w:r>
      <w:proofErr w:type="gramEnd"/>
      <w:r w:rsidR="008F53D0" w:rsidRPr="008F53D0">
        <w:rPr>
          <w:rFonts w:cstheme="minorHAnsi"/>
          <w:bCs/>
          <w:sz w:val="24"/>
          <w:szCs w:val="24"/>
          <w:lang w:val="en-US"/>
        </w:rPr>
        <w:t xml:space="preserve"> (TF) as well as collagen and </w:t>
      </w:r>
      <w:proofErr w:type="spellStart"/>
      <w:r w:rsidR="008F53D0" w:rsidRPr="008F53D0">
        <w:rPr>
          <w:rFonts w:cstheme="minorHAnsi"/>
          <w:bCs/>
          <w:sz w:val="24"/>
          <w:szCs w:val="24"/>
          <w:lang w:val="en-US"/>
        </w:rPr>
        <w:t>vWF</w:t>
      </w:r>
      <w:proofErr w:type="spellEnd"/>
      <w:r w:rsidR="007F0E64">
        <w:rPr>
          <w:rFonts w:cstheme="minorHAnsi"/>
          <w:bCs/>
          <w:sz w:val="24"/>
          <w:szCs w:val="24"/>
          <w:lang w:val="en-US"/>
        </w:rPr>
        <w:t xml:space="preserve">.  </w:t>
      </w:r>
      <w:r w:rsidR="00BE09B1">
        <w:rPr>
          <w:rFonts w:cstheme="minorHAnsi"/>
          <w:bCs/>
          <w:sz w:val="24"/>
          <w:szCs w:val="24"/>
          <w:lang w:val="en-US"/>
        </w:rPr>
        <w:t xml:space="preserve">The coagulation cascade has initiation, </w:t>
      </w:r>
      <w:r w:rsidR="001E3EDC">
        <w:rPr>
          <w:rFonts w:cstheme="minorHAnsi"/>
          <w:bCs/>
          <w:sz w:val="24"/>
          <w:szCs w:val="24"/>
          <w:lang w:val="en-US"/>
        </w:rPr>
        <w:t xml:space="preserve">amplification and propagation phases involving many </w:t>
      </w:r>
      <w:r w:rsidR="001910DB">
        <w:rPr>
          <w:rFonts w:cstheme="minorHAnsi"/>
          <w:bCs/>
          <w:sz w:val="24"/>
          <w:szCs w:val="24"/>
          <w:lang w:val="en-US"/>
        </w:rPr>
        <w:t>factors. The propagation phase involves the recruitment of activated platelets to the area</w:t>
      </w:r>
      <w:r w:rsidR="007403F0">
        <w:rPr>
          <w:rFonts w:cstheme="minorHAnsi"/>
          <w:bCs/>
          <w:sz w:val="24"/>
          <w:szCs w:val="24"/>
          <w:lang w:val="en-US"/>
        </w:rPr>
        <w:t xml:space="preserve"> which ultimately</w:t>
      </w:r>
      <w:r w:rsidR="005E1F0C">
        <w:rPr>
          <w:rFonts w:cstheme="minorHAnsi"/>
          <w:bCs/>
          <w:sz w:val="24"/>
          <w:szCs w:val="24"/>
          <w:lang w:val="en-US"/>
        </w:rPr>
        <w:t xml:space="preserve"> leads to fibrin production and crosslinking of platelets to create the firm “final” clot.</w:t>
      </w:r>
      <w:r w:rsidR="00FD417D">
        <w:rPr>
          <w:rFonts w:cstheme="minorHAnsi"/>
          <w:bCs/>
          <w:sz w:val="24"/>
          <w:szCs w:val="24"/>
          <w:lang w:val="en-US"/>
        </w:rPr>
        <w:t xml:space="preserve"> </w:t>
      </w:r>
      <w:r w:rsidR="008F53D0" w:rsidRPr="008F53D0">
        <w:rPr>
          <w:rFonts w:cstheme="minorHAnsi"/>
          <w:bCs/>
          <w:sz w:val="24"/>
          <w:szCs w:val="24"/>
          <w:lang w:val="en-US"/>
        </w:rPr>
        <w:t>When looking at the traditional coagulation cascade, the initiation phase resembles the extrinsic and common coagulation pathways</w:t>
      </w:r>
      <w:r w:rsidR="00FD417D">
        <w:rPr>
          <w:rFonts w:cstheme="minorHAnsi"/>
          <w:bCs/>
          <w:sz w:val="24"/>
          <w:szCs w:val="24"/>
          <w:lang w:val="en-US"/>
        </w:rPr>
        <w:t xml:space="preserve">, the </w:t>
      </w:r>
      <w:r w:rsidR="008F53D0" w:rsidRPr="008F53D0">
        <w:rPr>
          <w:rFonts w:cstheme="minorHAnsi"/>
          <w:bCs/>
          <w:sz w:val="24"/>
          <w:szCs w:val="24"/>
          <w:lang w:val="en-US"/>
        </w:rPr>
        <w:t xml:space="preserve">amplification phase describes much of the intrinsic and common coagulation pathways, and the propagation phase ends with the terminal portion of the common coagulation pathway with the crosslinking of fibrin by factor XIII. </w:t>
      </w:r>
      <w:r w:rsidR="00A7508C">
        <w:rPr>
          <w:rFonts w:cstheme="minorHAnsi"/>
          <w:bCs/>
          <w:sz w:val="24"/>
          <w:szCs w:val="24"/>
          <w:lang w:val="en-US"/>
        </w:rPr>
        <w:t xml:space="preserve"> It is important to note that as hemostasis is causing clot formation</w:t>
      </w:r>
      <w:r w:rsidR="008F53D0" w:rsidRPr="008F53D0">
        <w:rPr>
          <w:rFonts w:cstheme="minorHAnsi"/>
          <w:bCs/>
          <w:sz w:val="24"/>
          <w:szCs w:val="24"/>
          <w:lang w:val="en-US"/>
        </w:rPr>
        <w:t xml:space="preserve">, negative feedback </w:t>
      </w:r>
      <w:r w:rsidR="00A7508C">
        <w:rPr>
          <w:rFonts w:cstheme="minorHAnsi"/>
          <w:bCs/>
          <w:sz w:val="24"/>
          <w:szCs w:val="24"/>
          <w:lang w:val="en-US"/>
        </w:rPr>
        <w:t xml:space="preserve">is concurrently activated resulting in </w:t>
      </w:r>
      <w:r w:rsidR="008F53D0" w:rsidRPr="008F53D0">
        <w:rPr>
          <w:rFonts w:cstheme="minorHAnsi"/>
          <w:bCs/>
          <w:sz w:val="24"/>
          <w:szCs w:val="24"/>
          <w:lang w:val="en-US"/>
        </w:rPr>
        <w:t>fibrinolysis</w:t>
      </w:r>
      <w:r w:rsidR="00A7508C">
        <w:rPr>
          <w:rFonts w:cstheme="minorHAnsi"/>
          <w:bCs/>
          <w:sz w:val="24"/>
          <w:szCs w:val="24"/>
          <w:lang w:val="en-US"/>
        </w:rPr>
        <w:t xml:space="preserve"> t</w:t>
      </w:r>
      <w:r w:rsidR="008F53D0" w:rsidRPr="008F53D0">
        <w:rPr>
          <w:rFonts w:cstheme="minorHAnsi"/>
          <w:bCs/>
          <w:sz w:val="24"/>
          <w:szCs w:val="24"/>
          <w:lang w:val="en-US"/>
        </w:rPr>
        <w:t xml:space="preserve">o break down the fibrin </w:t>
      </w:r>
      <w:r w:rsidR="00A7508C">
        <w:rPr>
          <w:rFonts w:cstheme="minorHAnsi"/>
          <w:bCs/>
          <w:sz w:val="24"/>
          <w:szCs w:val="24"/>
          <w:lang w:val="en-US"/>
        </w:rPr>
        <w:t>to</w:t>
      </w:r>
      <w:r w:rsidR="008F53D0" w:rsidRPr="008F53D0">
        <w:rPr>
          <w:rFonts w:cstheme="minorHAnsi"/>
          <w:bCs/>
          <w:sz w:val="24"/>
          <w:szCs w:val="24"/>
          <w:lang w:val="en-US"/>
        </w:rPr>
        <w:t xml:space="preserve"> control the size of the clot </w:t>
      </w:r>
      <w:r w:rsidR="00A7508C">
        <w:rPr>
          <w:rFonts w:cstheme="minorHAnsi"/>
          <w:bCs/>
          <w:sz w:val="24"/>
          <w:szCs w:val="24"/>
          <w:lang w:val="en-US"/>
        </w:rPr>
        <w:t>and concurrently remove</w:t>
      </w:r>
      <w:r w:rsidR="008F53D0" w:rsidRPr="008F53D0">
        <w:rPr>
          <w:rFonts w:cstheme="minorHAnsi"/>
          <w:bCs/>
          <w:sz w:val="24"/>
          <w:szCs w:val="24"/>
          <w:lang w:val="en-US"/>
        </w:rPr>
        <w:t xml:space="preserve"> any unnecessary clots. The basic process of fibrinolysis is controlled by plasmin that cleaves fibrin and fibrinogen to fibrin degradation products.</w:t>
      </w:r>
      <w:r w:rsidR="005E1195">
        <w:rPr>
          <w:rFonts w:cstheme="minorHAnsi"/>
          <w:bCs/>
          <w:sz w:val="24"/>
          <w:szCs w:val="24"/>
          <w:vertAlign w:val="superscript"/>
          <w:lang w:val="en-US"/>
        </w:rPr>
        <w:t>1-5</w:t>
      </w:r>
    </w:p>
    <w:p w14:paraId="65C8C0C5" w14:textId="534F5FAE" w:rsidR="008F53D0" w:rsidRDefault="00A40A6C" w:rsidP="00736E88">
      <w:pPr>
        <w:ind w:firstLine="720"/>
        <w:jc w:val="both"/>
        <w:rPr>
          <w:rFonts w:cstheme="minorHAnsi"/>
          <w:sz w:val="24"/>
          <w:szCs w:val="24"/>
          <w:lang w:val="en-US"/>
        </w:rPr>
      </w:pPr>
      <w:r>
        <w:rPr>
          <w:rFonts w:cstheme="minorHAnsi"/>
          <w:bCs/>
          <w:sz w:val="24"/>
          <w:szCs w:val="24"/>
          <w:lang w:val="en-US"/>
        </w:rPr>
        <w:t xml:space="preserve">As </w:t>
      </w:r>
      <w:r w:rsidR="001A6BC8">
        <w:rPr>
          <w:rFonts w:cstheme="minorHAnsi"/>
          <w:bCs/>
          <w:sz w:val="24"/>
          <w:szCs w:val="24"/>
          <w:lang w:val="en-US"/>
        </w:rPr>
        <w:t>is evident from the discussion, h</w:t>
      </w:r>
      <w:r w:rsidR="008F53D0">
        <w:rPr>
          <w:rFonts w:cstheme="minorHAnsi"/>
          <w:bCs/>
          <w:sz w:val="24"/>
          <w:szCs w:val="24"/>
          <w:lang w:val="en-US"/>
        </w:rPr>
        <w:t>emostasis</w:t>
      </w:r>
      <w:r w:rsidR="008F53D0" w:rsidRPr="008F53D0">
        <w:rPr>
          <w:rFonts w:cstheme="minorHAnsi"/>
          <w:bCs/>
          <w:sz w:val="24"/>
          <w:szCs w:val="24"/>
          <w:lang w:val="en-US"/>
        </w:rPr>
        <w:t xml:space="preserve"> is a complex interplay of processes</w:t>
      </w:r>
      <w:r w:rsidR="008F53D0">
        <w:rPr>
          <w:rFonts w:cstheme="minorHAnsi"/>
          <w:bCs/>
          <w:sz w:val="24"/>
          <w:szCs w:val="24"/>
          <w:lang w:val="en-US"/>
        </w:rPr>
        <w:t xml:space="preserve"> with </w:t>
      </w:r>
      <w:r w:rsidR="008F53D0" w:rsidRPr="008F53D0">
        <w:rPr>
          <w:rFonts w:cstheme="minorHAnsi"/>
          <w:bCs/>
          <w:sz w:val="24"/>
          <w:szCs w:val="24"/>
          <w:lang w:val="en-US"/>
        </w:rPr>
        <w:t>coagulation, fibrinolysis, anticoagulation, and antifibrinolytic processes all occur</w:t>
      </w:r>
      <w:r w:rsidR="002A00B9">
        <w:rPr>
          <w:rFonts w:cstheme="minorHAnsi"/>
          <w:bCs/>
          <w:sz w:val="24"/>
          <w:szCs w:val="24"/>
          <w:lang w:val="en-US"/>
        </w:rPr>
        <w:t>ring</w:t>
      </w:r>
      <w:r w:rsidR="008F53D0" w:rsidRPr="008F53D0">
        <w:rPr>
          <w:rFonts w:cstheme="minorHAnsi"/>
          <w:bCs/>
          <w:sz w:val="24"/>
          <w:szCs w:val="24"/>
          <w:lang w:val="en-US"/>
        </w:rPr>
        <w:t xml:space="preserve"> simultaneously</w:t>
      </w:r>
      <w:r w:rsidR="008F53D0">
        <w:rPr>
          <w:rFonts w:cstheme="minorHAnsi"/>
          <w:bCs/>
          <w:sz w:val="24"/>
          <w:szCs w:val="24"/>
          <w:lang w:val="en-US"/>
        </w:rPr>
        <w:t>.</w:t>
      </w:r>
    </w:p>
    <w:p w14:paraId="510909FD" w14:textId="5BD3C210" w:rsidR="001B2EEC" w:rsidRDefault="001B2EEC" w:rsidP="00A6254E">
      <w:pPr>
        <w:ind w:firstLine="720"/>
        <w:jc w:val="both"/>
        <w:rPr>
          <w:rFonts w:cstheme="minorHAnsi"/>
          <w:sz w:val="24"/>
          <w:szCs w:val="24"/>
          <w:lang w:val="en-US"/>
        </w:rPr>
      </w:pPr>
    </w:p>
    <w:p w14:paraId="34A96135" w14:textId="61030611" w:rsidR="00A6254E" w:rsidRDefault="00A6254E" w:rsidP="00A6254E">
      <w:pPr>
        <w:ind w:firstLine="720"/>
        <w:jc w:val="both"/>
        <w:rPr>
          <w:rFonts w:cstheme="minorHAnsi"/>
          <w:sz w:val="24"/>
          <w:szCs w:val="24"/>
          <w:lang w:val="en-US"/>
        </w:rPr>
      </w:pPr>
    </w:p>
    <w:p w14:paraId="4676F85B" w14:textId="629FDE31" w:rsidR="006509B8" w:rsidRDefault="006870AF" w:rsidP="001B2EEC">
      <w:pPr>
        <w:rPr>
          <w:rFonts w:cstheme="minorHAnsi"/>
          <w:b/>
          <w:bCs/>
          <w:sz w:val="24"/>
          <w:szCs w:val="24"/>
          <w:lang w:val="en-US"/>
        </w:rPr>
      </w:pPr>
      <w:r>
        <w:rPr>
          <w:rFonts w:cstheme="minorHAnsi"/>
          <w:b/>
          <w:bCs/>
          <w:sz w:val="24"/>
          <w:szCs w:val="24"/>
          <w:lang w:val="en-US"/>
        </w:rPr>
        <w:t>DIAGNOSTIC TESTING</w:t>
      </w:r>
    </w:p>
    <w:p w14:paraId="63D52F51" w14:textId="77777777" w:rsidR="003D3669" w:rsidRDefault="003D3669" w:rsidP="001B2EEC">
      <w:pPr>
        <w:rPr>
          <w:rFonts w:cstheme="minorHAnsi"/>
          <w:b/>
          <w:bCs/>
          <w:sz w:val="24"/>
          <w:szCs w:val="24"/>
          <w:lang w:val="en-US"/>
        </w:rPr>
      </w:pPr>
    </w:p>
    <w:p w14:paraId="192692BC" w14:textId="45338A60" w:rsidR="00954512" w:rsidRDefault="00F76D52" w:rsidP="009A2459">
      <w:pPr>
        <w:jc w:val="both"/>
        <w:rPr>
          <w:rFonts w:cstheme="minorHAnsi"/>
          <w:b/>
          <w:bCs/>
          <w:sz w:val="24"/>
          <w:szCs w:val="24"/>
          <w:lang w:val="en-US"/>
        </w:rPr>
      </w:pPr>
      <w:r>
        <w:rPr>
          <w:rFonts w:cstheme="minorHAnsi"/>
          <w:b/>
          <w:bCs/>
          <w:sz w:val="24"/>
          <w:szCs w:val="24"/>
          <w:lang w:val="en-US"/>
        </w:rPr>
        <w:lastRenderedPageBreak/>
        <w:tab/>
      </w:r>
      <w:r w:rsidR="003E4511">
        <w:rPr>
          <w:rFonts w:cstheme="minorHAnsi"/>
          <w:b/>
          <w:bCs/>
          <w:sz w:val="24"/>
          <w:szCs w:val="24"/>
          <w:lang w:val="en-US"/>
        </w:rPr>
        <w:t>THE EDTA TUBE</w:t>
      </w:r>
    </w:p>
    <w:p w14:paraId="65504E9A" w14:textId="54E45FF5" w:rsidR="00424177" w:rsidRPr="00424177" w:rsidRDefault="00424177" w:rsidP="009A2459">
      <w:pPr>
        <w:jc w:val="both"/>
        <w:rPr>
          <w:rFonts w:cstheme="minorHAnsi"/>
          <w:sz w:val="24"/>
          <w:szCs w:val="24"/>
          <w:lang w:val="en-US"/>
        </w:rPr>
      </w:pPr>
    </w:p>
    <w:p w14:paraId="58421710" w14:textId="56EB2A41" w:rsidR="00424177" w:rsidRPr="00424177" w:rsidRDefault="00424177" w:rsidP="00B92409">
      <w:pPr>
        <w:jc w:val="both"/>
        <w:rPr>
          <w:rFonts w:cstheme="minorHAnsi"/>
          <w:sz w:val="24"/>
          <w:szCs w:val="24"/>
          <w:lang w:val="en-US"/>
        </w:rPr>
      </w:pPr>
      <w:r w:rsidRPr="00424177">
        <w:rPr>
          <w:rFonts w:cstheme="minorHAnsi"/>
          <w:sz w:val="24"/>
          <w:szCs w:val="24"/>
          <w:lang w:val="en-US"/>
        </w:rPr>
        <w:tab/>
      </w:r>
      <w:r>
        <w:rPr>
          <w:rFonts w:cstheme="minorHAnsi"/>
          <w:sz w:val="24"/>
          <w:szCs w:val="24"/>
          <w:lang w:val="en-US"/>
        </w:rPr>
        <w:t xml:space="preserve">This is commonly known in practice as </w:t>
      </w:r>
      <w:r w:rsidRPr="00424177">
        <w:rPr>
          <w:rFonts w:cstheme="minorHAnsi"/>
          <w:sz w:val="24"/>
          <w:szCs w:val="24"/>
          <w:lang w:val="en-US"/>
        </w:rPr>
        <w:t>“the purple top tube” (PTT)</w:t>
      </w:r>
      <w:r>
        <w:rPr>
          <w:rFonts w:cstheme="minorHAnsi"/>
          <w:sz w:val="24"/>
          <w:szCs w:val="24"/>
          <w:lang w:val="en-US"/>
        </w:rPr>
        <w:t xml:space="preserve">.  </w:t>
      </w:r>
      <w:r w:rsidR="00500C97">
        <w:rPr>
          <w:rFonts w:cstheme="minorHAnsi"/>
          <w:sz w:val="24"/>
          <w:szCs w:val="24"/>
          <w:lang w:val="en-US"/>
        </w:rPr>
        <w:t xml:space="preserve">This tube contains </w:t>
      </w:r>
      <w:r w:rsidR="002838CF">
        <w:rPr>
          <w:rFonts w:cstheme="minorHAnsi"/>
          <w:sz w:val="24"/>
          <w:szCs w:val="24"/>
          <w:lang w:val="en-US"/>
        </w:rPr>
        <w:t>e</w:t>
      </w:r>
      <w:r w:rsidR="00500C97" w:rsidRPr="00500C97">
        <w:rPr>
          <w:rFonts w:cstheme="minorHAnsi"/>
          <w:sz w:val="24"/>
          <w:szCs w:val="24"/>
          <w:lang w:val="en-US"/>
        </w:rPr>
        <w:t>thylenediaminetetraacetic acid</w:t>
      </w:r>
      <w:r w:rsidR="002838CF">
        <w:rPr>
          <w:rFonts w:cstheme="minorHAnsi"/>
          <w:sz w:val="24"/>
          <w:szCs w:val="24"/>
          <w:lang w:val="en-US"/>
        </w:rPr>
        <w:t xml:space="preserve"> (EDTA)</w:t>
      </w:r>
      <w:r w:rsidR="00500C97" w:rsidRPr="00500C97">
        <w:rPr>
          <w:rFonts w:cstheme="minorHAnsi"/>
          <w:sz w:val="24"/>
          <w:szCs w:val="24"/>
          <w:lang w:val="en-US"/>
        </w:rPr>
        <w:t>,</w:t>
      </w:r>
      <w:r w:rsidR="002838CF">
        <w:rPr>
          <w:rFonts w:cstheme="minorHAnsi"/>
          <w:sz w:val="24"/>
          <w:szCs w:val="24"/>
          <w:lang w:val="en-US"/>
        </w:rPr>
        <w:t xml:space="preserve"> which is generally considered the best anticoagulant</w:t>
      </w:r>
      <w:r w:rsidRPr="00424177">
        <w:rPr>
          <w:rFonts w:cstheme="minorHAnsi"/>
          <w:sz w:val="24"/>
          <w:szCs w:val="24"/>
          <w:lang w:val="en-US"/>
        </w:rPr>
        <w:t xml:space="preserve"> for cell morphology</w:t>
      </w:r>
      <w:r>
        <w:rPr>
          <w:rFonts w:cstheme="minorHAnsi"/>
          <w:sz w:val="24"/>
          <w:szCs w:val="24"/>
          <w:lang w:val="en-US"/>
        </w:rPr>
        <w:t>. However, EDTA c</w:t>
      </w:r>
      <w:r w:rsidRPr="00424177">
        <w:rPr>
          <w:rFonts w:cstheme="minorHAnsi"/>
          <w:sz w:val="24"/>
          <w:szCs w:val="24"/>
          <w:lang w:val="en-US"/>
        </w:rPr>
        <w:t xml:space="preserve">auses platelet clumping, shrunken </w:t>
      </w:r>
      <w:r>
        <w:rPr>
          <w:rFonts w:cstheme="minorHAnsi"/>
          <w:sz w:val="24"/>
          <w:szCs w:val="24"/>
          <w:lang w:val="en-US"/>
        </w:rPr>
        <w:t>red blood cells</w:t>
      </w:r>
      <w:r w:rsidRPr="00424177">
        <w:rPr>
          <w:rFonts w:cstheme="minorHAnsi"/>
          <w:sz w:val="24"/>
          <w:szCs w:val="24"/>
          <w:lang w:val="en-US"/>
        </w:rPr>
        <w:t xml:space="preserve"> and swollen</w:t>
      </w:r>
      <w:r>
        <w:rPr>
          <w:rFonts w:cstheme="minorHAnsi"/>
          <w:sz w:val="24"/>
          <w:szCs w:val="24"/>
          <w:lang w:val="en-US"/>
        </w:rPr>
        <w:t xml:space="preserve"> or enlarged</w:t>
      </w:r>
      <w:r w:rsidRPr="00424177">
        <w:rPr>
          <w:rFonts w:cstheme="minorHAnsi"/>
          <w:sz w:val="24"/>
          <w:szCs w:val="24"/>
          <w:lang w:val="en-US"/>
        </w:rPr>
        <w:t xml:space="preserve"> platelets</w:t>
      </w:r>
      <w:r>
        <w:rPr>
          <w:rFonts w:cstheme="minorHAnsi"/>
          <w:sz w:val="24"/>
          <w:szCs w:val="24"/>
          <w:lang w:val="en-US"/>
        </w:rPr>
        <w:t>. It’s important to note that there is g</w:t>
      </w:r>
      <w:r w:rsidRPr="00424177">
        <w:rPr>
          <w:rFonts w:cstheme="minorHAnsi"/>
          <w:sz w:val="24"/>
          <w:szCs w:val="24"/>
          <w:lang w:val="en-US"/>
        </w:rPr>
        <w:t>reat individual variation among patients in the tendency of their platelets to clump when exposed to EDTA</w:t>
      </w:r>
      <w:r>
        <w:rPr>
          <w:rFonts w:cstheme="minorHAnsi"/>
          <w:sz w:val="24"/>
          <w:szCs w:val="24"/>
          <w:lang w:val="en-US"/>
        </w:rPr>
        <w:t>.  The</w:t>
      </w:r>
      <w:r w:rsidR="00CF64B4">
        <w:rPr>
          <w:rFonts w:cstheme="minorHAnsi"/>
          <w:sz w:val="24"/>
          <w:szCs w:val="24"/>
          <w:lang w:val="en-US"/>
        </w:rPr>
        <w:t xml:space="preserve">re is also impact of time on this clumping, with more clumping likely after </w:t>
      </w:r>
      <w:r w:rsidRPr="00424177">
        <w:rPr>
          <w:rFonts w:cstheme="minorHAnsi"/>
          <w:sz w:val="24"/>
          <w:szCs w:val="24"/>
          <w:lang w:val="en-US"/>
        </w:rPr>
        <w:t>prolonged exposure</w:t>
      </w:r>
      <w:r w:rsidR="00CF64B4">
        <w:rPr>
          <w:rFonts w:cstheme="minorHAnsi"/>
          <w:sz w:val="24"/>
          <w:szCs w:val="24"/>
          <w:lang w:val="en-US"/>
        </w:rPr>
        <w:t xml:space="preserve"> to the EDTA. </w:t>
      </w:r>
      <w:r w:rsidR="00650CE7">
        <w:rPr>
          <w:rFonts w:cstheme="minorHAnsi"/>
          <w:sz w:val="24"/>
          <w:szCs w:val="24"/>
          <w:lang w:val="en-US"/>
        </w:rPr>
        <w:t xml:space="preserve"> It is recommended to a</w:t>
      </w:r>
      <w:r w:rsidRPr="00424177">
        <w:rPr>
          <w:rFonts w:cstheme="minorHAnsi"/>
          <w:sz w:val="24"/>
          <w:szCs w:val="24"/>
          <w:lang w:val="en-US"/>
        </w:rPr>
        <w:t xml:space="preserve">lways submit a fresh smear </w:t>
      </w:r>
      <w:r w:rsidR="00650CE7">
        <w:rPr>
          <w:rFonts w:cstheme="minorHAnsi"/>
          <w:sz w:val="24"/>
          <w:szCs w:val="24"/>
          <w:lang w:val="en-US"/>
        </w:rPr>
        <w:t xml:space="preserve">with the EDTA tube when sending samples to the reference lab for analysis. </w:t>
      </w:r>
      <w:r w:rsidRPr="00424177">
        <w:rPr>
          <w:rFonts w:cstheme="minorHAnsi"/>
          <w:sz w:val="24"/>
          <w:szCs w:val="24"/>
          <w:lang w:val="en-US"/>
        </w:rPr>
        <w:t xml:space="preserve">  </w:t>
      </w:r>
      <w:r w:rsidR="00650CE7">
        <w:rPr>
          <w:rFonts w:cstheme="minorHAnsi"/>
          <w:sz w:val="24"/>
          <w:szCs w:val="24"/>
          <w:lang w:val="en-US"/>
        </w:rPr>
        <w:t xml:space="preserve">It is important </w:t>
      </w:r>
      <w:r w:rsidR="00B92409">
        <w:rPr>
          <w:rFonts w:cstheme="minorHAnsi"/>
          <w:sz w:val="24"/>
          <w:szCs w:val="24"/>
          <w:lang w:val="en-US"/>
        </w:rPr>
        <w:t>to remember that a</w:t>
      </w:r>
      <w:r w:rsidRPr="00424177">
        <w:rPr>
          <w:rFonts w:cstheme="minorHAnsi"/>
          <w:sz w:val="24"/>
          <w:szCs w:val="24"/>
          <w:lang w:val="en-US"/>
        </w:rPr>
        <w:t>ny</w:t>
      </w:r>
      <w:r w:rsidR="0044459F">
        <w:rPr>
          <w:rFonts w:cstheme="minorHAnsi"/>
          <w:sz w:val="24"/>
          <w:szCs w:val="24"/>
          <w:lang w:val="en-US"/>
        </w:rPr>
        <w:t xml:space="preserve"> low </w:t>
      </w:r>
      <w:r w:rsidRPr="00424177">
        <w:rPr>
          <w:rFonts w:cstheme="minorHAnsi"/>
          <w:sz w:val="24"/>
          <w:szCs w:val="24"/>
          <w:lang w:val="en-US"/>
        </w:rPr>
        <w:t xml:space="preserve">platelet count should be correlated to a platelet </w:t>
      </w:r>
      <w:r w:rsidR="0044459F">
        <w:rPr>
          <w:rFonts w:cstheme="minorHAnsi"/>
          <w:sz w:val="24"/>
          <w:szCs w:val="24"/>
          <w:lang w:val="en-US"/>
        </w:rPr>
        <w:t>count</w:t>
      </w:r>
      <w:r w:rsidRPr="00424177">
        <w:rPr>
          <w:rFonts w:cstheme="minorHAnsi"/>
          <w:sz w:val="24"/>
          <w:szCs w:val="24"/>
          <w:lang w:val="en-US"/>
        </w:rPr>
        <w:t xml:space="preserve"> from a well-</w:t>
      </w:r>
      <w:r w:rsidR="00B92409">
        <w:rPr>
          <w:rFonts w:cstheme="minorHAnsi"/>
          <w:sz w:val="24"/>
          <w:szCs w:val="24"/>
          <w:lang w:val="en-US"/>
        </w:rPr>
        <w:t>made smear.</w:t>
      </w:r>
    </w:p>
    <w:p w14:paraId="30640BC9" w14:textId="77777777" w:rsidR="00954512" w:rsidRDefault="00954512" w:rsidP="009A2459">
      <w:pPr>
        <w:jc w:val="both"/>
        <w:rPr>
          <w:rFonts w:cstheme="minorHAnsi"/>
          <w:b/>
          <w:bCs/>
          <w:sz w:val="24"/>
          <w:szCs w:val="24"/>
          <w:lang w:val="en-US"/>
        </w:rPr>
      </w:pPr>
    </w:p>
    <w:p w14:paraId="58E6E2AB" w14:textId="10200A8C" w:rsidR="00954512" w:rsidRDefault="00954512" w:rsidP="009A2459">
      <w:pPr>
        <w:jc w:val="both"/>
        <w:rPr>
          <w:rFonts w:cstheme="minorHAnsi"/>
          <w:b/>
          <w:bCs/>
          <w:sz w:val="24"/>
          <w:szCs w:val="24"/>
          <w:lang w:val="en-US"/>
        </w:rPr>
      </w:pPr>
      <w:r>
        <w:rPr>
          <w:rFonts w:cstheme="minorHAnsi"/>
          <w:b/>
          <w:bCs/>
          <w:sz w:val="24"/>
          <w:szCs w:val="24"/>
          <w:lang w:val="en-US"/>
        </w:rPr>
        <w:tab/>
        <w:t>THE CITRATE TUBE</w:t>
      </w:r>
    </w:p>
    <w:p w14:paraId="3841482B" w14:textId="62AE802C" w:rsidR="00C9469C" w:rsidRPr="00E71492" w:rsidRDefault="00C9469C" w:rsidP="009A2459">
      <w:pPr>
        <w:jc w:val="both"/>
        <w:rPr>
          <w:rFonts w:cstheme="minorHAnsi"/>
          <w:sz w:val="24"/>
          <w:szCs w:val="24"/>
          <w:lang w:val="en-US"/>
        </w:rPr>
      </w:pPr>
    </w:p>
    <w:p w14:paraId="01E7AC2A" w14:textId="482D47E4" w:rsidR="00E71492" w:rsidRPr="00E71492" w:rsidRDefault="00E71492" w:rsidP="00E71492">
      <w:pPr>
        <w:jc w:val="both"/>
        <w:rPr>
          <w:rFonts w:cstheme="minorHAnsi"/>
          <w:sz w:val="24"/>
          <w:szCs w:val="24"/>
          <w:lang w:val="en-US"/>
        </w:rPr>
      </w:pPr>
      <w:r w:rsidRPr="00E71492">
        <w:rPr>
          <w:rFonts w:cstheme="minorHAnsi"/>
          <w:sz w:val="24"/>
          <w:szCs w:val="24"/>
          <w:lang w:val="en-US"/>
        </w:rPr>
        <w:tab/>
      </w:r>
      <w:r>
        <w:rPr>
          <w:rFonts w:cstheme="minorHAnsi"/>
          <w:sz w:val="24"/>
          <w:szCs w:val="24"/>
          <w:lang w:val="en-US"/>
        </w:rPr>
        <w:t>Th</w:t>
      </w:r>
      <w:r w:rsidR="00A96830">
        <w:rPr>
          <w:rFonts w:cstheme="minorHAnsi"/>
          <w:sz w:val="24"/>
          <w:szCs w:val="24"/>
          <w:lang w:val="en-US"/>
        </w:rPr>
        <w:t>is is commonly known in practice as “</w:t>
      </w:r>
      <w:r w:rsidRPr="00E71492">
        <w:rPr>
          <w:rFonts w:cstheme="minorHAnsi"/>
          <w:sz w:val="24"/>
          <w:szCs w:val="24"/>
          <w:lang w:val="en-US"/>
        </w:rPr>
        <w:t>the blue top tube” (BTT)</w:t>
      </w:r>
      <w:r w:rsidR="00A96830">
        <w:rPr>
          <w:rFonts w:cstheme="minorHAnsi"/>
          <w:sz w:val="24"/>
          <w:szCs w:val="24"/>
          <w:lang w:val="en-US"/>
        </w:rPr>
        <w:t xml:space="preserve">.  There are different types of citrate solutions available, but the most common type </w:t>
      </w:r>
      <w:r w:rsidR="006C7C99">
        <w:rPr>
          <w:rFonts w:cstheme="minorHAnsi"/>
          <w:sz w:val="24"/>
          <w:szCs w:val="24"/>
          <w:lang w:val="en-US"/>
        </w:rPr>
        <w:t xml:space="preserve">in small animal veterinary practice is </w:t>
      </w:r>
      <w:r w:rsidR="00502A39">
        <w:rPr>
          <w:rFonts w:cstheme="minorHAnsi"/>
          <w:sz w:val="24"/>
          <w:szCs w:val="24"/>
          <w:lang w:val="en-US"/>
        </w:rPr>
        <w:t>sodium citrate.  This</w:t>
      </w:r>
      <w:r w:rsidR="00C976F2">
        <w:rPr>
          <w:rFonts w:cstheme="minorHAnsi"/>
          <w:sz w:val="24"/>
          <w:szCs w:val="24"/>
          <w:lang w:val="en-US"/>
        </w:rPr>
        <w:t xml:space="preserve"> tube is not </w:t>
      </w:r>
      <w:r w:rsidRPr="00E71492">
        <w:rPr>
          <w:rFonts w:cstheme="minorHAnsi"/>
          <w:sz w:val="24"/>
          <w:szCs w:val="24"/>
          <w:lang w:val="en-US"/>
        </w:rPr>
        <w:t xml:space="preserve">quite as good as EDTA for cell </w:t>
      </w:r>
      <w:r w:rsidR="003D3669" w:rsidRPr="00E71492">
        <w:rPr>
          <w:rFonts w:cstheme="minorHAnsi"/>
          <w:sz w:val="24"/>
          <w:szCs w:val="24"/>
          <w:lang w:val="en-US"/>
        </w:rPr>
        <w:t>morphology but</w:t>
      </w:r>
      <w:r w:rsidR="00C976F2">
        <w:rPr>
          <w:rFonts w:cstheme="minorHAnsi"/>
          <w:sz w:val="24"/>
          <w:szCs w:val="24"/>
          <w:lang w:val="en-US"/>
        </w:rPr>
        <w:t xml:space="preserve"> is</w:t>
      </w:r>
      <w:r w:rsidRPr="00E71492">
        <w:rPr>
          <w:rFonts w:cstheme="minorHAnsi"/>
          <w:sz w:val="24"/>
          <w:szCs w:val="24"/>
          <w:lang w:val="en-US"/>
        </w:rPr>
        <w:t xml:space="preserve"> still usually </w:t>
      </w:r>
      <w:r w:rsidR="00C976F2">
        <w:rPr>
          <w:rFonts w:cstheme="minorHAnsi"/>
          <w:sz w:val="24"/>
          <w:szCs w:val="24"/>
          <w:lang w:val="en-US"/>
        </w:rPr>
        <w:t>acceptable to assess morphology</w:t>
      </w:r>
      <w:r w:rsidRPr="00E71492">
        <w:rPr>
          <w:rFonts w:cstheme="minorHAnsi"/>
          <w:sz w:val="24"/>
          <w:szCs w:val="24"/>
          <w:lang w:val="en-US"/>
        </w:rPr>
        <w:t xml:space="preserve"> </w:t>
      </w:r>
      <w:r w:rsidR="008809ED">
        <w:rPr>
          <w:rFonts w:cstheme="minorHAnsi"/>
          <w:sz w:val="24"/>
          <w:szCs w:val="24"/>
          <w:lang w:val="en-US"/>
        </w:rPr>
        <w:t>using a</w:t>
      </w:r>
      <w:r w:rsidRPr="00E71492">
        <w:rPr>
          <w:rFonts w:cstheme="minorHAnsi"/>
          <w:sz w:val="24"/>
          <w:szCs w:val="24"/>
          <w:lang w:val="en-US"/>
        </w:rPr>
        <w:t xml:space="preserve"> fresh smear</w:t>
      </w:r>
      <w:r w:rsidR="008809ED">
        <w:rPr>
          <w:rFonts w:cstheme="minorHAnsi"/>
          <w:sz w:val="24"/>
          <w:szCs w:val="24"/>
          <w:lang w:val="en-US"/>
        </w:rPr>
        <w:t xml:space="preserve">.  It is important to always fill this tube to the </w:t>
      </w:r>
      <w:r w:rsidR="002709C2">
        <w:rPr>
          <w:rFonts w:cstheme="minorHAnsi"/>
          <w:sz w:val="24"/>
          <w:szCs w:val="24"/>
          <w:lang w:val="en-US"/>
        </w:rPr>
        <w:t xml:space="preserve">line on the tube or to the vacuum pressure or </w:t>
      </w:r>
      <w:r w:rsidR="000422F8">
        <w:rPr>
          <w:rFonts w:cstheme="minorHAnsi"/>
          <w:sz w:val="24"/>
          <w:szCs w:val="24"/>
          <w:lang w:val="en-US"/>
        </w:rPr>
        <w:t>cell count measurements will be inaccurate and coagulation test results will be prolonged.  It is important to note that for</w:t>
      </w:r>
      <w:r w:rsidRPr="00E71492">
        <w:rPr>
          <w:rFonts w:cstheme="minorHAnsi"/>
          <w:sz w:val="24"/>
          <w:szCs w:val="24"/>
          <w:lang w:val="en-US"/>
        </w:rPr>
        <w:t> each measured result on a CBC, 10% must be added to resul</w:t>
      </w:r>
      <w:r w:rsidR="000422F8">
        <w:rPr>
          <w:rFonts w:cstheme="minorHAnsi"/>
          <w:sz w:val="24"/>
          <w:szCs w:val="24"/>
          <w:lang w:val="en-US"/>
        </w:rPr>
        <w:t>t</w:t>
      </w:r>
      <w:r w:rsidR="00731F2E">
        <w:rPr>
          <w:rFonts w:cstheme="minorHAnsi"/>
          <w:sz w:val="24"/>
          <w:szCs w:val="24"/>
          <w:lang w:val="en-US"/>
        </w:rPr>
        <w:t xml:space="preserve"> as a full tube will have a </w:t>
      </w:r>
      <w:proofErr w:type="spellStart"/>
      <w:r w:rsidRPr="00E71492">
        <w:rPr>
          <w:rFonts w:cstheme="minorHAnsi"/>
          <w:sz w:val="24"/>
          <w:szCs w:val="24"/>
          <w:lang w:val="en-US"/>
        </w:rPr>
        <w:t>blood:citrate</w:t>
      </w:r>
      <w:proofErr w:type="spellEnd"/>
      <w:r w:rsidRPr="00E71492">
        <w:rPr>
          <w:rFonts w:cstheme="minorHAnsi"/>
          <w:sz w:val="24"/>
          <w:szCs w:val="24"/>
          <w:lang w:val="en-US"/>
        </w:rPr>
        <w:t xml:space="preserve"> ratio of 9:1</w:t>
      </w:r>
      <w:r w:rsidR="00731F2E">
        <w:rPr>
          <w:rFonts w:cstheme="minorHAnsi"/>
          <w:sz w:val="24"/>
          <w:szCs w:val="24"/>
          <w:lang w:val="en-US"/>
        </w:rPr>
        <w:t xml:space="preserve"> as </w:t>
      </w:r>
      <w:r w:rsidRPr="00E71492">
        <w:rPr>
          <w:rFonts w:cstheme="minorHAnsi"/>
          <w:sz w:val="24"/>
          <w:szCs w:val="24"/>
          <w:lang w:val="en-US"/>
        </w:rPr>
        <w:t>recommended for coagulation tests</w:t>
      </w:r>
      <w:r w:rsidR="00731F2E">
        <w:rPr>
          <w:rFonts w:cstheme="minorHAnsi"/>
          <w:sz w:val="24"/>
          <w:szCs w:val="24"/>
          <w:lang w:val="en-US"/>
        </w:rPr>
        <w:t>.  Reference l</w:t>
      </w:r>
      <w:r w:rsidRPr="00E71492">
        <w:rPr>
          <w:rFonts w:cstheme="minorHAnsi"/>
          <w:sz w:val="24"/>
          <w:szCs w:val="24"/>
          <w:lang w:val="en-US"/>
        </w:rPr>
        <w:t>ab</w:t>
      </w:r>
      <w:r w:rsidR="00731F2E">
        <w:rPr>
          <w:rFonts w:cstheme="minorHAnsi"/>
          <w:sz w:val="24"/>
          <w:szCs w:val="24"/>
          <w:lang w:val="en-US"/>
        </w:rPr>
        <w:t>oratories will</w:t>
      </w:r>
      <w:r w:rsidRPr="00E71492">
        <w:rPr>
          <w:rFonts w:cstheme="minorHAnsi"/>
          <w:sz w:val="24"/>
          <w:szCs w:val="24"/>
          <w:lang w:val="en-US"/>
        </w:rPr>
        <w:t xml:space="preserve"> multiply the total cell counts and Hgb by 1.10 </w:t>
      </w:r>
      <w:r w:rsidR="00731F2E">
        <w:rPr>
          <w:rFonts w:cstheme="minorHAnsi"/>
          <w:sz w:val="24"/>
          <w:szCs w:val="24"/>
          <w:lang w:val="en-US"/>
        </w:rPr>
        <w:t>when reporting results.</w:t>
      </w:r>
    </w:p>
    <w:p w14:paraId="0F096D1E" w14:textId="1C64AB37" w:rsidR="00954512" w:rsidRPr="00731F2E" w:rsidRDefault="00E71492" w:rsidP="009A2459">
      <w:pPr>
        <w:jc w:val="both"/>
        <w:rPr>
          <w:rFonts w:cstheme="minorHAnsi"/>
          <w:sz w:val="24"/>
          <w:szCs w:val="24"/>
          <w:lang w:val="en-US"/>
        </w:rPr>
      </w:pPr>
      <w:r w:rsidRPr="00E71492">
        <w:rPr>
          <w:rFonts w:cstheme="minorHAnsi"/>
          <w:sz w:val="24"/>
          <w:szCs w:val="24"/>
          <w:lang w:val="en-US"/>
        </w:rPr>
        <w:t xml:space="preserve"> </w:t>
      </w:r>
    </w:p>
    <w:p w14:paraId="68E5F7E1" w14:textId="5D0922BD" w:rsidR="00954512" w:rsidRDefault="00954512" w:rsidP="009A2459">
      <w:pPr>
        <w:jc w:val="both"/>
        <w:rPr>
          <w:rFonts w:cstheme="minorHAnsi"/>
          <w:b/>
          <w:bCs/>
          <w:sz w:val="24"/>
          <w:szCs w:val="24"/>
          <w:lang w:val="en-US"/>
        </w:rPr>
      </w:pPr>
      <w:r>
        <w:rPr>
          <w:rFonts w:cstheme="minorHAnsi"/>
          <w:b/>
          <w:bCs/>
          <w:sz w:val="24"/>
          <w:szCs w:val="24"/>
          <w:lang w:val="en-US"/>
        </w:rPr>
        <w:tab/>
        <w:t>THE DIRECT SLIDE EVALUATION</w:t>
      </w:r>
    </w:p>
    <w:p w14:paraId="42868A9F" w14:textId="3E80C70F" w:rsidR="00731F2E" w:rsidRDefault="00731F2E" w:rsidP="009A2459">
      <w:pPr>
        <w:jc w:val="both"/>
        <w:rPr>
          <w:rFonts w:cstheme="minorHAnsi"/>
          <w:b/>
          <w:bCs/>
          <w:sz w:val="24"/>
          <w:szCs w:val="24"/>
          <w:lang w:val="en-US"/>
        </w:rPr>
      </w:pPr>
    </w:p>
    <w:p w14:paraId="6D61675C" w14:textId="1133D70C" w:rsidR="00731F2E" w:rsidRPr="00731F2E" w:rsidRDefault="00731F2E" w:rsidP="009A2459">
      <w:pPr>
        <w:jc w:val="both"/>
        <w:rPr>
          <w:rFonts w:cstheme="minorHAnsi"/>
          <w:sz w:val="24"/>
          <w:szCs w:val="24"/>
          <w:lang w:val="en-US"/>
        </w:rPr>
      </w:pPr>
      <w:r>
        <w:rPr>
          <w:rFonts w:cstheme="minorHAnsi"/>
          <w:b/>
          <w:bCs/>
          <w:sz w:val="24"/>
          <w:szCs w:val="24"/>
          <w:lang w:val="en-US"/>
        </w:rPr>
        <w:tab/>
      </w:r>
      <w:r>
        <w:rPr>
          <w:rFonts w:cstheme="minorHAnsi"/>
          <w:sz w:val="24"/>
          <w:szCs w:val="24"/>
          <w:lang w:val="en-US"/>
        </w:rPr>
        <w:t>One of the most important things that the clinician can do when evaluating platelet count is to always make a fresh blood smear when blood is drawn, independent of the type of tube</w:t>
      </w:r>
      <w:r w:rsidR="00CB6DD6">
        <w:rPr>
          <w:rFonts w:cstheme="minorHAnsi"/>
          <w:sz w:val="24"/>
          <w:szCs w:val="24"/>
          <w:lang w:val="en-US"/>
        </w:rPr>
        <w:t xml:space="preserve"> into which the blood is collected.  In some </w:t>
      </w:r>
      <w:r w:rsidR="003D3669">
        <w:rPr>
          <w:rFonts w:cstheme="minorHAnsi"/>
          <w:sz w:val="24"/>
          <w:szCs w:val="24"/>
          <w:lang w:val="en-US"/>
        </w:rPr>
        <w:t>cases,</w:t>
      </w:r>
      <w:r w:rsidR="00CB6DD6">
        <w:rPr>
          <w:rFonts w:cstheme="minorHAnsi"/>
          <w:sz w:val="24"/>
          <w:szCs w:val="24"/>
          <w:lang w:val="en-US"/>
        </w:rPr>
        <w:t xml:space="preserve"> it can be important to make a fresh blood smear directly from blood in </w:t>
      </w:r>
      <w:r w:rsidR="008203C9">
        <w:rPr>
          <w:rFonts w:cstheme="minorHAnsi"/>
          <w:sz w:val="24"/>
          <w:szCs w:val="24"/>
          <w:lang w:val="en-US"/>
        </w:rPr>
        <w:t>the syringe prior to being mixed with anticoagulant. This technique minimizes impact of time delay</w:t>
      </w:r>
      <w:r w:rsidR="00BA02A8">
        <w:rPr>
          <w:rFonts w:cstheme="minorHAnsi"/>
          <w:sz w:val="24"/>
          <w:szCs w:val="24"/>
          <w:lang w:val="en-US"/>
        </w:rPr>
        <w:t xml:space="preserve"> and anticoagulant on possible in vitro platelet clumping.</w:t>
      </w:r>
    </w:p>
    <w:p w14:paraId="0293A77E" w14:textId="060AD6FA" w:rsidR="00F76D52" w:rsidRPr="00F76D52" w:rsidRDefault="009A2459" w:rsidP="009A2459">
      <w:pPr>
        <w:jc w:val="both"/>
        <w:rPr>
          <w:rFonts w:cstheme="minorHAnsi"/>
          <w:sz w:val="24"/>
          <w:szCs w:val="24"/>
          <w:lang w:val="en-US"/>
        </w:rPr>
      </w:pPr>
      <w:r>
        <w:rPr>
          <w:rFonts w:cstheme="minorHAnsi"/>
          <w:sz w:val="24"/>
          <w:szCs w:val="24"/>
          <w:lang w:val="en-US"/>
        </w:rPr>
        <w:t xml:space="preserve"> </w:t>
      </w:r>
    </w:p>
    <w:p w14:paraId="44D64797" w14:textId="77777777" w:rsidR="00A6254E" w:rsidRPr="00A6254E" w:rsidRDefault="00A6254E" w:rsidP="001B2EEC">
      <w:pPr>
        <w:rPr>
          <w:rFonts w:cstheme="minorHAnsi"/>
          <w:b/>
          <w:bCs/>
          <w:sz w:val="24"/>
          <w:szCs w:val="24"/>
          <w:lang w:val="en-US"/>
        </w:rPr>
      </w:pPr>
    </w:p>
    <w:p w14:paraId="1F8BAFC3" w14:textId="0C2BD3DE" w:rsidR="009C0AE4" w:rsidRDefault="00626F64" w:rsidP="001B2EEC">
      <w:pPr>
        <w:rPr>
          <w:rFonts w:cstheme="minorHAnsi"/>
          <w:sz w:val="24"/>
          <w:szCs w:val="24"/>
          <w:lang w:val="en-US"/>
        </w:rPr>
      </w:pPr>
      <w:r>
        <w:rPr>
          <w:rFonts w:cstheme="minorHAnsi"/>
          <w:b/>
          <w:bCs/>
          <w:sz w:val="24"/>
          <w:szCs w:val="24"/>
          <w:lang w:val="en-US"/>
        </w:rPr>
        <w:t>PSEUDOTHROMBOCYTOPENIA</w:t>
      </w:r>
      <w:r w:rsidR="00CC15D0">
        <w:rPr>
          <w:rFonts w:cstheme="minorHAnsi"/>
          <w:b/>
          <w:bCs/>
          <w:sz w:val="24"/>
          <w:szCs w:val="24"/>
          <w:lang w:val="en-US"/>
        </w:rPr>
        <w:tab/>
      </w:r>
    </w:p>
    <w:p w14:paraId="2AB05F94" w14:textId="33E86D4C" w:rsidR="00CC15D0" w:rsidRDefault="00CC15D0" w:rsidP="00624954">
      <w:pPr>
        <w:jc w:val="both"/>
        <w:rPr>
          <w:rFonts w:cstheme="minorHAnsi"/>
          <w:sz w:val="24"/>
          <w:szCs w:val="24"/>
          <w:lang w:val="en-US"/>
        </w:rPr>
      </w:pPr>
      <w:r>
        <w:rPr>
          <w:rFonts w:cstheme="minorHAnsi"/>
          <w:sz w:val="24"/>
          <w:szCs w:val="24"/>
          <w:lang w:val="en-US"/>
        </w:rPr>
        <w:tab/>
      </w:r>
      <w:r w:rsidRPr="00CC15D0">
        <w:rPr>
          <w:rFonts w:cstheme="minorHAnsi"/>
          <w:sz w:val="24"/>
          <w:szCs w:val="24"/>
          <w:lang w:val="en-US"/>
        </w:rPr>
        <w:t>Thrombocytopenia can be a challenge in the hematology laboratory</w:t>
      </w:r>
      <w:r w:rsidR="00AF3294">
        <w:rPr>
          <w:rFonts w:cstheme="minorHAnsi"/>
          <w:sz w:val="24"/>
          <w:szCs w:val="24"/>
          <w:lang w:val="en-US"/>
        </w:rPr>
        <w:t xml:space="preserve"> and for the clinician.  When the platelet count is low, it is critical to know if it is a true pathology or a spurious result.  It is also critical that in true cases of pathologic thrombocytopenia, platelet counts during therapy are accurate to assess response to therapy and guide future treatment decisions.  When facing </w:t>
      </w:r>
      <w:r w:rsidRPr="00CC15D0">
        <w:rPr>
          <w:rFonts w:cstheme="minorHAnsi"/>
          <w:sz w:val="24"/>
          <w:szCs w:val="24"/>
          <w:lang w:val="en-US"/>
        </w:rPr>
        <w:t>apparent thrombocytopenia</w:t>
      </w:r>
      <w:r w:rsidR="00AF3294">
        <w:rPr>
          <w:rFonts w:cstheme="minorHAnsi"/>
          <w:sz w:val="24"/>
          <w:szCs w:val="24"/>
          <w:lang w:val="en-US"/>
        </w:rPr>
        <w:t xml:space="preserve">, the clinician should assess if it is </w:t>
      </w:r>
      <w:r w:rsidRPr="00CC15D0">
        <w:rPr>
          <w:rFonts w:cstheme="minorHAnsi"/>
          <w:sz w:val="24"/>
          <w:szCs w:val="24"/>
          <w:lang w:val="en-US"/>
        </w:rPr>
        <w:t xml:space="preserve">true thrombocytopenia or if it is </w:t>
      </w:r>
      <w:proofErr w:type="spellStart"/>
      <w:r w:rsidRPr="00CC15D0">
        <w:rPr>
          <w:rFonts w:cstheme="minorHAnsi"/>
          <w:sz w:val="24"/>
          <w:szCs w:val="24"/>
          <w:lang w:val="en-US"/>
        </w:rPr>
        <w:t>pseudothrombocytopenia</w:t>
      </w:r>
      <w:proofErr w:type="spellEnd"/>
      <w:r w:rsidRPr="00CC15D0">
        <w:rPr>
          <w:rFonts w:cstheme="minorHAnsi"/>
          <w:sz w:val="24"/>
          <w:szCs w:val="24"/>
          <w:lang w:val="en-US"/>
        </w:rPr>
        <w:t xml:space="preserve"> (PTCP). A true thrombocytopenia represents a patient with a low platelet count who may need monitoring or medical intervention. It can be dangerous to miss true </w:t>
      </w:r>
      <w:proofErr w:type="gramStart"/>
      <w:r w:rsidRPr="00CC15D0">
        <w:rPr>
          <w:rFonts w:cstheme="minorHAnsi"/>
          <w:sz w:val="24"/>
          <w:szCs w:val="24"/>
          <w:lang w:val="en-US"/>
        </w:rPr>
        <w:t>thrombocytopenia</w:t>
      </w:r>
      <w:proofErr w:type="gramEnd"/>
      <w:r w:rsidRPr="00CC15D0">
        <w:rPr>
          <w:rFonts w:cstheme="minorHAnsi"/>
          <w:sz w:val="24"/>
          <w:szCs w:val="24"/>
          <w:lang w:val="en-US"/>
        </w:rPr>
        <w:t xml:space="preserve"> </w:t>
      </w:r>
      <w:r w:rsidR="003D3669" w:rsidRPr="00CC15D0">
        <w:rPr>
          <w:rFonts w:cstheme="minorHAnsi"/>
          <w:sz w:val="24"/>
          <w:szCs w:val="24"/>
          <w:lang w:val="en-US"/>
        </w:rPr>
        <w:t>but it</w:t>
      </w:r>
      <w:r w:rsidRPr="00CC15D0">
        <w:rPr>
          <w:rFonts w:cstheme="minorHAnsi"/>
          <w:sz w:val="24"/>
          <w:szCs w:val="24"/>
          <w:lang w:val="en-US"/>
        </w:rPr>
        <w:t xml:space="preserve"> is also dangerous to report a low platelet count in a patient with a spurious thrombocytopenia who is not actually thrombocytopenic.</w:t>
      </w:r>
      <w:r w:rsidR="00AD37E1">
        <w:rPr>
          <w:rFonts w:cstheme="minorHAnsi"/>
          <w:sz w:val="24"/>
          <w:szCs w:val="24"/>
          <w:lang w:val="en-US"/>
        </w:rPr>
        <w:t xml:space="preserve">  </w:t>
      </w:r>
      <w:proofErr w:type="spellStart"/>
      <w:r w:rsidRPr="00CC15D0">
        <w:rPr>
          <w:rFonts w:cstheme="minorHAnsi"/>
          <w:sz w:val="24"/>
          <w:szCs w:val="24"/>
          <w:lang w:val="en-US"/>
        </w:rPr>
        <w:t>Pseudothrombocytopenia</w:t>
      </w:r>
      <w:proofErr w:type="spellEnd"/>
      <w:r w:rsidRPr="00CC15D0">
        <w:rPr>
          <w:rFonts w:cstheme="minorHAnsi"/>
          <w:sz w:val="24"/>
          <w:szCs w:val="24"/>
          <w:lang w:val="en-US"/>
        </w:rPr>
        <w:t xml:space="preserve">, or spurious thrombocytopenia, is defined as an artificially or erroneously low platelet count. In PTCP, the low platelet count is due to clumps that are counted as </w:t>
      </w:r>
      <w:r w:rsidR="00542A92">
        <w:rPr>
          <w:rFonts w:cstheme="minorHAnsi"/>
          <w:sz w:val="24"/>
          <w:szCs w:val="24"/>
          <w:lang w:val="en-US"/>
        </w:rPr>
        <w:t xml:space="preserve">one </w:t>
      </w:r>
      <w:r w:rsidRPr="00CC15D0">
        <w:rPr>
          <w:rFonts w:cstheme="minorHAnsi"/>
          <w:sz w:val="24"/>
          <w:szCs w:val="24"/>
          <w:lang w:val="en-US"/>
        </w:rPr>
        <w:t>platelet. These large clumps can also be counted as WBCs, thus giving a falsely increased WBC count.</w:t>
      </w:r>
    </w:p>
    <w:p w14:paraId="1DA4FE47" w14:textId="3F14B5C7" w:rsidR="0084656D" w:rsidRPr="00CA0768" w:rsidRDefault="001F6764" w:rsidP="00624954">
      <w:pPr>
        <w:jc w:val="both"/>
        <w:rPr>
          <w:rFonts w:cstheme="minorHAnsi"/>
          <w:sz w:val="24"/>
          <w:szCs w:val="24"/>
          <w:vertAlign w:val="superscript"/>
          <w:lang w:val="en-US"/>
        </w:rPr>
      </w:pPr>
      <w:r>
        <w:rPr>
          <w:rFonts w:cstheme="minorHAnsi"/>
          <w:sz w:val="24"/>
          <w:szCs w:val="24"/>
          <w:lang w:val="en-US"/>
        </w:rPr>
        <w:tab/>
      </w:r>
      <w:proofErr w:type="spellStart"/>
      <w:r w:rsidR="0084656D">
        <w:rPr>
          <w:rFonts w:cstheme="minorHAnsi"/>
          <w:sz w:val="24"/>
          <w:szCs w:val="24"/>
          <w:lang w:val="en-US"/>
        </w:rPr>
        <w:t>Pseudothrombocytopenia</w:t>
      </w:r>
      <w:proofErr w:type="spellEnd"/>
      <w:r w:rsidR="0084656D">
        <w:rPr>
          <w:rFonts w:cstheme="minorHAnsi"/>
          <w:sz w:val="24"/>
          <w:szCs w:val="24"/>
          <w:lang w:val="en-US"/>
        </w:rPr>
        <w:t xml:space="preserve"> can be divided into two</w:t>
      </w:r>
      <w:r w:rsidR="0084656D" w:rsidRPr="0084656D">
        <w:rPr>
          <w:rFonts w:cstheme="minorHAnsi"/>
          <w:sz w:val="24"/>
          <w:szCs w:val="24"/>
          <w:lang w:val="en-US"/>
        </w:rPr>
        <w:t xml:space="preserve"> categories</w:t>
      </w:r>
      <w:r w:rsidR="0084656D">
        <w:rPr>
          <w:rFonts w:cstheme="minorHAnsi"/>
          <w:sz w:val="24"/>
          <w:szCs w:val="24"/>
          <w:lang w:val="en-US"/>
        </w:rPr>
        <w:t xml:space="preserve">. </w:t>
      </w:r>
      <w:r w:rsidR="002B6E31">
        <w:rPr>
          <w:rFonts w:cstheme="minorHAnsi"/>
          <w:sz w:val="24"/>
          <w:szCs w:val="24"/>
          <w:lang w:val="en-US"/>
        </w:rPr>
        <w:t>The first category includes causes of p</w:t>
      </w:r>
      <w:r w:rsidR="0084656D" w:rsidRPr="0084656D">
        <w:rPr>
          <w:rFonts w:cstheme="minorHAnsi"/>
          <w:sz w:val="24"/>
          <w:szCs w:val="24"/>
          <w:lang w:val="en-US"/>
        </w:rPr>
        <w:t xml:space="preserve">latelet clumping </w:t>
      </w:r>
      <w:r w:rsidR="002B6E31">
        <w:rPr>
          <w:rFonts w:cstheme="minorHAnsi"/>
          <w:sz w:val="24"/>
          <w:szCs w:val="24"/>
          <w:lang w:val="en-US"/>
        </w:rPr>
        <w:t xml:space="preserve">from </w:t>
      </w:r>
      <w:r w:rsidR="0084656D" w:rsidRPr="0084656D">
        <w:rPr>
          <w:rFonts w:cstheme="minorHAnsi"/>
          <w:sz w:val="24"/>
          <w:szCs w:val="24"/>
          <w:lang w:val="en-US"/>
        </w:rPr>
        <w:t xml:space="preserve">pre-analytic errors such as over-filled or under-filled EDTA tubes, clotted specimens, or a time delay between sample collection and testing. </w:t>
      </w:r>
      <w:r w:rsidR="00957879">
        <w:rPr>
          <w:rFonts w:cstheme="minorHAnsi"/>
          <w:sz w:val="24"/>
          <w:szCs w:val="24"/>
          <w:lang w:val="en-US"/>
        </w:rPr>
        <w:t>The blood</w:t>
      </w:r>
      <w:r w:rsidR="0084656D" w:rsidRPr="0084656D">
        <w:rPr>
          <w:rFonts w:cstheme="minorHAnsi"/>
          <w:sz w:val="24"/>
          <w:szCs w:val="24"/>
          <w:lang w:val="en-US"/>
        </w:rPr>
        <w:t xml:space="preserve"> tube </w:t>
      </w:r>
      <w:r w:rsidR="00957879">
        <w:rPr>
          <w:rFonts w:cstheme="minorHAnsi"/>
          <w:sz w:val="24"/>
          <w:szCs w:val="24"/>
          <w:lang w:val="en-US"/>
        </w:rPr>
        <w:t xml:space="preserve">should always be checked for </w:t>
      </w:r>
      <w:r w:rsidR="0084656D" w:rsidRPr="0084656D">
        <w:rPr>
          <w:rFonts w:cstheme="minorHAnsi"/>
          <w:sz w:val="24"/>
          <w:szCs w:val="24"/>
          <w:lang w:val="en-US"/>
        </w:rPr>
        <w:t xml:space="preserve">clots and </w:t>
      </w:r>
      <w:r w:rsidR="00957879">
        <w:rPr>
          <w:rFonts w:cstheme="minorHAnsi"/>
          <w:sz w:val="24"/>
          <w:szCs w:val="24"/>
          <w:lang w:val="en-US"/>
        </w:rPr>
        <w:t xml:space="preserve">appropriate </w:t>
      </w:r>
      <w:r w:rsidR="0084656D" w:rsidRPr="0084656D">
        <w:rPr>
          <w:rFonts w:cstheme="minorHAnsi"/>
          <w:sz w:val="24"/>
          <w:szCs w:val="24"/>
          <w:lang w:val="en-US"/>
        </w:rPr>
        <w:t>sample volume</w:t>
      </w:r>
      <w:r w:rsidR="00957879">
        <w:rPr>
          <w:rFonts w:cstheme="minorHAnsi"/>
          <w:sz w:val="24"/>
          <w:szCs w:val="24"/>
          <w:lang w:val="en-US"/>
        </w:rPr>
        <w:t xml:space="preserve">. If the </w:t>
      </w:r>
      <w:r w:rsidR="0084656D" w:rsidRPr="0084656D">
        <w:rPr>
          <w:rFonts w:cstheme="minorHAnsi"/>
          <w:sz w:val="24"/>
          <w:szCs w:val="24"/>
          <w:lang w:val="en-US"/>
        </w:rPr>
        <w:t>sample</w:t>
      </w:r>
      <w:r w:rsidR="00957879">
        <w:rPr>
          <w:rFonts w:cstheme="minorHAnsi"/>
          <w:sz w:val="24"/>
          <w:szCs w:val="24"/>
          <w:lang w:val="en-US"/>
        </w:rPr>
        <w:t xml:space="preserve"> appears ad</w:t>
      </w:r>
      <w:r w:rsidR="00C150FB">
        <w:rPr>
          <w:rFonts w:cstheme="minorHAnsi"/>
          <w:sz w:val="24"/>
          <w:szCs w:val="24"/>
          <w:lang w:val="en-US"/>
        </w:rPr>
        <w:t>equate in volume and without clots</w:t>
      </w:r>
      <w:r w:rsidR="0084656D" w:rsidRPr="0084656D">
        <w:rPr>
          <w:rFonts w:cstheme="minorHAnsi"/>
          <w:sz w:val="24"/>
          <w:szCs w:val="24"/>
          <w:lang w:val="en-US"/>
        </w:rPr>
        <w:t>,</w:t>
      </w:r>
      <w:r w:rsidR="00E06165">
        <w:rPr>
          <w:rFonts w:cstheme="minorHAnsi"/>
          <w:sz w:val="24"/>
          <w:szCs w:val="24"/>
          <w:lang w:val="en-US"/>
        </w:rPr>
        <w:t xml:space="preserve"> and if no time delay occurred between </w:t>
      </w:r>
      <w:r w:rsidR="00160781">
        <w:rPr>
          <w:rFonts w:cstheme="minorHAnsi"/>
          <w:sz w:val="24"/>
          <w:szCs w:val="24"/>
          <w:lang w:val="en-US"/>
        </w:rPr>
        <w:t>sample collection and testing,</w:t>
      </w:r>
      <w:r w:rsidR="0084656D" w:rsidRPr="0084656D">
        <w:rPr>
          <w:rFonts w:cstheme="minorHAnsi"/>
          <w:sz w:val="24"/>
          <w:szCs w:val="24"/>
          <w:lang w:val="en-US"/>
        </w:rPr>
        <w:t xml:space="preserve"> </w:t>
      </w:r>
      <w:r w:rsidR="00C150FB">
        <w:rPr>
          <w:rFonts w:cstheme="minorHAnsi"/>
          <w:sz w:val="24"/>
          <w:szCs w:val="24"/>
          <w:lang w:val="en-US"/>
        </w:rPr>
        <w:t>a blood smear review should occur</w:t>
      </w:r>
      <w:r w:rsidR="00160781">
        <w:rPr>
          <w:rFonts w:cstheme="minorHAnsi"/>
          <w:sz w:val="24"/>
          <w:szCs w:val="24"/>
          <w:lang w:val="en-US"/>
        </w:rPr>
        <w:t xml:space="preserve"> to look for platelet clumping</w:t>
      </w:r>
      <w:r w:rsidR="00C150FB">
        <w:rPr>
          <w:rFonts w:cstheme="minorHAnsi"/>
          <w:sz w:val="24"/>
          <w:szCs w:val="24"/>
          <w:lang w:val="en-US"/>
        </w:rPr>
        <w:t xml:space="preserve">.  </w:t>
      </w:r>
      <w:r w:rsidR="0084656D" w:rsidRPr="0084656D">
        <w:rPr>
          <w:rFonts w:cstheme="minorHAnsi"/>
          <w:sz w:val="24"/>
          <w:szCs w:val="24"/>
          <w:lang w:val="en-US"/>
        </w:rPr>
        <w:t xml:space="preserve"> If there are clumps seen on the smear, </w:t>
      </w:r>
      <w:r w:rsidR="00160781">
        <w:rPr>
          <w:rFonts w:cstheme="minorHAnsi"/>
          <w:sz w:val="24"/>
          <w:szCs w:val="24"/>
          <w:lang w:val="en-US"/>
        </w:rPr>
        <w:t>and pre analytic causes previously described have been ruled out</w:t>
      </w:r>
      <w:r w:rsidR="00B02DE5">
        <w:rPr>
          <w:rFonts w:cstheme="minorHAnsi"/>
          <w:sz w:val="24"/>
          <w:szCs w:val="24"/>
          <w:lang w:val="en-US"/>
        </w:rPr>
        <w:t xml:space="preserve">, </w:t>
      </w:r>
      <w:r w:rsidR="0084656D" w:rsidRPr="0084656D">
        <w:rPr>
          <w:rFonts w:cstheme="minorHAnsi"/>
          <w:sz w:val="24"/>
          <w:szCs w:val="24"/>
          <w:lang w:val="en-US"/>
        </w:rPr>
        <w:t>in vitro agglutination of platelet</w:t>
      </w:r>
      <w:r w:rsidR="00B02DE5">
        <w:rPr>
          <w:rFonts w:cstheme="minorHAnsi"/>
          <w:sz w:val="24"/>
          <w:szCs w:val="24"/>
          <w:lang w:val="en-US"/>
        </w:rPr>
        <w:t>s should be considered as the second ca</w:t>
      </w:r>
      <w:r w:rsidR="00A121B7">
        <w:rPr>
          <w:rFonts w:cstheme="minorHAnsi"/>
          <w:sz w:val="24"/>
          <w:szCs w:val="24"/>
          <w:lang w:val="en-US"/>
        </w:rPr>
        <w:t xml:space="preserve">tegory of </w:t>
      </w:r>
      <w:proofErr w:type="spellStart"/>
      <w:r w:rsidR="00A121B7">
        <w:rPr>
          <w:rFonts w:cstheme="minorHAnsi"/>
          <w:sz w:val="24"/>
          <w:szCs w:val="24"/>
          <w:lang w:val="en-US"/>
        </w:rPr>
        <w:t>pseudothrombocytopenia</w:t>
      </w:r>
      <w:proofErr w:type="spellEnd"/>
      <w:r w:rsidR="00A121B7">
        <w:rPr>
          <w:rFonts w:cstheme="minorHAnsi"/>
          <w:sz w:val="24"/>
          <w:szCs w:val="24"/>
          <w:lang w:val="en-US"/>
        </w:rPr>
        <w:t xml:space="preserve">.  </w:t>
      </w:r>
      <w:r w:rsidR="0084656D" w:rsidRPr="0084656D">
        <w:rPr>
          <w:rFonts w:cstheme="minorHAnsi"/>
          <w:sz w:val="24"/>
          <w:szCs w:val="24"/>
          <w:lang w:val="en-US"/>
        </w:rPr>
        <w:t xml:space="preserve">Conditions that can </w:t>
      </w:r>
      <w:r w:rsidR="00A121B7">
        <w:rPr>
          <w:rFonts w:cstheme="minorHAnsi"/>
          <w:sz w:val="24"/>
          <w:szCs w:val="24"/>
          <w:lang w:val="en-US"/>
        </w:rPr>
        <w:t>cause</w:t>
      </w:r>
      <w:r w:rsidR="0084656D" w:rsidRPr="0084656D">
        <w:rPr>
          <w:rFonts w:cstheme="minorHAnsi"/>
          <w:sz w:val="24"/>
          <w:szCs w:val="24"/>
          <w:lang w:val="en-US"/>
        </w:rPr>
        <w:t xml:space="preserve"> in vitro agglutination of platelets include cold agglutinins, multiple myeloma, infections, anticardiolipin antibodies, high immunoglobulin levels, abciximab therapy and EDTA induced </w:t>
      </w:r>
      <w:proofErr w:type="spellStart"/>
      <w:r w:rsidR="0084656D" w:rsidRPr="0084656D">
        <w:rPr>
          <w:rFonts w:cstheme="minorHAnsi"/>
          <w:sz w:val="24"/>
          <w:szCs w:val="24"/>
          <w:lang w:val="en-US"/>
        </w:rPr>
        <w:t>pseudothrombocytopenia</w:t>
      </w:r>
      <w:proofErr w:type="spellEnd"/>
      <w:r w:rsidR="0084656D" w:rsidRPr="0084656D">
        <w:rPr>
          <w:rFonts w:cstheme="minorHAnsi"/>
          <w:sz w:val="24"/>
          <w:szCs w:val="24"/>
          <w:lang w:val="en-US"/>
        </w:rPr>
        <w:t xml:space="preserve"> (EDTA-PTCP)</w:t>
      </w:r>
      <w:r w:rsidR="000F0249">
        <w:rPr>
          <w:rFonts w:cstheme="minorHAnsi"/>
          <w:sz w:val="24"/>
          <w:szCs w:val="24"/>
          <w:lang w:val="en-US"/>
        </w:rPr>
        <w:t xml:space="preserve">.  </w:t>
      </w:r>
      <w:r w:rsidR="0084656D" w:rsidRPr="0084656D">
        <w:rPr>
          <w:rFonts w:cstheme="minorHAnsi"/>
          <w:sz w:val="24"/>
          <w:szCs w:val="24"/>
          <w:lang w:val="en-US"/>
        </w:rPr>
        <w:t xml:space="preserve">Of these, EDTA induced </w:t>
      </w:r>
      <w:proofErr w:type="spellStart"/>
      <w:r w:rsidR="0084656D" w:rsidRPr="0084656D">
        <w:rPr>
          <w:rFonts w:cstheme="minorHAnsi"/>
          <w:sz w:val="24"/>
          <w:szCs w:val="24"/>
          <w:lang w:val="en-US"/>
        </w:rPr>
        <w:t>pseudothrombocytopenia</w:t>
      </w:r>
      <w:proofErr w:type="spellEnd"/>
      <w:r w:rsidR="0084656D" w:rsidRPr="0084656D">
        <w:rPr>
          <w:rFonts w:cstheme="minorHAnsi"/>
          <w:sz w:val="24"/>
          <w:szCs w:val="24"/>
          <w:lang w:val="en-US"/>
        </w:rPr>
        <w:t xml:space="preserve"> is the most common cause. </w:t>
      </w:r>
      <w:r w:rsidR="00A20BFB">
        <w:rPr>
          <w:rFonts w:cstheme="minorHAnsi"/>
          <w:sz w:val="24"/>
          <w:szCs w:val="24"/>
          <w:lang w:val="en-US"/>
        </w:rPr>
        <w:t xml:space="preserve"> </w:t>
      </w:r>
      <w:r w:rsidR="00A20BFB" w:rsidRPr="00A20BFB">
        <w:rPr>
          <w:rFonts w:cstheme="minorHAnsi"/>
          <w:sz w:val="24"/>
          <w:szCs w:val="24"/>
          <w:lang w:val="en-US"/>
        </w:rPr>
        <w:t> EDTA induced PTCP is a laboratory phenomenon due to presence of EDTA dependent IgM/IgG autoantibodie</w:t>
      </w:r>
      <w:r w:rsidR="00A20BFB">
        <w:rPr>
          <w:rFonts w:cstheme="minorHAnsi"/>
          <w:sz w:val="24"/>
          <w:szCs w:val="24"/>
          <w:lang w:val="en-US"/>
        </w:rPr>
        <w:t xml:space="preserve">s which bind </w:t>
      </w:r>
      <w:r w:rsidR="00A20BFB" w:rsidRPr="00A20BFB">
        <w:rPr>
          <w:rFonts w:cstheme="minorHAnsi"/>
          <w:sz w:val="24"/>
          <w:szCs w:val="24"/>
          <w:lang w:val="en-US"/>
        </w:rPr>
        <w:t xml:space="preserve">to platelet membrane glycoproteins in presence of EDTA. </w:t>
      </w:r>
      <w:r w:rsidR="007F7FD3">
        <w:rPr>
          <w:rFonts w:cstheme="minorHAnsi"/>
          <w:sz w:val="24"/>
          <w:szCs w:val="24"/>
          <w:lang w:val="en-US"/>
        </w:rPr>
        <w:t xml:space="preserve"> </w:t>
      </w:r>
      <w:r w:rsidR="00A20BFB" w:rsidRPr="00A20BFB">
        <w:rPr>
          <w:rFonts w:cstheme="minorHAnsi"/>
          <w:sz w:val="24"/>
          <w:szCs w:val="24"/>
          <w:lang w:val="en-US"/>
        </w:rPr>
        <w:t xml:space="preserve">EDTA induces and enhances this binding by exposing these glycoproteins to the antibodies. </w:t>
      </w:r>
      <w:r w:rsidR="007F7FD3">
        <w:rPr>
          <w:rFonts w:cstheme="minorHAnsi"/>
          <w:sz w:val="24"/>
          <w:szCs w:val="24"/>
          <w:lang w:val="en-US"/>
        </w:rPr>
        <w:t xml:space="preserve">This phenomenon can be seen in any patient but </w:t>
      </w:r>
      <w:r w:rsidR="006C354F">
        <w:rPr>
          <w:rFonts w:cstheme="minorHAnsi"/>
          <w:sz w:val="24"/>
          <w:szCs w:val="24"/>
          <w:lang w:val="en-US"/>
        </w:rPr>
        <w:t xml:space="preserve">is seen with greater prevalence in </w:t>
      </w:r>
      <w:r w:rsidR="00A20BFB" w:rsidRPr="00A20BFB">
        <w:rPr>
          <w:rFonts w:cstheme="minorHAnsi"/>
          <w:sz w:val="24"/>
          <w:szCs w:val="24"/>
          <w:lang w:val="en-US"/>
        </w:rPr>
        <w:t>patients with certain conditions, such as malignant neoplasms, chronic liver disease, infection, pregnancy, and autoimmune disease</w:t>
      </w:r>
      <w:r w:rsidR="006C354F">
        <w:rPr>
          <w:rFonts w:cstheme="minorHAnsi"/>
          <w:sz w:val="24"/>
          <w:szCs w:val="24"/>
          <w:lang w:val="en-US"/>
        </w:rPr>
        <w:t>s.</w:t>
      </w:r>
      <w:r w:rsidR="00CA0768">
        <w:rPr>
          <w:rFonts w:cstheme="minorHAnsi"/>
          <w:sz w:val="24"/>
          <w:szCs w:val="24"/>
          <w:vertAlign w:val="superscript"/>
          <w:lang w:val="en-US"/>
        </w:rPr>
        <w:t>6</w:t>
      </w:r>
    </w:p>
    <w:p w14:paraId="3C83E2CA" w14:textId="2AA04177" w:rsidR="009C0AE4" w:rsidRDefault="009C0AE4" w:rsidP="001B2EEC">
      <w:pPr>
        <w:rPr>
          <w:rFonts w:cstheme="minorHAnsi"/>
          <w:b/>
          <w:bCs/>
          <w:sz w:val="24"/>
          <w:szCs w:val="24"/>
          <w:lang w:val="en-US"/>
        </w:rPr>
      </w:pPr>
    </w:p>
    <w:p w14:paraId="2BF15BFE" w14:textId="76B5C2F7" w:rsidR="009C0AE4" w:rsidRDefault="009C0AE4" w:rsidP="001B2EEC">
      <w:pPr>
        <w:rPr>
          <w:rFonts w:cstheme="minorHAnsi"/>
          <w:b/>
          <w:bCs/>
          <w:sz w:val="24"/>
          <w:szCs w:val="24"/>
          <w:lang w:val="en-US"/>
        </w:rPr>
      </w:pPr>
      <w:r>
        <w:rPr>
          <w:rFonts w:cstheme="minorHAnsi"/>
          <w:b/>
          <w:bCs/>
          <w:sz w:val="24"/>
          <w:szCs w:val="24"/>
          <w:lang w:val="en-US"/>
        </w:rPr>
        <w:t>PLATELET CLUMPING VERSES CLOT FORMATION</w:t>
      </w:r>
    </w:p>
    <w:p w14:paraId="68F7FDDB" w14:textId="5D0D4EE7" w:rsidR="00AF64B8" w:rsidRPr="00AF64B8" w:rsidRDefault="00AF64B8" w:rsidP="00AF64B8">
      <w:pPr>
        <w:jc w:val="both"/>
        <w:rPr>
          <w:rFonts w:cstheme="minorHAnsi"/>
          <w:sz w:val="24"/>
          <w:szCs w:val="24"/>
          <w:lang w:val="en-US"/>
        </w:rPr>
      </w:pPr>
      <w:r>
        <w:rPr>
          <w:rFonts w:cstheme="minorHAnsi"/>
          <w:b/>
          <w:bCs/>
          <w:sz w:val="24"/>
          <w:szCs w:val="24"/>
          <w:lang w:val="en-US"/>
        </w:rPr>
        <w:tab/>
      </w:r>
      <w:r>
        <w:rPr>
          <w:rFonts w:cstheme="minorHAnsi"/>
          <w:sz w:val="24"/>
          <w:szCs w:val="24"/>
          <w:lang w:val="en-US"/>
        </w:rPr>
        <w:t xml:space="preserve">It is important to remember that platelet </w:t>
      </w:r>
      <w:proofErr w:type="gramStart"/>
      <w:r>
        <w:rPr>
          <w:rFonts w:cstheme="minorHAnsi"/>
          <w:sz w:val="24"/>
          <w:szCs w:val="24"/>
          <w:lang w:val="en-US"/>
        </w:rPr>
        <w:t>clumping</w:t>
      </w:r>
      <w:proofErr w:type="gramEnd"/>
      <w:r>
        <w:rPr>
          <w:rFonts w:cstheme="minorHAnsi"/>
          <w:sz w:val="24"/>
          <w:szCs w:val="24"/>
          <w:lang w:val="en-US"/>
        </w:rPr>
        <w:t xml:space="preserve"> and clot formation </w:t>
      </w:r>
      <w:r w:rsidRPr="00AF64B8">
        <w:rPr>
          <w:rFonts w:cstheme="minorHAnsi"/>
          <w:sz w:val="24"/>
          <w:szCs w:val="24"/>
          <w:lang w:val="en-US"/>
        </w:rPr>
        <w:t>are different processes</w:t>
      </w:r>
      <w:r w:rsidR="00600259">
        <w:rPr>
          <w:rFonts w:cstheme="minorHAnsi"/>
          <w:sz w:val="24"/>
          <w:szCs w:val="24"/>
          <w:lang w:val="en-US"/>
        </w:rPr>
        <w:t xml:space="preserve">.  Whilst </w:t>
      </w:r>
      <w:r w:rsidRPr="00AF64B8">
        <w:rPr>
          <w:rFonts w:cstheme="minorHAnsi"/>
          <w:sz w:val="24"/>
          <w:szCs w:val="24"/>
          <w:lang w:val="en-US"/>
        </w:rPr>
        <w:t>EDTA promotes platelet clumping</w:t>
      </w:r>
      <w:r w:rsidR="00600259">
        <w:rPr>
          <w:rFonts w:cstheme="minorHAnsi"/>
          <w:sz w:val="24"/>
          <w:szCs w:val="24"/>
          <w:lang w:val="en-US"/>
        </w:rPr>
        <w:t xml:space="preserve">, it is an anticoagulant which </w:t>
      </w:r>
      <w:r w:rsidRPr="00AF64B8">
        <w:rPr>
          <w:rFonts w:cstheme="minorHAnsi"/>
          <w:sz w:val="24"/>
          <w:szCs w:val="24"/>
          <w:lang w:val="en-US"/>
        </w:rPr>
        <w:t xml:space="preserve">prevents clot </w:t>
      </w:r>
      <w:proofErr w:type="gramStart"/>
      <w:r w:rsidRPr="00AF64B8">
        <w:rPr>
          <w:rFonts w:cstheme="minorHAnsi"/>
          <w:sz w:val="24"/>
          <w:szCs w:val="24"/>
          <w:lang w:val="en-US"/>
        </w:rPr>
        <w:t>formation </w:t>
      </w:r>
      <w:r w:rsidR="00600259">
        <w:rPr>
          <w:rFonts w:cstheme="minorHAnsi"/>
          <w:sz w:val="24"/>
          <w:szCs w:val="24"/>
          <w:lang w:val="en-US"/>
        </w:rPr>
        <w:t>.</w:t>
      </w:r>
      <w:proofErr w:type="gramEnd"/>
      <w:r w:rsidR="00600259">
        <w:rPr>
          <w:rFonts w:cstheme="minorHAnsi"/>
          <w:sz w:val="24"/>
          <w:szCs w:val="24"/>
          <w:lang w:val="en-US"/>
        </w:rPr>
        <w:t xml:space="preserve">  The causes </w:t>
      </w:r>
      <w:proofErr w:type="gramStart"/>
      <w:r w:rsidR="00600259">
        <w:rPr>
          <w:rFonts w:cstheme="minorHAnsi"/>
          <w:sz w:val="24"/>
          <w:szCs w:val="24"/>
          <w:lang w:val="en-US"/>
        </w:rPr>
        <w:t>for</w:t>
      </w:r>
      <w:proofErr w:type="gramEnd"/>
      <w:r w:rsidR="00600259">
        <w:rPr>
          <w:rFonts w:cstheme="minorHAnsi"/>
          <w:sz w:val="24"/>
          <w:szCs w:val="24"/>
          <w:lang w:val="en-US"/>
        </w:rPr>
        <w:t xml:space="preserve"> in vitro platelet clumping have been already discussed.  </w:t>
      </w:r>
      <w:r w:rsidR="000806BA">
        <w:rPr>
          <w:rFonts w:cstheme="minorHAnsi"/>
          <w:sz w:val="24"/>
          <w:szCs w:val="24"/>
          <w:lang w:val="en-US"/>
        </w:rPr>
        <w:t>When f</w:t>
      </w:r>
      <w:r w:rsidRPr="00AF64B8">
        <w:rPr>
          <w:rFonts w:cstheme="minorHAnsi"/>
          <w:sz w:val="24"/>
          <w:szCs w:val="24"/>
          <w:lang w:val="en-US"/>
        </w:rPr>
        <w:t>ibrin clots</w:t>
      </w:r>
      <w:r w:rsidR="000806BA">
        <w:rPr>
          <w:rFonts w:cstheme="minorHAnsi"/>
          <w:sz w:val="24"/>
          <w:szCs w:val="24"/>
          <w:lang w:val="en-US"/>
        </w:rPr>
        <w:t xml:space="preserve"> are noted</w:t>
      </w:r>
      <w:r w:rsidRPr="00AF64B8">
        <w:rPr>
          <w:rFonts w:cstheme="minorHAnsi"/>
          <w:sz w:val="24"/>
          <w:szCs w:val="24"/>
          <w:lang w:val="en-US"/>
        </w:rPr>
        <w:t xml:space="preserve"> in the sample</w:t>
      </w:r>
      <w:r w:rsidR="000806BA">
        <w:rPr>
          <w:rFonts w:cstheme="minorHAnsi"/>
          <w:sz w:val="24"/>
          <w:szCs w:val="24"/>
          <w:lang w:val="en-US"/>
        </w:rPr>
        <w:t xml:space="preserve">, it indicates </w:t>
      </w:r>
      <w:r w:rsidRPr="00AF64B8">
        <w:rPr>
          <w:rFonts w:cstheme="minorHAnsi"/>
          <w:sz w:val="24"/>
          <w:szCs w:val="24"/>
          <w:lang w:val="en-US"/>
        </w:rPr>
        <w:t>that the sample started to coagulate before it was adequately mixed with the anticoagulant</w:t>
      </w:r>
      <w:r w:rsidR="000806BA">
        <w:rPr>
          <w:rFonts w:cstheme="minorHAnsi"/>
          <w:sz w:val="24"/>
          <w:szCs w:val="24"/>
          <w:lang w:val="en-US"/>
        </w:rPr>
        <w:t xml:space="preserve">. Once the </w:t>
      </w:r>
      <w:r w:rsidR="000F7FF8">
        <w:rPr>
          <w:rFonts w:cstheme="minorHAnsi"/>
          <w:sz w:val="24"/>
          <w:szCs w:val="24"/>
          <w:lang w:val="en-US"/>
        </w:rPr>
        <w:t xml:space="preserve">clot has been formed, even if microscopic, the process will </w:t>
      </w:r>
      <w:r w:rsidR="009113B7">
        <w:rPr>
          <w:rFonts w:cstheme="minorHAnsi"/>
          <w:sz w:val="24"/>
          <w:szCs w:val="24"/>
          <w:lang w:val="en-US"/>
        </w:rPr>
        <w:t>continue,</w:t>
      </w:r>
      <w:r w:rsidR="000F7FF8">
        <w:rPr>
          <w:rFonts w:cstheme="minorHAnsi"/>
          <w:sz w:val="24"/>
          <w:szCs w:val="24"/>
          <w:lang w:val="en-US"/>
        </w:rPr>
        <w:t xml:space="preserve"> and the clot will grow.  </w:t>
      </w:r>
    </w:p>
    <w:p w14:paraId="486412B7" w14:textId="77777777" w:rsidR="00626F64" w:rsidRDefault="00626F64" w:rsidP="001B2EEC">
      <w:pPr>
        <w:rPr>
          <w:rFonts w:cstheme="minorHAnsi"/>
          <w:b/>
          <w:bCs/>
          <w:sz w:val="24"/>
          <w:szCs w:val="24"/>
          <w:lang w:val="en-US"/>
        </w:rPr>
      </w:pPr>
    </w:p>
    <w:p w14:paraId="7D886184" w14:textId="10E1FAED" w:rsidR="00940553" w:rsidRDefault="00940553" w:rsidP="001B2EEC">
      <w:pPr>
        <w:rPr>
          <w:rFonts w:cstheme="minorHAnsi"/>
          <w:b/>
          <w:bCs/>
          <w:sz w:val="24"/>
          <w:szCs w:val="24"/>
          <w:lang w:val="en-US"/>
        </w:rPr>
      </w:pPr>
      <w:r>
        <w:rPr>
          <w:rFonts w:cstheme="minorHAnsi"/>
          <w:b/>
          <w:bCs/>
          <w:sz w:val="24"/>
          <w:szCs w:val="24"/>
          <w:lang w:val="en-US"/>
        </w:rPr>
        <w:t>WHEN ABNORMAL IS NORMAL</w:t>
      </w:r>
    </w:p>
    <w:p w14:paraId="10B1A482" w14:textId="77777777" w:rsidR="006509B8" w:rsidRPr="007F54FD" w:rsidRDefault="006509B8" w:rsidP="001B2EEC">
      <w:pPr>
        <w:rPr>
          <w:rFonts w:cstheme="minorHAnsi"/>
          <w:b/>
          <w:bCs/>
          <w:sz w:val="24"/>
          <w:szCs w:val="24"/>
          <w:lang w:val="en-US"/>
        </w:rPr>
      </w:pPr>
    </w:p>
    <w:p w14:paraId="3598DDC3" w14:textId="3F0268A8" w:rsidR="007F54FD" w:rsidRDefault="00940553" w:rsidP="001A57C1">
      <w:pPr>
        <w:ind w:firstLine="720"/>
        <w:rPr>
          <w:rFonts w:cstheme="minorHAnsi"/>
          <w:b/>
          <w:bCs/>
          <w:sz w:val="24"/>
          <w:szCs w:val="24"/>
          <w:lang w:val="en-US"/>
        </w:rPr>
      </w:pPr>
      <w:r>
        <w:rPr>
          <w:rFonts w:cstheme="minorHAnsi"/>
          <w:b/>
          <w:bCs/>
          <w:sz w:val="24"/>
          <w:szCs w:val="24"/>
          <w:lang w:val="en-US"/>
        </w:rPr>
        <w:t>CONGENITAL MACROTHROMBOCYTOPENIA</w:t>
      </w:r>
    </w:p>
    <w:p w14:paraId="5A75DBE8" w14:textId="76823C2E" w:rsidR="00D87535" w:rsidRDefault="00D87535" w:rsidP="00D87535">
      <w:pPr>
        <w:ind w:firstLine="720"/>
        <w:jc w:val="both"/>
        <w:rPr>
          <w:rFonts w:cstheme="minorHAnsi"/>
          <w:b/>
          <w:bCs/>
          <w:sz w:val="24"/>
          <w:szCs w:val="24"/>
          <w:lang w:val="en-US"/>
        </w:rPr>
      </w:pPr>
    </w:p>
    <w:p w14:paraId="7D4B95F0" w14:textId="26893F58" w:rsidR="00D87535" w:rsidRPr="00CA0768" w:rsidRDefault="00D87535" w:rsidP="00AC443A">
      <w:pPr>
        <w:ind w:firstLine="720"/>
        <w:jc w:val="both"/>
        <w:rPr>
          <w:rFonts w:cstheme="minorHAnsi"/>
          <w:sz w:val="24"/>
          <w:szCs w:val="24"/>
          <w:vertAlign w:val="superscript"/>
          <w:lang w:val="en-US"/>
        </w:rPr>
      </w:pPr>
      <w:r>
        <w:rPr>
          <w:rFonts w:cstheme="minorHAnsi"/>
          <w:sz w:val="24"/>
          <w:szCs w:val="24"/>
          <w:lang w:val="en-US"/>
        </w:rPr>
        <w:t>Congenital macrothrombocytopenia is c</w:t>
      </w:r>
      <w:r w:rsidRPr="00D87535">
        <w:rPr>
          <w:rFonts w:cstheme="minorHAnsi"/>
          <w:sz w:val="24"/>
          <w:szCs w:val="24"/>
          <w:lang w:val="en-US"/>
        </w:rPr>
        <w:t>aused by different mutations in the beta1-tubulin gene</w:t>
      </w:r>
      <w:r>
        <w:rPr>
          <w:rFonts w:cstheme="minorHAnsi"/>
          <w:sz w:val="24"/>
          <w:szCs w:val="24"/>
          <w:lang w:val="en-US"/>
        </w:rPr>
        <w:t xml:space="preserve">.  It is </w:t>
      </w:r>
      <w:proofErr w:type="gramStart"/>
      <w:r>
        <w:rPr>
          <w:rFonts w:cstheme="minorHAnsi"/>
          <w:sz w:val="24"/>
          <w:szCs w:val="24"/>
          <w:lang w:val="en-US"/>
        </w:rPr>
        <w:t>most commonly seen</w:t>
      </w:r>
      <w:proofErr w:type="gramEnd"/>
      <w:r>
        <w:rPr>
          <w:rFonts w:cstheme="minorHAnsi"/>
          <w:sz w:val="24"/>
          <w:szCs w:val="24"/>
          <w:lang w:val="en-US"/>
        </w:rPr>
        <w:t xml:space="preserve"> in the </w:t>
      </w:r>
      <w:r w:rsidRPr="00D87535">
        <w:rPr>
          <w:rFonts w:cstheme="minorHAnsi"/>
          <w:sz w:val="24"/>
          <w:szCs w:val="24"/>
          <w:lang w:val="en-US"/>
        </w:rPr>
        <w:t>Cavalier King Charles Spaniel</w:t>
      </w:r>
      <w:r>
        <w:rPr>
          <w:rFonts w:cstheme="minorHAnsi"/>
          <w:sz w:val="24"/>
          <w:szCs w:val="24"/>
          <w:lang w:val="en-US"/>
        </w:rPr>
        <w:t>, where the breed p</w:t>
      </w:r>
      <w:r w:rsidRPr="00D87535">
        <w:rPr>
          <w:rFonts w:cstheme="minorHAnsi"/>
          <w:sz w:val="24"/>
          <w:szCs w:val="24"/>
          <w:lang w:val="en-US"/>
        </w:rPr>
        <w:t xml:space="preserve">revalence </w:t>
      </w:r>
      <w:r>
        <w:rPr>
          <w:rFonts w:cstheme="minorHAnsi"/>
          <w:sz w:val="24"/>
          <w:szCs w:val="24"/>
          <w:lang w:val="en-US"/>
        </w:rPr>
        <w:t xml:space="preserve">is </w:t>
      </w:r>
      <w:r w:rsidRPr="00D87535">
        <w:rPr>
          <w:rFonts w:cstheme="minorHAnsi"/>
          <w:sz w:val="24"/>
          <w:szCs w:val="24"/>
          <w:lang w:val="en-US"/>
        </w:rPr>
        <w:t>approximately 30 - 50%.</w:t>
      </w:r>
      <w:r>
        <w:rPr>
          <w:rFonts w:cstheme="minorHAnsi"/>
          <w:sz w:val="24"/>
          <w:szCs w:val="24"/>
          <w:lang w:val="en-US"/>
        </w:rPr>
        <w:t xml:space="preserve">  It is a genetic condition with an a</w:t>
      </w:r>
      <w:r w:rsidRPr="00D87535">
        <w:rPr>
          <w:rFonts w:cstheme="minorHAnsi"/>
          <w:sz w:val="24"/>
          <w:szCs w:val="24"/>
          <w:lang w:val="en-US"/>
        </w:rPr>
        <w:t>utosomal recessive inheritance</w:t>
      </w:r>
      <w:r>
        <w:rPr>
          <w:rFonts w:cstheme="minorHAnsi"/>
          <w:sz w:val="24"/>
          <w:szCs w:val="24"/>
          <w:lang w:val="en-US"/>
        </w:rPr>
        <w:t xml:space="preserve"> pattern.  In affected dogs, p</w:t>
      </w:r>
      <w:r w:rsidRPr="00D87535">
        <w:rPr>
          <w:rFonts w:cstheme="minorHAnsi"/>
          <w:sz w:val="24"/>
          <w:szCs w:val="24"/>
          <w:lang w:val="en-US"/>
        </w:rPr>
        <w:t xml:space="preserve">latelet numbers </w:t>
      </w:r>
      <w:r>
        <w:rPr>
          <w:rFonts w:cstheme="minorHAnsi"/>
          <w:sz w:val="24"/>
          <w:szCs w:val="24"/>
          <w:lang w:val="en-US"/>
        </w:rPr>
        <w:t>range</w:t>
      </w:r>
      <w:r w:rsidRPr="00D87535">
        <w:rPr>
          <w:rFonts w:cstheme="minorHAnsi"/>
          <w:sz w:val="24"/>
          <w:szCs w:val="24"/>
          <w:lang w:val="en-US"/>
        </w:rPr>
        <w:t xml:space="preserve"> between 50,000 and 100,000/µl, sometimes lower depending on methodology of testing (mean 87,500, and 1 in 5 dogs has &lt;50,000)</w:t>
      </w:r>
      <w:r>
        <w:rPr>
          <w:rFonts w:cstheme="minorHAnsi"/>
          <w:sz w:val="24"/>
          <w:szCs w:val="24"/>
          <w:lang w:val="en-US"/>
        </w:rPr>
        <w:t>.  3</w:t>
      </w:r>
      <w:r w:rsidRPr="00D87535">
        <w:rPr>
          <w:rFonts w:cstheme="minorHAnsi"/>
          <w:sz w:val="24"/>
          <w:szCs w:val="24"/>
          <w:lang w:val="en-US"/>
        </w:rPr>
        <w:t xml:space="preserve">0% of affected dogs have </w:t>
      </w:r>
      <w:proofErr w:type="spellStart"/>
      <w:r w:rsidRPr="00D87535">
        <w:rPr>
          <w:rFonts w:cstheme="minorHAnsi"/>
          <w:sz w:val="24"/>
          <w:szCs w:val="24"/>
          <w:lang w:val="en-US"/>
        </w:rPr>
        <w:t>macroplatelets</w:t>
      </w:r>
      <w:proofErr w:type="spellEnd"/>
      <w:r>
        <w:rPr>
          <w:rFonts w:cstheme="minorHAnsi"/>
          <w:sz w:val="24"/>
          <w:szCs w:val="24"/>
          <w:lang w:val="en-US"/>
        </w:rPr>
        <w:t xml:space="preserve"> noted on blood smear evaluation.  It’s important to understand that a</w:t>
      </w:r>
      <w:r w:rsidRPr="00D87535">
        <w:rPr>
          <w:rFonts w:cstheme="minorHAnsi"/>
          <w:sz w:val="24"/>
          <w:szCs w:val="24"/>
          <w:lang w:val="en-US"/>
        </w:rPr>
        <w:t>ffected dogs do not have a bleeding disorder</w:t>
      </w:r>
      <w:r>
        <w:rPr>
          <w:rFonts w:cstheme="minorHAnsi"/>
          <w:sz w:val="24"/>
          <w:szCs w:val="24"/>
          <w:lang w:val="en-US"/>
        </w:rPr>
        <w:t>.  Many o</w:t>
      </w:r>
      <w:r w:rsidRPr="00D87535">
        <w:rPr>
          <w:rFonts w:cstheme="minorHAnsi"/>
          <w:sz w:val="24"/>
          <w:szCs w:val="24"/>
          <w:lang w:val="en-US"/>
        </w:rPr>
        <w:t xml:space="preserve">ther </w:t>
      </w:r>
      <w:r>
        <w:rPr>
          <w:rFonts w:cstheme="minorHAnsi"/>
          <w:sz w:val="24"/>
          <w:szCs w:val="24"/>
          <w:lang w:val="en-US"/>
        </w:rPr>
        <w:t xml:space="preserve">breeds have been recognized to have this condition, including the </w:t>
      </w:r>
      <w:r w:rsidRPr="00D87535">
        <w:rPr>
          <w:rFonts w:cstheme="minorHAnsi"/>
          <w:sz w:val="24"/>
          <w:szCs w:val="24"/>
          <w:lang w:val="en-US"/>
        </w:rPr>
        <w:t>Chihuahua, Labrador retriever, Poodle, English Toy Spaniel, Shih Tzu, Labradoodle, Maltese, Jack Russell, Havanese, Boxer, Cocker Spaniel, Bichon Frise, Norfolk, Cairn and Kerry blue terriers, Miniature Schnauzer, Belgian Malinois/German Shepherd dog cross, and Komondor.</w:t>
      </w:r>
      <w:r>
        <w:rPr>
          <w:rFonts w:cstheme="minorHAnsi"/>
          <w:sz w:val="24"/>
          <w:szCs w:val="24"/>
          <w:lang w:val="en-US"/>
        </w:rPr>
        <w:t xml:space="preserve">  In addition, the </w:t>
      </w:r>
      <w:r w:rsidRPr="00D87535">
        <w:rPr>
          <w:rFonts w:cstheme="minorHAnsi"/>
          <w:sz w:val="24"/>
          <w:szCs w:val="24"/>
          <w:lang w:val="en-US"/>
        </w:rPr>
        <w:t>Greyhound, Shiba Inu</w:t>
      </w:r>
      <w:r>
        <w:rPr>
          <w:rFonts w:cstheme="minorHAnsi"/>
          <w:sz w:val="24"/>
          <w:szCs w:val="24"/>
          <w:lang w:val="en-US"/>
        </w:rPr>
        <w:t xml:space="preserve"> and </w:t>
      </w:r>
      <w:r w:rsidRPr="00D87535">
        <w:rPr>
          <w:rFonts w:cstheme="minorHAnsi"/>
          <w:sz w:val="24"/>
          <w:szCs w:val="24"/>
          <w:lang w:val="en-US"/>
        </w:rPr>
        <w:t>Polish Ogar</w:t>
      </w:r>
      <w:r>
        <w:rPr>
          <w:rFonts w:cstheme="minorHAnsi"/>
          <w:sz w:val="24"/>
          <w:szCs w:val="24"/>
          <w:lang w:val="en-US"/>
        </w:rPr>
        <w:t xml:space="preserve"> have been </w:t>
      </w:r>
      <w:r w:rsidR="00292271">
        <w:rPr>
          <w:rFonts w:cstheme="minorHAnsi"/>
          <w:sz w:val="24"/>
          <w:szCs w:val="24"/>
          <w:lang w:val="en-US"/>
        </w:rPr>
        <w:t>identified to have a</w:t>
      </w:r>
      <w:r w:rsidRPr="00D87535">
        <w:rPr>
          <w:rFonts w:cstheme="minorHAnsi"/>
          <w:sz w:val="24"/>
          <w:szCs w:val="24"/>
          <w:lang w:val="en-US"/>
        </w:rPr>
        <w:t xml:space="preserve"> mild, hereditary, asymptomatic thrombocytopenia</w:t>
      </w:r>
      <w:r w:rsidR="00292271">
        <w:rPr>
          <w:rFonts w:cstheme="minorHAnsi"/>
          <w:sz w:val="24"/>
          <w:szCs w:val="24"/>
          <w:lang w:val="en-US"/>
        </w:rPr>
        <w:t>.</w:t>
      </w:r>
      <w:r w:rsidR="00AC443A" w:rsidRPr="00AC443A">
        <w:t xml:space="preserve"> </w:t>
      </w:r>
      <w:r w:rsidR="00AC443A" w:rsidRPr="00AC443A">
        <w:rPr>
          <w:rFonts w:cstheme="minorHAnsi"/>
          <w:sz w:val="24"/>
          <w:szCs w:val="24"/>
          <w:lang w:val="en-US"/>
        </w:rPr>
        <w:t>Congenital macrothrombocytopenia should be suspected in any dog that has a persistently low platelet count in the absence of history or evidence of abnormal bleeding and is non-responsive to treatment with antibiotics or steroids</w:t>
      </w:r>
      <w:r w:rsidR="00AC443A">
        <w:rPr>
          <w:rFonts w:cstheme="minorHAnsi"/>
          <w:sz w:val="24"/>
          <w:szCs w:val="24"/>
          <w:lang w:val="en-US"/>
        </w:rPr>
        <w:t xml:space="preserve">.  </w:t>
      </w:r>
      <w:r w:rsidR="00AC443A" w:rsidRPr="00AC443A">
        <w:rPr>
          <w:rFonts w:cstheme="minorHAnsi"/>
          <w:sz w:val="24"/>
          <w:szCs w:val="24"/>
          <w:lang w:val="en-US"/>
        </w:rPr>
        <w:t>EDTA blood and fixed, unstained slides can be submitted to look for mutations</w:t>
      </w:r>
      <w:r w:rsidR="00A3429B">
        <w:rPr>
          <w:rFonts w:cstheme="minorHAnsi"/>
          <w:sz w:val="24"/>
          <w:szCs w:val="24"/>
          <w:lang w:val="en-US"/>
        </w:rPr>
        <w:t>.</w:t>
      </w:r>
      <w:r w:rsidR="00CA0768">
        <w:rPr>
          <w:rFonts w:cstheme="minorHAnsi"/>
          <w:sz w:val="24"/>
          <w:szCs w:val="24"/>
          <w:vertAlign w:val="superscript"/>
          <w:lang w:val="en-US"/>
        </w:rPr>
        <w:t>7-11</w:t>
      </w:r>
    </w:p>
    <w:p w14:paraId="522524D6" w14:textId="219641D4" w:rsidR="001B2EEC" w:rsidRDefault="001B2EEC" w:rsidP="001B2EEC">
      <w:pPr>
        <w:rPr>
          <w:rFonts w:cstheme="minorHAnsi"/>
          <w:sz w:val="24"/>
          <w:szCs w:val="24"/>
          <w:lang w:val="en-US"/>
        </w:rPr>
      </w:pPr>
    </w:p>
    <w:p w14:paraId="33C30040" w14:textId="7B09EE55" w:rsidR="002C724E" w:rsidRDefault="00CD53CE" w:rsidP="001A57C1">
      <w:pPr>
        <w:ind w:firstLine="720"/>
        <w:rPr>
          <w:rFonts w:cstheme="minorHAnsi"/>
          <w:b/>
          <w:bCs/>
          <w:sz w:val="24"/>
          <w:szCs w:val="24"/>
          <w:lang w:val="en-US"/>
        </w:rPr>
      </w:pPr>
      <w:r>
        <w:rPr>
          <w:rFonts w:cstheme="minorHAnsi"/>
          <w:b/>
          <w:bCs/>
          <w:sz w:val="24"/>
          <w:szCs w:val="24"/>
          <w:lang w:val="en-US"/>
        </w:rPr>
        <w:t>CATS</w:t>
      </w:r>
    </w:p>
    <w:p w14:paraId="2E25AAC7" w14:textId="4BC76837" w:rsidR="006509B8" w:rsidRDefault="006509B8" w:rsidP="001A57C1">
      <w:pPr>
        <w:ind w:firstLine="720"/>
        <w:rPr>
          <w:rFonts w:cstheme="minorHAnsi"/>
          <w:b/>
          <w:bCs/>
          <w:sz w:val="24"/>
          <w:szCs w:val="24"/>
          <w:lang w:val="en-US"/>
        </w:rPr>
      </w:pPr>
    </w:p>
    <w:p w14:paraId="20815E7D" w14:textId="60C0A6D4" w:rsidR="00611ED7" w:rsidRPr="00611ED7" w:rsidRDefault="00611ED7" w:rsidP="00AF7F33">
      <w:pPr>
        <w:ind w:firstLine="720"/>
        <w:jc w:val="both"/>
        <w:rPr>
          <w:rFonts w:cstheme="minorHAnsi"/>
          <w:sz w:val="24"/>
          <w:szCs w:val="24"/>
          <w:lang w:val="en-US"/>
        </w:rPr>
      </w:pPr>
      <w:r>
        <w:rPr>
          <w:rFonts w:cstheme="minorHAnsi"/>
          <w:sz w:val="24"/>
          <w:szCs w:val="24"/>
          <w:lang w:val="en-US"/>
        </w:rPr>
        <w:t>Most small animal practi</w:t>
      </w:r>
      <w:r w:rsidR="00D35B2C">
        <w:rPr>
          <w:rFonts w:cstheme="minorHAnsi"/>
          <w:sz w:val="24"/>
          <w:szCs w:val="24"/>
          <w:lang w:val="en-US"/>
        </w:rPr>
        <w:t xml:space="preserve">tioners would agree that cat </w:t>
      </w:r>
      <w:r w:rsidRPr="00611ED7">
        <w:rPr>
          <w:rFonts w:cstheme="minorHAnsi"/>
          <w:sz w:val="24"/>
          <w:szCs w:val="24"/>
          <w:lang w:val="en-US"/>
        </w:rPr>
        <w:t xml:space="preserve">platelets </w:t>
      </w:r>
      <w:r w:rsidR="00D35B2C">
        <w:rPr>
          <w:rFonts w:cstheme="minorHAnsi"/>
          <w:sz w:val="24"/>
          <w:szCs w:val="24"/>
          <w:lang w:val="en-US"/>
        </w:rPr>
        <w:t>just “seem sticky</w:t>
      </w:r>
      <w:r w:rsidR="003D3669">
        <w:rPr>
          <w:rFonts w:cstheme="minorHAnsi"/>
          <w:sz w:val="24"/>
          <w:szCs w:val="24"/>
          <w:lang w:val="en-US"/>
        </w:rPr>
        <w:t>” and</w:t>
      </w:r>
      <w:r w:rsidR="00D35B2C">
        <w:rPr>
          <w:rFonts w:cstheme="minorHAnsi"/>
          <w:sz w:val="24"/>
          <w:szCs w:val="24"/>
          <w:lang w:val="en-US"/>
        </w:rPr>
        <w:t xml:space="preserve"> likely ignore the clinically normal cat with low platelets measured on CBC and </w:t>
      </w:r>
      <w:r w:rsidR="002F6883">
        <w:rPr>
          <w:rFonts w:cstheme="minorHAnsi"/>
          <w:sz w:val="24"/>
          <w:szCs w:val="24"/>
          <w:lang w:val="en-US"/>
        </w:rPr>
        <w:t xml:space="preserve">evidence of platelet clumping.  It does seem anecdotally that cat platelets are more prone to in vitro clumping than their dog counterparts.  </w:t>
      </w:r>
      <w:r w:rsidR="00FA6AB7">
        <w:rPr>
          <w:rFonts w:cstheme="minorHAnsi"/>
          <w:sz w:val="24"/>
          <w:szCs w:val="24"/>
          <w:lang w:val="en-US"/>
        </w:rPr>
        <w:t xml:space="preserve">There is, however, little evidence-based data to substantiate this claim and provide definitive causality as to why.   It is speculated that this apparent phenomenon might </w:t>
      </w:r>
      <w:proofErr w:type="gramStart"/>
      <w:r w:rsidR="00FA6AB7">
        <w:rPr>
          <w:rFonts w:cstheme="minorHAnsi"/>
          <w:sz w:val="24"/>
          <w:szCs w:val="24"/>
          <w:lang w:val="en-US"/>
        </w:rPr>
        <w:t>be a r</w:t>
      </w:r>
      <w:r w:rsidRPr="00611ED7">
        <w:rPr>
          <w:rFonts w:cstheme="minorHAnsi"/>
          <w:sz w:val="24"/>
          <w:szCs w:val="24"/>
          <w:lang w:val="en-US"/>
        </w:rPr>
        <w:t>eflection of</w:t>
      </w:r>
      <w:proofErr w:type="gramEnd"/>
      <w:r w:rsidRPr="00611ED7">
        <w:rPr>
          <w:rFonts w:cstheme="minorHAnsi"/>
          <w:sz w:val="24"/>
          <w:szCs w:val="24"/>
          <w:lang w:val="en-US"/>
        </w:rPr>
        <w:t xml:space="preserve"> overall average longer time to draw blood in the cat than the dog</w:t>
      </w:r>
      <w:r w:rsidR="00B23BFF">
        <w:rPr>
          <w:rFonts w:cstheme="minorHAnsi"/>
          <w:sz w:val="24"/>
          <w:szCs w:val="24"/>
          <w:lang w:val="en-US"/>
        </w:rPr>
        <w:t xml:space="preserve"> which create</w:t>
      </w:r>
      <w:r w:rsidR="00314623">
        <w:rPr>
          <w:rFonts w:cstheme="minorHAnsi"/>
          <w:sz w:val="24"/>
          <w:szCs w:val="24"/>
          <w:lang w:val="en-US"/>
        </w:rPr>
        <w:t>s</w:t>
      </w:r>
      <w:r w:rsidR="00B23BFF">
        <w:rPr>
          <w:rFonts w:cstheme="minorHAnsi"/>
          <w:sz w:val="24"/>
          <w:szCs w:val="24"/>
          <w:lang w:val="en-US"/>
        </w:rPr>
        <w:t xml:space="preserve"> more</w:t>
      </w:r>
      <w:r w:rsidRPr="00611ED7">
        <w:rPr>
          <w:rFonts w:cstheme="minorHAnsi"/>
          <w:sz w:val="24"/>
          <w:szCs w:val="24"/>
          <w:lang w:val="en-US"/>
        </w:rPr>
        <w:t xml:space="preserve"> time for clumping and/or fibrin activation</w:t>
      </w:r>
      <w:r w:rsidR="00B23BFF">
        <w:rPr>
          <w:rFonts w:cstheme="minorHAnsi"/>
          <w:sz w:val="24"/>
          <w:szCs w:val="24"/>
          <w:lang w:val="en-US"/>
        </w:rPr>
        <w:t>.  There is also a</w:t>
      </w:r>
      <w:r w:rsidR="00176404">
        <w:rPr>
          <w:rFonts w:cstheme="minorHAnsi"/>
          <w:sz w:val="24"/>
          <w:szCs w:val="24"/>
          <w:lang w:val="en-US"/>
        </w:rPr>
        <w:t xml:space="preserve"> recognition that, in many instances, less blood is obtained from a cat patient, which might afford </w:t>
      </w:r>
      <w:r w:rsidRPr="00611ED7">
        <w:rPr>
          <w:rFonts w:cstheme="minorHAnsi"/>
          <w:sz w:val="24"/>
          <w:szCs w:val="24"/>
          <w:lang w:val="en-US"/>
        </w:rPr>
        <w:t>more artifact effect from EDTA</w:t>
      </w:r>
      <w:r w:rsidR="00176404">
        <w:rPr>
          <w:rFonts w:cstheme="minorHAnsi"/>
          <w:sz w:val="24"/>
          <w:szCs w:val="24"/>
          <w:lang w:val="en-US"/>
        </w:rPr>
        <w:t xml:space="preserve">.  Some </w:t>
      </w:r>
      <w:r w:rsidR="00E4291A">
        <w:rPr>
          <w:rFonts w:cstheme="minorHAnsi"/>
          <w:sz w:val="24"/>
          <w:szCs w:val="24"/>
          <w:lang w:val="en-US"/>
        </w:rPr>
        <w:t xml:space="preserve">opine that this phenomenon might </w:t>
      </w:r>
      <w:proofErr w:type="gramStart"/>
      <w:r w:rsidR="00E4291A">
        <w:rPr>
          <w:rFonts w:cstheme="minorHAnsi"/>
          <w:sz w:val="24"/>
          <w:szCs w:val="24"/>
          <w:lang w:val="en-US"/>
        </w:rPr>
        <w:t>be a r</w:t>
      </w:r>
      <w:r w:rsidRPr="00611ED7">
        <w:rPr>
          <w:rFonts w:cstheme="minorHAnsi"/>
          <w:sz w:val="24"/>
          <w:szCs w:val="24"/>
          <w:lang w:val="en-US"/>
        </w:rPr>
        <w:t>eflection of</w:t>
      </w:r>
      <w:proofErr w:type="gramEnd"/>
      <w:r w:rsidRPr="00611ED7">
        <w:rPr>
          <w:rFonts w:cstheme="minorHAnsi"/>
          <w:sz w:val="24"/>
          <w:szCs w:val="24"/>
          <w:lang w:val="en-US"/>
        </w:rPr>
        <w:t xml:space="preserve"> the contents of </w:t>
      </w:r>
      <w:r w:rsidR="0081714F">
        <w:rPr>
          <w:rFonts w:cstheme="minorHAnsi"/>
          <w:sz w:val="24"/>
          <w:szCs w:val="24"/>
          <w:lang w:val="en-US"/>
        </w:rPr>
        <w:t>feline platelet</w:t>
      </w:r>
      <w:r w:rsidRPr="00611ED7">
        <w:rPr>
          <w:rFonts w:cstheme="minorHAnsi"/>
          <w:sz w:val="24"/>
          <w:szCs w:val="24"/>
          <w:lang w:val="en-US"/>
        </w:rPr>
        <w:t xml:space="preserve"> granules and the various contributions of </w:t>
      </w:r>
      <w:r w:rsidR="0081714F">
        <w:rPr>
          <w:rFonts w:cstheme="minorHAnsi"/>
          <w:sz w:val="24"/>
          <w:szCs w:val="24"/>
          <w:lang w:val="en-US"/>
        </w:rPr>
        <w:t>granules, due to su</w:t>
      </w:r>
      <w:r w:rsidRPr="00611ED7">
        <w:rPr>
          <w:rFonts w:cstheme="minorHAnsi"/>
          <w:sz w:val="24"/>
          <w:szCs w:val="24"/>
          <w:lang w:val="en-US"/>
        </w:rPr>
        <w:t>bjective increase in granules and their staining characteristics in cats as opposed to dogs</w:t>
      </w:r>
      <w:r w:rsidR="0081714F">
        <w:rPr>
          <w:rFonts w:cstheme="minorHAnsi"/>
          <w:sz w:val="24"/>
          <w:szCs w:val="24"/>
          <w:lang w:val="en-US"/>
        </w:rPr>
        <w:t xml:space="preserve">.  </w:t>
      </w:r>
      <w:r w:rsidR="00C762F8">
        <w:rPr>
          <w:rFonts w:cstheme="minorHAnsi"/>
          <w:sz w:val="24"/>
          <w:szCs w:val="24"/>
          <w:lang w:val="en-US"/>
        </w:rPr>
        <w:t>Another theory submits that the predatory species nature of cats</w:t>
      </w:r>
      <w:r w:rsidR="00314EA2">
        <w:rPr>
          <w:rFonts w:cstheme="minorHAnsi"/>
          <w:sz w:val="24"/>
          <w:szCs w:val="24"/>
          <w:lang w:val="en-US"/>
        </w:rPr>
        <w:t xml:space="preserve"> calls for platelet </w:t>
      </w:r>
      <w:r w:rsidRPr="00611ED7">
        <w:rPr>
          <w:rFonts w:cstheme="minorHAnsi"/>
          <w:sz w:val="24"/>
          <w:szCs w:val="24"/>
          <w:lang w:val="en-US"/>
        </w:rPr>
        <w:t xml:space="preserve">rapid action </w:t>
      </w:r>
      <w:r w:rsidR="00314EA2">
        <w:rPr>
          <w:rFonts w:cstheme="minorHAnsi"/>
          <w:sz w:val="24"/>
          <w:szCs w:val="24"/>
          <w:lang w:val="en-US"/>
        </w:rPr>
        <w:t>as</w:t>
      </w:r>
      <w:r w:rsidRPr="00611ED7">
        <w:rPr>
          <w:rFonts w:cstheme="minorHAnsi"/>
          <w:sz w:val="24"/>
          <w:szCs w:val="24"/>
          <w:lang w:val="en-US"/>
        </w:rPr>
        <w:t xml:space="preserve"> evolutionarily beneficial</w:t>
      </w:r>
      <w:r w:rsidR="00314EA2">
        <w:rPr>
          <w:rFonts w:cstheme="minorHAnsi"/>
          <w:sz w:val="24"/>
          <w:szCs w:val="24"/>
          <w:lang w:val="en-US"/>
        </w:rPr>
        <w:t xml:space="preserve">.  </w:t>
      </w:r>
      <w:r w:rsidR="00391A87">
        <w:rPr>
          <w:rFonts w:cstheme="minorHAnsi"/>
          <w:sz w:val="24"/>
          <w:szCs w:val="24"/>
          <w:lang w:val="en-US"/>
        </w:rPr>
        <w:t xml:space="preserve">Current consensus is to take steps outlined already to mitigate in vitro reasons for platelet clumping and to evaluate the apparently healthy feline patient with thrombocytopenia and clumps noted </w:t>
      </w:r>
      <w:r w:rsidR="004A2A5F">
        <w:rPr>
          <w:rFonts w:cstheme="minorHAnsi"/>
          <w:sz w:val="24"/>
          <w:szCs w:val="24"/>
          <w:lang w:val="en-US"/>
        </w:rPr>
        <w:t>judiciously and objectively as per the approach for the canine patient.</w:t>
      </w:r>
    </w:p>
    <w:p w14:paraId="2DC7F8FF" w14:textId="77777777" w:rsidR="00314EA2" w:rsidRDefault="00314EA2" w:rsidP="002A3BB2">
      <w:pPr>
        <w:ind w:firstLine="720"/>
        <w:rPr>
          <w:rFonts w:cstheme="minorHAnsi"/>
          <w:sz w:val="24"/>
          <w:szCs w:val="24"/>
          <w:lang w:val="en-US"/>
        </w:rPr>
      </w:pPr>
    </w:p>
    <w:p w14:paraId="550729CD" w14:textId="61DB1BD7" w:rsidR="00A6254E" w:rsidRDefault="00CD53CE" w:rsidP="002A3BB2">
      <w:pPr>
        <w:ind w:firstLine="720"/>
        <w:rPr>
          <w:rFonts w:cstheme="minorHAnsi"/>
          <w:b/>
          <w:bCs/>
          <w:sz w:val="24"/>
          <w:szCs w:val="24"/>
          <w:lang w:val="en-US"/>
        </w:rPr>
      </w:pPr>
      <w:r>
        <w:rPr>
          <w:rFonts w:cstheme="minorHAnsi"/>
          <w:b/>
          <w:bCs/>
          <w:sz w:val="24"/>
          <w:szCs w:val="24"/>
          <w:lang w:val="en-US"/>
        </w:rPr>
        <w:t>SUPER QUICK COAGULATION ACTIVATION</w:t>
      </w:r>
    </w:p>
    <w:p w14:paraId="02187EA2" w14:textId="1ADADE9F" w:rsidR="006509B8" w:rsidRDefault="006509B8" w:rsidP="002A3BB2">
      <w:pPr>
        <w:ind w:firstLine="720"/>
        <w:rPr>
          <w:rFonts w:cstheme="minorHAnsi"/>
          <w:b/>
          <w:bCs/>
          <w:sz w:val="24"/>
          <w:szCs w:val="24"/>
          <w:lang w:val="en-US"/>
        </w:rPr>
      </w:pPr>
    </w:p>
    <w:p w14:paraId="599B4C68" w14:textId="77D9981C" w:rsidR="00AF7F33" w:rsidRPr="00AF7F33" w:rsidRDefault="00AF7F33" w:rsidP="004048C9">
      <w:pPr>
        <w:ind w:firstLine="720"/>
        <w:jc w:val="both"/>
        <w:rPr>
          <w:rFonts w:cstheme="minorHAnsi"/>
          <w:sz w:val="24"/>
          <w:szCs w:val="24"/>
          <w:lang w:val="en-US"/>
        </w:rPr>
      </w:pPr>
      <w:r>
        <w:rPr>
          <w:rFonts w:cstheme="minorHAnsi"/>
          <w:sz w:val="24"/>
          <w:szCs w:val="24"/>
          <w:lang w:val="en-US"/>
        </w:rPr>
        <w:t xml:space="preserve">There are some patients who </w:t>
      </w:r>
      <w:r w:rsidRPr="00AF7F33">
        <w:rPr>
          <w:rFonts w:cstheme="minorHAnsi"/>
          <w:sz w:val="24"/>
          <w:szCs w:val="24"/>
          <w:lang w:val="en-US"/>
        </w:rPr>
        <w:t>may just be very prone to activation of the clotting cascade during phlebotomy</w:t>
      </w:r>
      <w:r>
        <w:rPr>
          <w:rFonts w:cstheme="minorHAnsi"/>
          <w:sz w:val="24"/>
          <w:szCs w:val="24"/>
          <w:lang w:val="en-US"/>
        </w:rPr>
        <w:t>.  The p</w:t>
      </w:r>
      <w:r w:rsidR="00D21F4D">
        <w:rPr>
          <w:rFonts w:cstheme="minorHAnsi"/>
          <w:sz w:val="24"/>
          <w:szCs w:val="24"/>
          <w:lang w:val="en-US"/>
        </w:rPr>
        <w:t xml:space="preserve">hysiology behind this phenomenon is not understood nor </w:t>
      </w:r>
      <w:proofErr w:type="gramStart"/>
      <w:r w:rsidR="00D21F4D">
        <w:rPr>
          <w:rFonts w:cstheme="minorHAnsi"/>
          <w:sz w:val="24"/>
          <w:szCs w:val="24"/>
          <w:lang w:val="en-US"/>
        </w:rPr>
        <w:t>are</w:t>
      </w:r>
      <w:proofErr w:type="gramEnd"/>
      <w:r w:rsidR="00D21F4D">
        <w:rPr>
          <w:rFonts w:cstheme="minorHAnsi"/>
          <w:sz w:val="24"/>
          <w:szCs w:val="24"/>
          <w:lang w:val="en-US"/>
        </w:rPr>
        <w:t xml:space="preserve"> there data to quantify this phenomenon.  Many clinicians have anecdotally experienced </w:t>
      </w:r>
      <w:proofErr w:type="gramStart"/>
      <w:r w:rsidR="00D21F4D">
        <w:rPr>
          <w:rFonts w:cstheme="minorHAnsi"/>
          <w:sz w:val="24"/>
          <w:szCs w:val="24"/>
          <w:lang w:val="en-US"/>
        </w:rPr>
        <w:t>it</w:t>
      </w:r>
      <w:proofErr w:type="gramEnd"/>
      <w:r w:rsidR="00D21F4D">
        <w:rPr>
          <w:rFonts w:cstheme="minorHAnsi"/>
          <w:sz w:val="24"/>
          <w:szCs w:val="24"/>
          <w:lang w:val="en-US"/>
        </w:rPr>
        <w:t xml:space="preserve"> including the author.  These patients provide another reason for the clinician to compare a</w:t>
      </w:r>
      <w:r w:rsidR="004048C9">
        <w:rPr>
          <w:rFonts w:cstheme="minorHAnsi"/>
          <w:sz w:val="24"/>
          <w:szCs w:val="24"/>
          <w:lang w:val="en-US"/>
        </w:rPr>
        <w:t xml:space="preserve"> </w:t>
      </w:r>
      <w:proofErr w:type="gramStart"/>
      <w:r w:rsidR="004048C9">
        <w:rPr>
          <w:rFonts w:cstheme="minorHAnsi"/>
          <w:sz w:val="24"/>
          <w:szCs w:val="24"/>
          <w:lang w:val="en-US"/>
        </w:rPr>
        <w:t>machine platelet count</w:t>
      </w:r>
      <w:proofErr w:type="gramEnd"/>
      <w:r w:rsidR="004048C9">
        <w:rPr>
          <w:rFonts w:cstheme="minorHAnsi"/>
          <w:sz w:val="24"/>
          <w:szCs w:val="24"/>
          <w:lang w:val="en-US"/>
        </w:rPr>
        <w:t xml:space="preserve"> with a manual count made from a direct fresh blood smear.  In these patients, a drop of </w:t>
      </w:r>
      <w:r w:rsidRPr="00AF7F33">
        <w:rPr>
          <w:rFonts w:cstheme="minorHAnsi"/>
          <w:sz w:val="24"/>
          <w:szCs w:val="24"/>
          <w:lang w:val="en-US"/>
        </w:rPr>
        <w:t>blood from a tuberculin syringe</w:t>
      </w:r>
      <w:r w:rsidR="004048C9">
        <w:rPr>
          <w:rFonts w:cstheme="minorHAnsi"/>
          <w:sz w:val="24"/>
          <w:szCs w:val="24"/>
          <w:lang w:val="en-US"/>
        </w:rPr>
        <w:t xml:space="preserve"> can </w:t>
      </w:r>
      <w:r w:rsidR="00777050">
        <w:rPr>
          <w:rFonts w:cstheme="minorHAnsi"/>
          <w:sz w:val="24"/>
          <w:szCs w:val="24"/>
          <w:lang w:val="en-US"/>
        </w:rPr>
        <w:t>be</w:t>
      </w:r>
      <w:r w:rsidRPr="00AF7F33">
        <w:rPr>
          <w:rFonts w:cstheme="minorHAnsi"/>
          <w:sz w:val="24"/>
          <w:szCs w:val="24"/>
          <w:lang w:val="en-US"/>
        </w:rPr>
        <w:t xml:space="preserve"> directly applied to a slide and smear made</w:t>
      </w:r>
      <w:r w:rsidR="00777050">
        <w:rPr>
          <w:rFonts w:cstheme="minorHAnsi"/>
          <w:sz w:val="24"/>
          <w:szCs w:val="24"/>
          <w:lang w:val="en-US"/>
        </w:rPr>
        <w:t>.</w:t>
      </w:r>
    </w:p>
    <w:p w14:paraId="1BD44C39" w14:textId="761556E7" w:rsidR="001B2EEC" w:rsidRDefault="001B2EEC" w:rsidP="001B2EEC">
      <w:pPr>
        <w:rPr>
          <w:rFonts w:cstheme="minorHAnsi"/>
          <w:sz w:val="24"/>
          <w:szCs w:val="24"/>
          <w:lang w:val="en-US"/>
        </w:rPr>
      </w:pPr>
    </w:p>
    <w:p w14:paraId="2BB3C81E" w14:textId="77777777" w:rsidR="006509B8" w:rsidRDefault="006509B8" w:rsidP="001B2EEC">
      <w:pPr>
        <w:rPr>
          <w:rFonts w:cstheme="minorHAnsi"/>
          <w:sz w:val="24"/>
          <w:szCs w:val="24"/>
          <w:lang w:val="en-US"/>
        </w:rPr>
      </w:pPr>
    </w:p>
    <w:p w14:paraId="37A6A249" w14:textId="71AD5D69" w:rsidR="001B2EEC" w:rsidRDefault="008A10F9" w:rsidP="001B2EEC">
      <w:pPr>
        <w:rPr>
          <w:rFonts w:cstheme="minorHAnsi"/>
          <w:b/>
          <w:bCs/>
          <w:sz w:val="24"/>
          <w:szCs w:val="24"/>
          <w:lang w:val="en-US"/>
        </w:rPr>
      </w:pPr>
      <w:r>
        <w:rPr>
          <w:rFonts w:cstheme="minorHAnsi"/>
          <w:b/>
          <w:bCs/>
          <w:sz w:val="24"/>
          <w:szCs w:val="24"/>
          <w:lang w:val="en-US"/>
        </w:rPr>
        <w:t>THE TAKE HOME POINTS</w:t>
      </w:r>
      <w:r w:rsidR="00106C7A">
        <w:rPr>
          <w:rFonts w:cstheme="minorHAnsi"/>
          <w:b/>
          <w:bCs/>
          <w:sz w:val="24"/>
          <w:szCs w:val="24"/>
          <w:lang w:val="en-US"/>
        </w:rPr>
        <w:t xml:space="preserve"> WHEN THROMBOCYTOPENIA NOTED</w:t>
      </w:r>
    </w:p>
    <w:p w14:paraId="22E56D12" w14:textId="569622FB" w:rsidR="00777050" w:rsidRDefault="00777050" w:rsidP="001B2EEC">
      <w:pPr>
        <w:rPr>
          <w:rFonts w:cstheme="minorHAnsi"/>
          <w:b/>
          <w:bCs/>
          <w:sz w:val="24"/>
          <w:szCs w:val="24"/>
          <w:lang w:val="en-US"/>
        </w:rPr>
      </w:pPr>
    </w:p>
    <w:p w14:paraId="1D0ADB1E" w14:textId="0218286A" w:rsidR="00702ABE" w:rsidRPr="00702ABE" w:rsidRDefault="00702ABE" w:rsidP="00702ABE">
      <w:pPr>
        <w:pStyle w:val="ListParagraph"/>
        <w:numPr>
          <w:ilvl w:val="0"/>
          <w:numId w:val="6"/>
        </w:numPr>
        <w:jc w:val="both"/>
        <w:rPr>
          <w:rFonts w:cstheme="minorHAnsi"/>
          <w:sz w:val="24"/>
          <w:szCs w:val="24"/>
          <w:lang w:val="en-US"/>
        </w:rPr>
      </w:pPr>
      <w:r w:rsidRPr="00702ABE">
        <w:rPr>
          <w:rFonts w:cstheme="minorHAnsi"/>
          <w:sz w:val="24"/>
          <w:szCs w:val="24"/>
          <w:lang w:val="en-US"/>
        </w:rPr>
        <w:t>Always submit a fresh smear</w:t>
      </w:r>
    </w:p>
    <w:p w14:paraId="4484D082" w14:textId="27BB32C5" w:rsidR="00702ABE" w:rsidRPr="00702ABE" w:rsidRDefault="00702ABE" w:rsidP="00702ABE">
      <w:pPr>
        <w:pStyle w:val="ListParagraph"/>
        <w:numPr>
          <w:ilvl w:val="0"/>
          <w:numId w:val="6"/>
        </w:numPr>
        <w:jc w:val="both"/>
        <w:rPr>
          <w:rFonts w:cstheme="minorHAnsi"/>
          <w:sz w:val="24"/>
          <w:szCs w:val="24"/>
          <w:lang w:val="en-US"/>
        </w:rPr>
      </w:pPr>
      <w:r w:rsidRPr="00702ABE">
        <w:rPr>
          <w:rFonts w:cstheme="minorHAnsi"/>
          <w:sz w:val="24"/>
          <w:szCs w:val="24"/>
          <w:lang w:val="en-US"/>
        </w:rPr>
        <w:t xml:space="preserve">Always correlate machine count </w:t>
      </w:r>
      <w:r w:rsidR="003D3669" w:rsidRPr="00702ABE">
        <w:rPr>
          <w:rFonts w:cstheme="minorHAnsi"/>
          <w:sz w:val="24"/>
          <w:szCs w:val="24"/>
          <w:lang w:val="en-US"/>
        </w:rPr>
        <w:t>with manual</w:t>
      </w:r>
      <w:r w:rsidRPr="00702ABE">
        <w:rPr>
          <w:rFonts w:cstheme="minorHAnsi"/>
          <w:sz w:val="24"/>
          <w:szCs w:val="24"/>
          <w:lang w:val="en-US"/>
        </w:rPr>
        <w:t xml:space="preserve"> count</w:t>
      </w:r>
    </w:p>
    <w:p w14:paraId="363FF76D" w14:textId="76FA7B78" w:rsidR="00702ABE" w:rsidRPr="00702ABE" w:rsidRDefault="00702ABE" w:rsidP="00702ABE">
      <w:pPr>
        <w:pStyle w:val="ListParagraph"/>
        <w:numPr>
          <w:ilvl w:val="0"/>
          <w:numId w:val="6"/>
        </w:numPr>
        <w:jc w:val="both"/>
        <w:rPr>
          <w:rFonts w:cstheme="minorHAnsi"/>
          <w:sz w:val="24"/>
          <w:szCs w:val="24"/>
          <w:lang w:val="en-US"/>
        </w:rPr>
      </w:pPr>
      <w:r w:rsidRPr="00702ABE">
        <w:rPr>
          <w:rFonts w:cstheme="minorHAnsi"/>
          <w:sz w:val="24"/>
          <w:szCs w:val="24"/>
          <w:lang w:val="en-US"/>
        </w:rPr>
        <w:t>Always fill all tubes to where the vacuum cuts off to ensure the proper ratio of blood to anticoagulant</w:t>
      </w:r>
    </w:p>
    <w:p w14:paraId="4F03CF2A" w14:textId="1FB63772" w:rsidR="00702ABE" w:rsidRPr="00702ABE" w:rsidRDefault="00702ABE" w:rsidP="00702ABE">
      <w:pPr>
        <w:pStyle w:val="ListParagraph"/>
        <w:numPr>
          <w:ilvl w:val="0"/>
          <w:numId w:val="6"/>
        </w:numPr>
        <w:jc w:val="both"/>
        <w:rPr>
          <w:rFonts w:cstheme="minorHAnsi"/>
          <w:sz w:val="24"/>
          <w:szCs w:val="24"/>
          <w:lang w:val="en-US"/>
        </w:rPr>
      </w:pPr>
      <w:r w:rsidRPr="00702ABE">
        <w:rPr>
          <w:rFonts w:cstheme="minorHAnsi"/>
          <w:sz w:val="24"/>
          <w:szCs w:val="24"/>
          <w:lang w:val="en-US"/>
        </w:rPr>
        <w:t>To minimize platelet clumping submit a BTT for the platelet count (LTT can still be submitted for a concurrent CBC)</w:t>
      </w:r>
    </w:p>
    <w:p w14:paraId="602F4B6F" w14:textId="6A73DB6B" w:rsidR="00702ABE" w:rsidRPr="00702ABE" w:rsidRDefault="00702ABE" w:rsidP="00702ABE">
      <w:pPr>
        <w:pStyle w:val="ListParagraph"/>
        <w:numPr>
          <w:ilvl w:val="0"/>
          <w:numId w:val="6"/>
        </w:numPr>
        <w:jc w:val="both"/>
        <w:rPr>
          <w:rFonts w:cstheme="minorHAnsi"/>
          <w:sz w:val="24"/>
          <w:szCs w:val="24"/>
          <w:lang w:val="en-US"/>
        </w:rPr>
      </w:pPr>
      <w:r w:rsidRPr="00702ABE">
        <w:rPr>
          <w:rFonts w:cstheme="minorHAnsi"/>
          <w:sz w:val="24"/>
          <w:szCs w:val="24"/>
          <w:lang w:val="en-US"/>
        </w:rPr>
        <w:t>To avoid fibrin and blood clots use the Vacutainer system and avoid inadvertent aspiration of tissue thromboplastin</w:t>
      </w:r>
    </w:p>
    <w:p w14:paraId="116DBE9D" w14:textId="70F6C886" w:rsidR="00702ABE" w:rsidRPr="00702ABE" w:rsidRDefault="00702ABE" w:rsidP="00702ABE">
      <w:pPr>
        <w:pStyle w:val="ListParagraph"/>
        <w:numPr>
          <w:ilvl w:val="0"/>
          <w:numId w:val="6"/>
        </w:numPr>
        <w:jc w:val="both"/>
        <w:rPr>
          <w:rFonts w:cstheme="minorHAnsi"/>
          <w:sz w:val="24"/>
          <w:szCs w:val="24"/>
          <w:lang w:val="en-US"/>
        </w:rPr>
      </w:pPr>
      <w:r w:rsidRPr="00702ABE">
        <w:rPr>
          <w:rFonts w:cstheme="minorHAnsi"/>
          <w:sz w:val="24"/>
          <w:szCs w:val="24"/>
          <w:lang w:val="en-US"/>
        </w:rPr>
        <w:t>Recognize when abnormal may be normal</w:t>
      </w:r>
    </w:p>
    <w:p w14:paraId="3A3645FB" w14:textId="69458912" w:rsidR="00702ABE" w:rsidRPr="00702ABE" w:rsidRDefault="00702ABE" w:rsidP="00702ABE">
      <w:pPr>
        <w:pStyle w:val="ListParagraph"/>
        <w:numPr>
          <w:ilvl w:val="0"/>
          <w:numId w:val="6"/>
        </w:numPr>
        <w:jc w:val="both"/>
        <w:rPr>
          <w:rFonts w:cstheme="minorHAnsi"/>
          <w:sz w:val="24"/>
          <w:szCs w:val="24"/>
          <w:lang w:val="en-US"/>
        </w:rPr>
      </w:pPr>
      <w:r w:rsidRPr="00702ABE">
        <w:rPr>
          <w:rFonts w:cstheme="minorHAnsi"/>
          <w:sz w:val="24"/>
          <w:szCs w:val="24"/>
          <w:lang w:val="en-US"/>
        </w:rPr>
        <w:t>Correlate with clinical</w:t>
      </w:r>
      <w:r w:rsidR="003D3669">
        <w:rPr>
          <w:rFonts w:cstheme="minorHAnsi"/>
          <w:sz w:val="24"/>
          <w:szCs w:val="24"/>
          <w:lang w:val="en-US"/>
        </w:rPr>
        <w:t xml:space="preserve"> signs </w:t>
      </w:r>
      <w:r w:rsidRPr="00702ABE">
        <w:rPr>
          <w:rFonts w:cstheme="minorHAnsi"/>
          <w:sz w:val="24"/>
          <w:szCs w:val="24"/>
          <w:lang w:val="en-US"/>
        </w:rPr>
        <w:t>and PE findings</w:t>
      </w:r>
    </w:p>
    <w:p w14:paraId="58C8D00C" w14:textId="0FA1C150" w:rsidR="00777050" w:rsidRPr="00702ABE" w:rsidRDefault="00702ABE" w:rsidP="00702ABE">
      <w:pPr>
        <w:pStyle w:val="ListParagraph"/>
        <w:numPr>
          <w:ilvl w:val="0"/>
          <w:numId w:val="6"/>
        </w:numPr>
        <w:jc w:val="both"/>
        <w:rPr>
          <w:rFonts w:cstheme="minorHAnsi"/>
          <w:sz w:val="24"/>
          <w:szCs w:val="24"/>
          <w:lang w:val="en-US"/>
        </w:rPr>
      </w:pPr>
      <w:r w:rsidRPr="00702ABE">
        <w:rPr>
          <w:rFonts w:cstheme="minorHAnsi"/>
          <w:sz w:val="24"/>
          <w:szCs w:val="24"/>
          <w:lang w:val="en-US"/>
        </w:rPr>
        <w:t>Check, double check and triple check before reaching for doxycycline and steroids</w:t>
      </w:r>
    </w:p>
    <w:p w14:paraId="3BB90919" w14:textId="1D35ABC4" w:rsidR="00106C7A" w:rsidRDefault="00106C7A" w:rsidP="001B2EEC">
      <w:pPr>
        <w:rPr>
          <w:rFonts w:cstheme="minorHAnsi"/>
          <w:b/>
          <w:bCs/>
          <w:sz w:val="24"/>
          <w:szCs w:val="24"/>
          <w:lang w:val="en-US"/>
        </w:rPr>
      </w:pPr>
    </w:p>
    <w:p w14:paraId="2F0B4E9A" w14:textId="77777777" w:rsidR="003B50CD" w:rsidRDefault="003B50CD" w:rsidP="001B2EEC">
      <w:pPr>
        <w:rPr>
          <w:rFonts w:cstheme="minorHAnsi"/>
          <w:b/>
          <w:bCs/>
          <w:sz w:val="24"/>
          <w:szCs w:val="24"/>
          <w:lang w:val="en-US"/>
        </w:rPr>
      </w:pPr>
    </w:p>
    <w:p w14:paraId="1F60C524" w14:textId="41AEC8F8" w:rsidR="00106C7A" w:rsidRDefault="00106C7A" w:rsidP="001B2EEC">
      <w:pPr>
        <w:rPr>
          <w:rFonts w:cstheme="minorHAnsi"/>
          <w:b/>
          <w:bCs/>
          <w:sz w:val="24"/>
          <w:szCs w:val="24"/>
          <w:lang w:val="en-US"/>
        </w:rPr>
      </w:pPr>
      <w:r>
        <w:rPr>
          <w:rFonts w:cstheme="minorHAnsi"/>
          <w:b/>
          <w:bCs/>
          <w:sz w:val="24"/>
          <w:szCs w:val="24"/>
          <w:lang w:val="en-US"/>
        </w:rPr>
        <w:t>PLATELET FUNCTION TESTING</w:t>
      </w:r>
    </w:p>
    <w:p w14:paraId="4CC52145" w14:textId="1488E612" w:rsidR="00CA36B7" w:rsidRDefault="00CA36B7" w:rsidP="001B2EEC">
      <w:pPr>
        <w:rPr>
          <w:rFonts w:cstheme="minorHAnsi"/>
          <w:b/>
          <w:bCs/>
          <w:sz w:val="24"/>
          <w:szCs w:val="24"/>
          <w:lang w:val="en-US"/>
        </w:rPr>
      </w:pPr>
    </w:p>
    <w:p w14:paraId="423FD368" w14:textId="37A55CC7" w:rsidR="006509B8" w:rsidRPr="003F3273" w:rsidRDefault="00580136" w:rsidP="00FD3788">
      <w:pPr>
        <w:ind w:firstLine="720"/>
        <w:jc w:val="both"/>
        <w:rPr>
          <w:rFonts w:cstheme="minorHAnsi"/>
          <w:sz w:val="24"/>
          <w:szCs w:val="24"/>
          <w:vertAlign w:val="superscript"/>
          <w:lang w:val="en-US"/>
        </w:rPr>
      </w:pPr>
      <w:r>
        <w:rPr>
          <w:rFonts w:cstheme="minorHAnsi"/>
          <w:sz w:val="24"/>
          <w:szCs w:val="24"/>
          <w:lang w:val="en-US"/>
        </w:rPr>
        <w:t xml:space="preserve">Platelet function testing should be considered when platelet number is </w:t>
      </w:r>
      <w:r w:rsidR="003D3669">
        <w:rPr>
          <w:rFonts w:cstheme="minorHAnsi"/>
          <w:sz w:val="24"/>
          <w:szCs w:val="24"/>
          <w:lang w:val="en-US"/>
        </w:rPr>
        <w:t>normal,</w:t>
      </w:r>
      <w:r>
        <w:rPr>
          <w:rFonts w:cstheme="minorHAnsi"/>
          <w:sz w:val="24"/>
          <w:szCs w:val="24"/>
          <w:lang w:val="en-US"/>
        </w:rPr>
        <w:t xml:space="preserve"> but the clinician suspects a thrombocytopathy. </w:t>
      </w:r>
      <w:r w:rsidR="00754B50" w:rsidRPr="00754B50">
        <w:rPr>
          <w:rFonts w:cstheme="minorHAnsi"/>
          <w:sz w:val="24"/>
          <w:szCs w:val="24"/>
          <w:lang w:val="en-US"/>
        </w:rPr>
        <w:t>Several methods exis</w:t>
      </w:r>
      <w:r>
        <w:rPr>
          <w:rFonts w:cstheme="minorHAnsi"/>
          <w:sz w:val="24"/>
          <w:szCs w:val="24"/>
          <w:lang w:val="en-US"/>
        </w:rPr>
        <w:t>t, but there is no</w:t>
      </w:r>
      <w:r w:rsidR="00754B50" w:rsidRPr="00754B50">
        <w:rPr>
          <w:rFonts w:cstheme="minorHAnsi"/>
          <w:sz w:val="24"/>
          <w:szCs w:val="24"/>
          <w:lang w:val="en-US"/>
        </w:rPr>
        <w:t xml:space="preserve"> one best method</w:t>
      </w:r>
      <w:r>
        <w:rPr>
          <w:rFonts w:cstheme="minorHAnsi"/>
          <w:sz w:val="24"/>
          <w:szCs w:val="24"/>
          <w:lang w:val="en-US"/>
        </w:rPr>
        <w:t>, nor a perfect method</w:t>
      </w:r>
      <w:r w:rsidR="00211522">
        <w:rPr>
          <w:rFonts w:cstheme="minorHAnsi"/>
          <w:sz w:val="24"/>
          <w:szCs w:val="24"/>
          <w:lang w:val="en-US"/>
        </w:rPr>
        <w:t xml:space="preserve">.  Many of these tests require a benchtop analyzer </w:t>
      </w:r>
      <w:r w:rsidR="00BF73E0">
        <w:rPr>
          <w:rFonts w:cstheme="minorHAnsi"/>
          <w:sz w:val="24"/>
          <w:szCs w:val="24"/>
          <w:lang w:val="en-US"/>
        </w:rPr>
        <w:t xml:space="preserve">and </w:t>
      </w:r>
      <w:r w:rsidR="00211522">
        <w:rPr>
          <w:rFonts w:cstheme="minorHAnsi"/>
          <w:sz w:val="24"/>
          <w:szCs w:val="24"/>
          <w:lang w:val="en-US"/>
        </w:rPr>
        <w:t>availability</w:t>
      </w:r>
      <w:r w:rsidR="00211522" w:rsidRPr="00754B50">
        <w:rPr>
          <w:rFonts w:cstheme="minorHAnsi"/>
          <w:sz w:val="24"/>
          <w:szCs w:val="24"/>
          <w:lang w:val="en-US"/>
        </w:rPr>
        <w:t xml:space="preserve"> is sometimes limited in veterinary practice due to the cost</w:t>
      </w:r>
      <w:r w:rsidR="00211522">
        <w:rPr>
          <w:rFonts w:cstheme="minorHAnsi"/>
          <w:sz w:val="24"/>
          <w:szCs w:val="24"/>
          <w:lang w:val="en-US"/>
        </w:rPr>
        <w:t xml:space="preserve">.  </w:t>
      </w:r>
      <w:r>
        <w:rPr>
          <w:rFonts w:cstheme="minorHAnsi"/>
          <w:sz w:val="24"/>
          <w:szCs w:val="24"/>
          <w:lang w:val="en-US"/>
        </w:rPr>
        <w:t>Since v</w:t>
      </w:r>
      <w:r w:rsidR="00754B50" w:rsidRPr="00754B50">
        <w:rPr>
          <w:rFonts w:cstheme="minorHAnsi"/>
          <w:sz w:val="24"/>
          <w:szCs w:val="24"/>
          <w:lang w:val="en-US"/>
        </w:rPr>
        <w:t>enipuncture technique and sample handling can inadvertently activate platelets invalidating results</w:t>
      </w:r>
      <w:r>
        <w:rPr>
          <w:rFonts w:cstheme="minorHAnsi"/>
          <w:sz w:val="24"/>
          <w:szCs w:val="24"/>
          <w:lang w:val="en-US"/>
        </w:rPr>
        <w:t>, it is important to have a cl</w:t>
      </w:r>
      <w:r w:rsidR="00754B50" w:rsidRPr="00754B50">
        <w:rPr>
          <w:rFonts w:cstheme="minorHAnsi"/>
          <w:sz w:val="24"/>
          <w:szCs w:val="24"/>
          <w:lang w:val="en-US"/>
        </w:rPr>
        <w:t xml:space="preserve">ean stick </w:t>
      </w:r>
      <w:r>
        <w:rPr>
          <w:rFonts w:cstheme="minorHAnsi"/>
          <w:sz w:val="24"/>
          <w:szCs w:val="24"/>
          <w:lang w:val="en-US"/>
        </w:rPr>
        <w:t xml:space="preserve">and discard the first </w:t>
      </w:r>
      <w:r w:rsidR="00754B50" w:rsidRPr="00754B50">
        <w:rPr>
          <w:rFonts w:cstheme="minorHAnsi"/>
          <w:sz w:val="24"/>
          <w:szCs w:val="24"/>
          <w:lang w:val="en-US"/>
        </w:rPr>
        <w:t xml:space="preserve">0.5–1 </w:t>
      </w:r>
      <w:proofErr w:type="spellStart"/>
      <w:r w:rsidR="00754B50" w:rsidRPr="00754B50">
        <w:rPr>
          <w:rFonts w:cstheme="minorHAnsi"/>
          <w:sz w:val="24"/>
          <w:szCs w:val="24"/>
          <w:lang w:val="en-US"/>
        </w:rPr>
        <w:t>mL</w:t>
      </w:r>
      <w:r>
        <w:rPr>
          <w:rFonts w:cstheme="minorHAnsi"/>
          <w:sz w:val="24"/>
          <w:szCs w:val="24"/>
          <w:lang w:val="en-US"/>
        </w:rPr>
        <w:t>.</w:t>
      </w:r>
      <w:proofErr w:type="spellEnd"/>
      <w:r>
        <w:rPr>
          <w:rFonts w:cstheme="minorHAnsi"/>
          <w:sz w:val="24"/>
          <w:szCs w:val="24"/>
          <w:lang w:val="en-US"/>
        </w:rPr>
        <w:t xml:space="preserve">  It’s also important to recognize that</w:t>
      </w:r>
      <w:r w:rsidR="00211522">
        <w:rPr>
          <w:rFonts w:cstheme="minorHAnsi"/>
          <w:sz w:val="24"/>
          <w:szCs w:val="24"/>
          <w:lang w:val="en-US"/>
        </w:rPr>
        <w:t xml:space="preserve"> a d</w:t>
      </w:r>
      <w:r w:rsidR="00754B50" w:rsidRPr="00754B50">
        <w:rPr>
          <w:rFonts w:cstheme="minorHAnsi"/>
          <w:sz w:val="24"/>
          <w:szCs w:val="24"/>
          <w:lang w:val="en-US"/>
        </w:rPr>
        <w:t xml:space="preserve">ecrease in platelet </w:t>
      </w:r>
      <w:r w:rsidR="00211522">
        <w:rPr>
          <w:rFonts w:cstheme="minorHAnsi"/>
          <w:sz w:val="24"/>
          <w:szCs w:val="24"/>
          <w:lang w:val="en-US"/>
        </w:rPr>
        <w:t>or</w:t>
      </w:r>
      <w:r w:rsidR="00754B50" w:rsidRPr="00754B50">
        <w:rPr>
          <w:rFonts w:cstheme="minorHAnsi"/>
          <w:sz w:val="24"/>
          <w:szCs w:val="24"/>
          <w:lang w:val="en-US"/>
        </w:rPr>
        <w:t xml:space="preserve"> hematocrit count can decrease measured platelet function</w:t>
      </w:r>
      <w:r w:rsidR="00211522">
        <w:rPr>
          <w:rFonts w:cstheme="minorHAnsi"/>
          <w:sz w:val="24"/>
          <w:szCs w:val="24"/>
          <w:lang w:val="en-US"/>
        </w:rPr>
        <w:t>.</w:t>
      </w:r>
      <w:r w:rsidR="003F3273">
        <w:rPr>
          <w:rFonts w:cstheme="minorHAnsi"/>
          <w:sz w:val="24"/>
          <w:szCs w:val="24"/>
          <w:vertAlign w:val="superscript"/>
          <w:lang w:val="en-US"/>
        </w:rPr>
        <w:t>12</w:t>
      </w:r>
    </w:p>
    <w:p w14:paraId="00DD3D58" w14:textId="42871CB4" w:rsidR="00FD3788" w:rsidRDefault="00FD3788" w:rsidP="00FD3788">
      <w:pPr>
        <w:ind w:firstLine="720"/>
        <w:jc w:val="both"/>
        <w:rPr>
          <w:rFonts w:cstheme="minorHAnsi"/>
          <w:sz w:val="24"/>
          <w:szCs w:val="24"/>
          <w:lang w:val="en-US"/>
        </w:rPr>
      </w:pPr>
    </w:p>
    <w:p w14:paraId="54650706" w14:textId="16E7003F" w:rsidR="00FD3788" w:rsidRDefault="00FD3788" w:rsidP="00FD3788">
      <w:pPr>
        <w:ind w:firstLine="720"/>
        <w:jc w:val="both"/>
        <w:rPr>
          <w:rFonts w:cstheme="minorHAnsi"/>
          <w:b/>
          <w:bCs/>
          <w:sz w:val="24"/>
          <w:szCs w:val="24"/>
          <w:lang w:val="en-US"/>
        </w:rPr>
      </w:pPr>
      <w:r>
        <w:rPr>
          <w:rFonts w:cstheme="minorHAnsi"/>
          <w:b/>
          <w:bCs/>
          <w:sz w:val="24"/>
          <w:szCs w:val="24"/>
          <w:lang w:val="en-US"/>
        </w:rPr>
        <w:t>BUCCAL MUCOSAL BLEEDING TIME (BMBT)</w:t>
      </w:r>
    </w:p>
    <w:p w14:paraId="37012EC7" w14:textId="436C637B" w:rsidR="00FD3788" w:rsidRDefault="00FD3788" w:rsidP="00FD3788">
      <w:pPr>
        <w:ind w:firstLine="720"/>
        <w:jc w:val="both"/>
        <w:rPr>
          <w:rFonts w:cstheme="minorHAnsi"/>
          <w:b/>
          <w:bCs/>
          <w:sz w:val="24"/>
          <w:szCs w:val="24"/>
          <w:lang w:val="en-US"/>
        </w:rPr>
      </w:pPr>
    </w:p>
    <w:p w14:paraId="14398700" w14:textId="315868AB" w:rsidR="00FD3788" w:rsidRDefault="00FD3788" w:rsidP="00410E08">
      <w:pPr>
        <w:ind w:firstLine="720"/>
        <w:jc w:val="both"/>
        <w:rPr>
          <w:rFonts w:cstheme="minorHAnsi"/>
          <w:sz w:val="24"/>
          <w:szCs w:val="24"/>
          <w:lang w:val="en-US"/>
        </w:rPr>
      </w:pPr>
      <w:r w:rsidRPr="00FD3788">
        <w:rPr>
          <w:rFonts w:cstheme="minorHAnsi"/>
          <w:sz w:val="24"/>
          <w:szCs w:val="24"/>
          <w:lang w:val="en-US"/>
        </w:rPr>
        <w:t xml:space="preserve">BMBT is the one true in vivo test which can differentiate primary from secondary </w:t>
      </w:r>
      <w:r w:rsidR="00376AA2" w:rsidRPr="00FD3788">
        <w:rPr>
          <w:rFonts w:cstheme="minorHAnsi"/>
          <w:sz w:val="24"/>
          <w:szCs w:val="24"/>
          <w:lang w:val="en-US"/>
        </w:rPr>
        <w:t>hemostatic</w:t>
      </w:r>
      <w:r w:rsidRPr="00FD3788">
        <w:rPr>
          <w:rFonts w:cstheme="minorHAnsi"/>
          <w:sz w:val="24"/>
          <w:szCs w:val="24"/>
          <w:lang w:val="en-US"/>
        </w:rPr>
        <w:t xml:space="preserve"> disorders in dogs and cats</w:t>
      </w:r>
      <w:r>
        <w:rPr>
          <w:rFonts w:cstheme="minorHAnsi"/>
          <w:sz w:val="24"/>
          <w:szCs w:val="24"/>
          <w:lang w:val="en-US"/>
        </w:rPr>
        <w:t>. It is simple to perform</w:t>
      </w:r>
      <w:r w:rsidR="00376AA2">
        <w:rPr>
          <w:rFonts w:cstheme="minorHAnsi"/>
          <w:sz w:val="24"/>
          <w:szCs w:val="24"/>
          <w:lang w:val="en-US"/>
        </w:rPr>
        <w:t xml:space="preserve"> in clinical practice requiring little specialized equipment and is low cost.  However, there can be significant </w:t>
      </w:r>
      <w:r w:rsidR="00410E08">
        <w:rPr>
          <w:rFonts w:cstheme="minorHAnsi"/>
          <w:sz w:val="24"/>
          <w:szCs w:val="24"/>
          <w:lang w:val="en-US"/>
        </w:rPr>
        <w:t>i</w:t>
      </w:r>
      <w:r w:rsidR="00376AA2" w:rsidRPr="00FD3788">
        <w:rPr>
          <w:rFonts w:cstheme="minorHAnsi"/>
          <w:sz w:val="24"/>
          <w:szCs w:val="24"/>
          <w:lang w:val="en-US"/>
        </w:rPr>
        <w:t>nter- and intra-operator variability</w:t>
      </w:r>
      <w:r w:rsidR="00410E08">
        <w:rPr>
          <w:rFonts w:cstheme="minorHAnsi"/>
          <w:sz w:val="24"/>
          <w:szCs w:val="24"/>
          <w:lang w:val="en-US"/>
        </w:rPr>
        <w:t xml:space="preserve"> and there is no</w:t>
      </w:r>
      <w:r w:rsidR="00376AA2" w:rsidRPr="00FD3788">
        <w:rPr>
          <w:rFonts w:cstheme="minorHAnsi"/>
          <w:sz w:val="24"/>
          <w:szCs w:val="24"/>
          <w:lang w:val="en-US"/>
        </w:rPr>
        <w:t xml:space="preserve"> evidence that BMBT directly </w:t>
      </w:r>
      <w:r w:rsidR="00E657DE">
        <w:rPr>
          <w:rFonts w:cstheme="minorHAnsi"/>
          <w:sz w:val="24"/>
          <w:szCs w:val="24"/>
          <w:lang w:val="en-US"/>
        </w:rPr>
        <w:t xml:space="preserve">linearly </w:t>
      </w:r>
      <w:r w:rsidR="00376AA2" w:rsidRPr="00FD3788">
        <w:rPr>
          <w:rFonts w:cstheme="minorHAnsi"/>
          <w:sz w:val="24"/>
          <w:szCs w:val="24"/>
          <w:lang w:val="en-US"/>
        </w:rPr>
        <w:t>correlates with platelet function</w:t>
      </w:r>
      <w:r w:rsidR="00410E08">
        <w:rPr>
          <w:rFonts w:cstheme="minorHAnsi"/>
          <w:sz w:val="24"/>
          <w:szCs w:val="24"/>
          <w:lang w:val="en-US"/>
        </w:rPr>
        <w:t xml:space="preserve">. </w:t>
      </w:r>
      <w:r w:rsidRPr="00FD3788">
        <w:rPr>
          <w:rFonts w:cstheme="minorHAnsi"/>
          <w:sz w:val="24"/>
          <w:szCs w:val="24"/>
          <w:lang w:val="en-US"/>
        </w:rPr>
        <w:t>Causes of prolonged BMBT</w:t>
      </w:r>
      <w:r w:rsidR="00410E08">
        <w:rPr>
          <w:rFonts w:cstheme="minorHAnsi"/>
          <w:sz w:val="24"/>
          <w:szCs w:val="24"/>
          <w:lang w:val="en-US"/>
        </w:rPr>
        <w:t xml:space="preserve"> </w:t>
      </w:r>
      <w:r w:rsidR="003D3669">
        <w:rPr>
          <w:rFonts w:cstheme="minorHAnsi"/>
          <w:sz w:val="24"/>
          <w:szCs w:val="24"/>
          <w:lang w:val="en-US"/>
        </w:rPr>
        <w:t>include thrombocytopenia</w:t>
      </w:r>
      <w:r w:rsidR="00410E08">
        <w:rPr>
          <w:rFonts w:cstheme="minorHAnsi"/>
          <w:sz w:val="24"/>
          <w:szCs w:val="24"/>
          <w:lang w:val="en-US"/>
        </w:rPr>
        <w:t xml:space="preserve">, </w:t>
      </w:r>
      <w:proofErr w:type="spellStart"/>
      <w:r w:rsidR="00410E08">
        <w:rPr>
          <w:rFonts w:cstheme="minorHAnsi"/>
          <w:sz w:val="24"/>
          <w:szCs w:val="24"/>
          <w:lang w:val="en-US"/>
        </w:rPr>
        <w:t>t</w:t>
      </w:r>
      <w:r w:rsidRPr="00FD3788">
        <w:rPr>
          <w:rFonts w:cstheme="minorHAnsi"/>
          <w:sz w:val="24"/>
          <w:szCs w:val="24"/>
          <w:lang w:val="en-US"/>
        </w:rPr>
        <w:t>hrombocytopathia</w:t>
      </w:r>
      <w:proofErr w:type="spellEnd"/>
      <w:r w:rsidR="00410E08">
        <w:rPr>
          <w:rFonts w:cstheme="minorHAnsi"/>
          <w:sz w:val="24"/>
          <w:szCs w:val="24"/>
          <w:lang w:val="en-US"/>
        </w:rPr>
        <w:t xml:space="preserve">, </w:t>
      </w:r>
      <w:proofErr w:type="spellStart"/>
      <w:r w:rsidRPr="00FD3788">
        <w:rPr>
          <w:rFonts w:cstheme="minorHAnsi"/>
          <w:sz w:val="24"/>
          <w:szCs w:val="24"/>
          <w:lang w:val="en-US"/>
        </w:rPr>
        <w:t>vWD</w:t>
      </w:r>
      <w:proofErr w:type="spellEnd"/>
      <w:r w:rsidR="00410E08">
        <w:rPr>
          <w:rFonts w:cstheme="minorHAnsi"/>
          <w:sz w:val="24"/>
          <w:szCs w:val="24"/>
          <w:lang w:val="en-US"/>
        </w:rPr>
        <w:t xml:space="preserve"> and s</w:t>
      </w:r>
      <w:r w:rsidRPr="00FD3788">
        <w:rPr>
          <w:rFonts w:cstheme="minorHAnsi"/>
          <w:sz w:val="24"/>
          <w:szCs w:val="24"/>
          <w:lang w:val="en-US"/>
        </w:rPr>
        <w:t>evere uremia</w:t>
      </w:r>
      <w:r w:rsidR="00410E08">
        <w:rPr>
          <w:rFonts w:cstheme="minorHAnsi"/>
          <w:sz w:val="24"/>
          <w:szCs w:val="24"/>
          <w:lang w:val="en-US"/>
        </w:rPr>
        <w:t>.</w:t>
      </w:r>
    </w:p>
    <w:p w14:paraId="000E42B3" w14:textId="3E21763D" w:rsidR="00C5720D" w:rsidRDefault="00C5720D" w:rsidP="00410E08">
      <w:pPr>
        <w:ind w:firstLine="720"/>
        <w:jc w:val="both"/>
        <w:rPr>
          <w:rFonts w:cstheme="minorHAnsi"/>
          <w:sz w:val="24"/>
          <w:szCs w:val="24"/>
          <w:lang w:val="en-US"/>
        </w:rPr>
      </w:pPr>
    </w:p>
    <w:p w14:paraId="24C1D842" w14:textId="26EDC076" w:rsidR="00C5720D" w:rsidRDefault="00C5720D" w:rsidP="00410E08">
      <w:pPr>
        <w:ind w:firstLine="720"/>
        <w:jc w:val="both"/>
        <w:rPr>
          <w:rFonts w:cstheme="minorHAnsi"/>
          <w:b/>
          <w:bCs/>
          <w:sz w:val="24"/>
          <w:szCs w:val="24"/>
          <w:lang w:val="en-US"/>
        </w:rPr>
      </w:pPr>
      <w:r>
        <w:rPr>
          <w:rFonts w:cstheme="minorHAnsi"/>
          <w:b/>
          <w:bCs/>
          <w:sz w:val="24"/>
          <w:szCs w:val="24"/>
          <w:lang w:val="en-US"/>
        </w:rPr>
        <w:t>PLATELET AGGREGATION TESTING</w:t>
      </w:r>
    </w:p>
    <w:p w14:paraId="09FD2AE3" w14:textId="50630CE6" w:rsidR="00C5720D" w:rsidRDefault="00C5720D" w:rsidP="00410E08">
      <w:pPr>
        <w:ind w:firstLine="720"/>
        <w:jc w:val="both"/>
        <w:rPr>
          <w:rFonts w:cstheme="minorHAnsi"/>
          <w:b/>
          <w:bCs/>
          <w:sz w:val="24"/>
          <w:szCs w:val="24"/>
          <w:lang w:val="en-US"/>
        </w:rPr>
      </w:pPr>
    </w:p>
    <w:p w14:paraId="5C4F5CDC" w14:textId="6928416F" w:rsidR="001A26BF" w:rsidRPr="001A26BF" w:rsidRDefault="00EE40F4" w:rsidP="001A26BF">
      <w:pPr>
        <w:ind w:firstLine="720"/>
        <w:jc w:val="both"/>
        <w:rPr>
          <w:rFonts w:cstheme="minorHAnsi"/>
          <w:sz w:val="24"/>
          <w:szCs w:val="24"/>
          <w:vertAlign w:val="superscript"/>
          <w:lang w:val="en-US"/>
        </w:rPr>
      </w:pPr>
      <w:r>
        <w:rPr>
          <w:rFonts w:cstheme="minorHAnsi"/>
          <w:sz w:val="24"/>
          <w:szCs w:val="24"/>
          <w:lang w:val="en-US"/>
        </w:rPr>
        <w:t>Several tests are available to assess platelet aggregation, including</w:t>
      </w:r>
      <w:r w:rsidR="001A26BF">
        <w:rPr>
          <w:rFonts w:cstheme="minorHAnsi"/>
          <w:sz w:val="24"/>
          <w:szCs w:val="24"/>
          <w:lang w:val="en-US"/>
        </w:rPr>
        <w:t xml:space="preserve"> </w:t>
      </w:r>
      <w:r w:rsidR="001A26BF" w:rsidRPr="001A26BF">
        <w:rPr>
          <w:rFonts w:cstheme="minorHAnsi"/>
          <w:sz w:val="24"/>
          <w:szCs w:val="24"/>
          <w:lang w:val="en-US"/>
        </w:rPr>
        <w:t>Light Transmission Aggregometry (LTA)</w:t>
      </w:r>
      <w:r w:rsidR="001A26BF">
        <w:rPr>
          <w:rFonts w:cstheme="minorHAnsi"/>
          <w:sz w:val="24"/>
          <w:szCs w:val="24"/>
          <w:lang w:val="en-US"/>
        </w:rPr>
        <w:t xml:space="preserve">, </w:t>
      </w:r>
      <w:r w:rsidR="001A26BF" w:rsidRPr="001A26BF">
        <w:rPr>
          <w:rFonts w:cstheme="minorHAnsi"/>
          <w:sz w:val="24"/>
          <w:szCs w:val="24"/>
          <w:lang w:val="en-US"/>
        </w:rPr>
        <w:t>Electrical Impedance Aggregometry (EIA), Multiplate®</w:t>
      </w:r>
      <w:r w:rsidR="001A26BF">
        <w:rPr>
          <w:rFonts w:cstheme="minorHAnsi"/>
          <w:sz w:val="24"/>
          <w:szCs w:val="24"/>
          <w:lang w:val="en-US"/>
        </w:rPr>
        <w:t xml:space="preserve">, </w:t>
      </w:r>
      <w:proofErr w:type="spellStart"/>
      <w:r w:rsidR="001A26BF" w:rsidRPr="001A26BF">
        <w:rPr>
          <w:rFonts w:cstheme="minorHAnsi"/>
          <w:sz w:val="24"/>
          <w:szCs w:val="24"/>
          <w:lang w:val="en-US"/>
        </w:rPr>
        <w:t>VerifyNow</w:t>
      </w:r>
      <w:proofErr w:type="spellEnd"/>
      <w:r w:rsidR="001A26BF" w:rsidRPr="001A26BF">
        <w:rPr>
          <w:rFonts w:cstheme="minorHAnsi"/>
          <w:sz w:val="24"/>
          <w:szCs w:val="24"/>
          <w:lang w:val="en-US"/>
        </w:rPr>
        <w:t>®</w:t>
      </w:r>
      <w:r w:rsidR="001A26BF">
        <w:rPr>
          <w:rFonts w:cstheme="minorHAnsi"/>
          <w:sz w:val="24"/>
          <w:szCs w:val="24"/>
          <w:lang w:val="en-US"/>
        </w:rPr>
        <w:t xml:space="preserve">, </w:t>
      </w:r>
      <w:r w:rsidR="001A26BF" w:rsidRPr="001A26BF">
        <w:rPr>
          <w:rFonts w:cstheme="minorHAnsi"/>
          <w:sz w:val="24"/>
          <w:szCs w:val="24"/>
          <w:lang w:val="en-US"/>
        </w:rPr>
        <w:t xml:space="preserve">Cone and plate(let) </w:t>
      </w:r>
      <w:proofErr w:type="spellStart"/>
      <w:r w:rsidR="001A26BF" w:rsidRPr="001A26BF">
        <w:rPr>
          <w:rFonts w:cstheme="minorHAnsi"/>
          <w:sz w:val="24"/>
          <w:szCs w:val="24"/>
          <w:lang w:val="en-US"/>
        </w:rPr>
        <w:t>analyser</w:t>
      </w:r>
      <w:proofErr w:type="spellEnd"/>
      <w:r w:rsidR="001A26BF" w:rsidRPr="001A26BF">
        <w:rPr>
          <w:rFonts w:cstheme="minorHAnsi"/>
          <w:sz w:val="24"/>
          <w:szCs w:val="24"/>
          <w:lang w:val="en-US"/>
        </w:rPr>
        <w:t xml:space="preserve"> (CPA) Impact-R®</w:t>
      </w:r>
      <w:r w:rsidR="001A26BF">
        <w:rPr>
          <w:rFonts w:cstheme="minorHAnsi"/>
          <w:sz w:val="24"/>
          <w:szCs w:val="24"/>
          <w:lang w:val="en-US"/>
        </w:rPr>
        <w:t xml:space="preserve"> and </w:t>
      </w:r>
      <w:proofErr w:type="spellStart"/>
      <w:r w:rsidR="001A26BF" w:rsidRPr="001A26BF">
        <w:rPr>
          <w:rFonts w:cstheme="minorHAnsi"/>
          <w:sz w:val="24"/>
          <w:szCs w:val="24"/>
          <w:lang w:val="en-US"/>
        </w:rPr>
        <w:t>Plateletworks</w:t>
      </w:r>
      <w:proofErr w:type="spellEnd"/>
      <w:r w:rsidR="001A26BF">
        <w:rPr>
          <w:rFonts w:cstheme="minorHAnsi"/>
          <w:sz w:val="24"/>
          <w:szCs w:val="24"/>
          <w:lang w:val="en-US"/>
        </w:rPr>
        <w:t xml:space="preserve">.  </w:t>
      </w:r>
      <w:r w:rsidR="00947343">
        <w:rPr>
          <w:rFonts w:cstheme="minorHAnsi"/>
          <w:sz w:val="24"/>
          <w:szCs w:val="24"/>
          <w:lang w:val="en-US"/>
        </w:rPr>
        <w:t xml:space="preserve">These diagnostic modalities have variable availability, practicality and </w:t>
      </w:r>
      <w:r w:rsidR="00556412">
        <w:rPr>
          <w:rFonts w:cstheme="minorHAnsi"/>
          <w:sz w:val="24"/>
          <w:szCs w:val="24"/>
          <w:lang w:val="en-US"/>
        </w:rPr>
        <w:t>data in the veterinary space but may have clinical utility in certain cases</w:t>
      </w:r>
      <w:r w:rsidR="0087751E">
        <w:rPr>
          <w:rFonts w:cstheme="minorHAnsi"/>
          <w:sz w:val="24"/>
          <w:szCs w:val="24"/>
          <w:lang w:val="en-US"/>
        </w:rPr>
        <w:t>.</w:t>
      </w:r>
      <w:r w:rsidR="00B45443">
        <w:rPr>
          <w:rFonts w:cstheme="minorHAnsi"/>
          <w:sz w:val="24"/>
          <w:szCs w:val="24"/>
          <w:vertAlign w:val="superscript"/>
          <w:lang w:val="en-US"/>
        </w:rPr>
        <w:t>13,14</w:t>
      </w:r>
    </w:p>
    <w:p w14:paraId="255C4D65" w14:textId="6BAA5AFB" w:rsidR="001A26BF" w:rsidRPr="001A26BF" w:rsidRDefault="001A26BF" w:rsidP="001A26BF">
      <w:pPr>
        <w:ind w:firstLine="720"/>
        <w:jc w:val="both"/>
        <w:rPr>
          <w:rFonts w:cstheme="minorHAnsi"/>
          <w:sz w:val="24"/>
          <w:szCs w:val="24"/>
          <w:lang w:val="en-US"/>
        </w:rPr>
      </w:pPr>
    </w:p>
    <w:p w14:paraId="303141B2" w14:textId="2D739F82" w:rsidR="00FD3788" w:rsidRDefault="0020068B" w:rsidP="00376AA2">
      <w:pPr>
        <w:jc w:val="both"/>
        <w:rPr>
          <w:rFonts w:cstheme="minorHAnsi"/>
          <w:b/>
          <w:bCs/>
          <w:sz w:val="24"/>
          <w:szCs w:val="24"/>
          <w:lang w:val="en-US"/>
        </w:rPr>
      </w:pPr>
      <w:r>
        <w:rPr>
          <w:rFonts w:cstheme="minorHAnsi"/>
          <w:b/>
          <w:bCs/>
          <w:sz w:val="24"/>
          <w:szCs w:val="24"/>
          <w:lang w:val="en-US"/>
        </w:rPr>
        <w:tab/>
        <w:t>VISCOELASTIC TESTING</w:t>
      </w:r>
    </w:p>
    <w:p w14:paraId="47BAFE84" w14:textId="6BC2E1F2" w:rsidR="0020068B" w:rsidRDefault="0020068B" w:rsidP="00376AA2">
      <w:pPr>
        <w:jc w:val="both"/>
        <w:rPr>
          <w:rFonts w:cstheme="minorHAnsi"/>
          <w:b/>
          <w:bCs/>
          <w:sz w:val="24"/>
          <w:szCs w:val="24"/>
          <w:lang w:val="en-US"/>
        </w:rPr>
      </w:pPr>
    </w:p>
    <w:p w14:paraId="2E62F282" w14:textId="7F1B4FCF" w:rsidR="0020068B" w:rsidRPr="00D26839" w:rsidRDefault="0020068B" w:rsidP="00376AA2">
      <w:pPr>
        <w:jc w:val="both"/>
        <w:rPr>
          <w:rFonts w:cstheme="minorHAnsi"/>
          <w:sz w:val="24"/>
          <w:szCs w:val="24"/>
          <w:vertAlign w:val="superscript"/>
          <w:lang w:val="en-US"/>
        </w:rPr>
      </w:pPr>
      <w:r>
        <w:rPr>
          <w:rFonts w:cstheme="minorHAnsi"/>
          <w:b/>
          <w:bCs/>
          <w:sz w:val="24"/>
          <w:szCs w:val="24"/>
          <w:lang w:val="en-US"/>
        </w:rPr>
        <w:tab/>
      </w:r>
      <w:r>
        <w:rPr>
          <w:rFonts w:cstheme="minorHAnsi"/>
          <w:sz w:val="24"/>
          <w:szCs w:val="24"/>
          <w:lang w:val="en-US"/>
        </w:rPr>
        <w:t>Viscoelastic testing</w:t>
      </w:r>
      <w:r w:rsidR="009F58AD">
        <w:rPr>
          <w:rFonts w:cstheme="minorHAnsi"/>
          <w:sz w:val="24"/>
          <w:szCs w:val="24"/>
          <w:lang w:val="en-US"/>
        </w:rPr>
        <w:t xml:space="preserve"> includes several</w:t>
      </w:r>
      <w:r w:rsidRPr="0020068B">
        <w:rPr>
          <w:rFonts w:cstheme="minorHAnsi"/>
          <w:sz w:val="24"/>
          <w:szCs w:val="24"/>
          <w:lang w:val="en-US"/>
        </w:rPr>
        <w:t xml:space="preserve"> commercially available point-of-care tests that use a sample of patient blood to derive various parameters pertaining to the quality of clot formed.</w:t>
      </w:r>
      <w:r w:rsidR="009F58AD">
        <w:rPr>
          <w:rFonts w:cstheme="minorHAnsi"/>
          <w:sz w:val="24"/>
          <w:szCs w:val="24"/>
          <w:lang w:val="en-US"/>
        </w:rPr>
        <w:t xml:space="preserve"> Whilst these tests do not specifically define and isolate platelet function, they do provide some index of platelet function through the </w:t>
      </w:r>
      <w:r w:rsidR="0001191D">
        <w:rPr>
          <w:rFonts w:cstheme="minorHAnsi"/>
          <w:sz w:val="24"/>
          <w:szCs w:val="24"/>
          <w:lang w:val="en-US"/>
        </w:rPr>
        <w:t>various parameters measured in the stages of clot formation</w:t>
      </w:r>
      <w:r w:rsidR="006442A5">
        <w:rPr>
          <w:rFonts w:cstheme="minorHAnsi"/>
          <w:sz w:val="24"/>
          <w:szCs w:val="24"/>
          <w:lang w:val="en-US"/>
        </w:rPr>
        <w:t xml:space="preserve">, from </w:t>
      </w:r>
      <w:proofErr w:type="spellStart"/>
      <w:r w:rsidR="006442A5">
        <w:rPr>
          <w:rFonts w:cstheme="minorHAnsi"/>
          <w:sz w:val="24"/>
          <w:szCs w:val="24"/>
          <w:lang w:val="en-US"/>
        </w:rPr>
        <w:t>precoagulation</w:t>
      </w:r>
      <w:proofErr w:type="spellEnd"/>
      <w:r w:rsidR="006442A5">
        <w:rPr>
          <w:rFonts w:cstheme="minorHAnsi"/>
          <w:sz w:val="24"/>
          <w:szCs w:val="24"/>
          <w:lang w:val="en-US"/>
        </w:rPr>
        <w:t xml:space="preserve"> to clot strength and degree of fibrinolysis</w:t>
      </w:r>
      <w:r w:rsidR="0001191D">
        <w:rPr>
          <w:rFonts w:cstheme="minorHAnsi"/>
          <w:sz w:val="24"/>
          <w:szCs w:val="24"/>
          <w:lang w:val="en-US"/>
        </w:rPr>
        <w:t xml:space="preserve">.  The </w:t>
      </w:r>
      <w:proofErr w:type="gramStart"/>
      <w:r w:rsidR="0001191D">
        <w:rPr>
          <w:rFonts w:cstheme="minorHAnsi"/>
          <w:sz w:val="24"/>
          <w:szCs w:val="24"/>
          <w:lang w:val="en-US"/>
        </w:rPr>
        <w:t>most commonly used</w:t>
      </w:r>
      <w:proofErr w:type="gramEnd"/>
      <w:r w:rsidR="0001191D">
        <w:rPr>
          <w:rFonts w:cstheme="minorHAnsi"/>
          <w:sz w:val="24"/>
          <w:szCs w:val="24"/>
          <w:lang w:val="en-US"/>
        </w:rPr>
        <w:t xml:space="preserve"> and recognized modality is </w:t>
      </w:r>
      <w:proofErr w:type="spellStart"/>
      <w:r w:rsidR="00500055">
        <w:rPr>
          <w:rFonts w:cstheme="minorHAnsi"/>
          <w:sz w:val="24"/>
          <w:szCs w:val="24"/>
          <w:lang w:val="en-US"/>
        </w:rPr>
        <w:t>thromboelastography</w:t>
      </w:r>
      <w:proofErr w:type="spellEnd"/>
      <w:r w:rsidR="00500055">
        <w:rPr>
          <w:rFonts w:cstheme="minorHAnsi"/>
          <w:sz w:val="24"/>
          <w:szCs w:val="24"/>
          <w:lang w:val="en-US"/>
        </w:rPr>
        <w:t xml:space="preserve"> (TEG).</w:t>
      </w:r>
      <w:r w:rsidR="00902D27">
        <w:rPr>
          <w:rFonts w:cstheme="minorHAnsi"/>
          <w:sz w:val="24"/>
          <w:szCs w:val="24"/>
          <w:lang w:val="en-US"/>
        </w:rPr>
        <w:t xml:space="preserve">  </w:t>
      </w:r>
      <w:r w:rsidR="00902D27" w:rsidRPr="00902D27">
        <w:rPr>
          <w:rFonts w:cstheme="minorHAnsi"/>
          <w:sz w:val="24"/>
          <w:szCs w:val="24"/>
        </w:rPr>
        <w:t xml:space="preserve">TEG is a global coagulation function test, which measures the change in torque within a sample of blood by a pin within a cup which is rotated. Although TEG is commonly used, it is not specific for platelet function. To determine platelet function alone, fibrinogen function needs to be discounted by a technique described as TEG with platelet mapping. </w:t>
      </w:r>
      <w:r w:rsidR="00676F31">
        <w:rPr>
          <w:rFonts w:cstheme="minorHAnsi"/>
          <w:sz w:val="24"/>
          <w:szCs w:val="24"/>
        </w:rPr>
        <w:t xml:space="preserve">This technique </w:t>
      </w:r>
      <w:r w:rsidR="00902D27" w:rsidRPr="00902D27">
        <w:rPr>
          <w:rFonts w:cstheme="minorHAnsi"/>
          <w:sz w:val="24"/>
          <w:szCs w:val="24"/>
        </w:rPr>
        <w:t>has been used to assess platelet function in dogs</w:t>
      </w:r>
      <w:r w:rsidR="00F42C86">
        <w:rPr>
          <w:rFonts w:cstheme="minorHAnsi"/>
          <w:sz w:val="24"/>
          <w:szCs w:val="24"/>
        </w:rPr>
        <w:t xml:space="preserve"> receiving clopidogrel and NSAIDS</w:t>
      </w:r>
      <w:r w:rsidR="00902D27" w:rsidRPr="00902D27">
        <w:rPr>
          <w:rFonts w:cstheme="minorHAnsi"/>
          <w:sz w:val="24"/>
          <w:szCs w:val="24"/>
        </w:rPr>
        <w:t xml:space="preserve"> and in dogs with hyperadrenocorticism and IMHA. </w:t>
      </w:r>
      <w:r w:rsidR="006F3FB6">
        <w:rPr>
          <w:rFonts w:cstheme="minorHAnsi"/>
          <w:sz w:val="24"/>
          <w:szCs w:val="24"/>
        </w:rPr>
        <w:t>This technique requires</w:t>
      </w:r>
      <w:r w:rsidR="00902D27" w:rsidRPr="00902D27">
        <w:rPr>
          <w:rFonts w:cstheme="minorHAnsi"/>
          <w:sz w:val="24"/>
          <w:szCs w:val="24"/>
        </w:rPr>
        <w:t xml:space="preserve"> two TEG machines.</w:t>
      </w:r>
      <w:r w:rsidR="00D26839">
        <w:rPr>
          <w:rFonts w:cstheme="minorHAnsi"/>
          <w:sz w:val="24"/>
          <w:szCs w:val="24"/>
          <w:vertAlign w:val="superscript"/>
        </w:rPr>
        <w:t>15</w:t>
      </w:r>
    </w:p>
    <w:p w14:paraId="7AEF5AF2" w14:textId="5F0F4A8A" w:rsidR="00877795" w:rsidRDefault="00877795" w:rsidP="00075F35">
      <w:pPr>
        <w:jc w:val="both"/>
        <w:rPr>
          <w:rFonts w:cstheme="minorHAnsi"/>
          <w:sz w:val="24"/>
          <w:szCs w:val="24"/>
          <w:lang w:val="en-US"/>
        </w:rPr>
      </w:pPr>
    </w:p>
    <w:p w14:paraId="68AB780E" w14:textId="11370EF0" w:rsidR="00877795" w:rsidRPr="00415EF6" w:rsidRDefault="00877795" w:rsidP="00877795">
      <w:pPr>
        <w:rPr>
          <w:rFonts w:cstheme="minorHAnsi"/>
          <w:sz w:val="24"/>
          <w:szCs w:val="24"/>
          <w:lang w:val="en-US"/>
        </w:rPr>
      </w:pPr>
    </w:p>
    <w:p w14:paraId="1648B054" w14:textId="0C89C1B6" w:rsidR="00313DA2" w:rsidRDefault="00415EF6" w:rsidP="00790D98">
      <w:pPr>
        <w:rPr>
          <w:rFonts w:eastAsiaTheme="minorEastAsia" w:cstheme="minorHAnsi"/>
          <w:b/>
          <w:bCs/>
          <w:color w:val="000000" w:themeColor="text1"/>
          <w:kern w:val="24"/>
          <w:sz w:val="24"/>
          <w:szCs w:val="24"/>
        </w:rPr>
      </w:pPr>
      <w:r w:rsidRPr="00415EF6">
        <w:rPr>
          <w:rFonts w:eastAsiaTheme="minorEastAsia" w:cstheme="minorHAnsi"/>
          <w:b/>
          <w:bCs/>
          <w:color w:val="000000" w:themeColor="text1"/>
          <w:kern w:val="24"/>
          <w:sz w:val="24"/>
          <w:szCs w:val="24"/>
        </w:rPr>
        <w:t>REFERENCES</w:t>
      </w:r>
    </w:p>
    <w:p w14:paraId="1BD919D1" w14:textId="1BC4CBDA" w:rsidR="00FB15B9" w:rsidRDefault="00FB15B9" w:rsidP="00790D98">
      <w:pPr>
        <w:rPr>
          <w:rFonts w:eastAsiaTheme="minorEastAsia" w:cstheme="minorHAnsi"/>
          <w:b/>
          <w:bCs/>
          <w:color w:val="000000" w:themeColor="text1"/>
          <w:kern w:val="24"/>
          <w:sz w:val="24"/>
          <w:szCs w:val="24"/>
        </w:rPr>
      </w:pPr>
    </w:p>
    <w:p w14:paraId="3F8B8059" w14:textId="2BB28F6D" w:rsidR="00652DAE" w:rsidRPr="00652DAE" w:rsidRDefault="00652DAE" w:rsidP="00652DAE">
      <w:pPr>
        <w:pStyle w:val="ListParagraph"/>
        <w:numPr>
          <w:ilvl w:val="0"/>
          <w:numId w:val="2"/>
        </w:numPr>
        <w:jc w:val="both"/>
        <w:rPr>
          <w:rFonts w:eastAsiaTheme="minorEastAsia" w:cstheme="minorHAnsi"/>
          <w:kern w:val="24"/>
          <w:sz w:val="24"/>
          <w:szCs w:val="24"/>
          <w:lang w:val="en-US"/>
        </w:rPr>
      </w:pPr>
      <w:hyperlink r:id="rId6" w:history="1">
        <w:r w:rsidRPr="00B43AE4">
          <w:rPr>
            <w:rStyle w:val="Hyperlink"/>
            <w:rFonts w:eastAsiaTheme="minorEastAsia" w:cstheme="minorHAnsi"/>
            <w:color w:val="auto"/>
            <w:kern w:val="24"/>
            <w:sz w:val="24"/>
            <w:szCs w:val="24"/>
            <w:u w:val="none"/>
            <w:lang w:val="en-US"/>
          </w:rPr>
          <w:t>https://theconversation.com/platelets-the-chameleons-of-cancer-biology-114495</w:t>
        </w:r>
      </w:hyperlink>
    </w:p>
    <w:p w14:paraId="0ECB7B30" w14:textId="2D3AB055" w:rsidR="00B80AC2" w:rsidRPr="00652DAE" w:rsidRDefault="00B43AE4" w:rsidP="00652DAE">
      <w:pPr>
        <w:pStyle w:val="ListParagraph"/>
        <w:numPr>
          <w:ilvl w:val="0"/>
          <w:numId w:val="2"/>
        </w:numPr>
        <w:jc w:val="both"/>
        <w:rPr>
          <w:rFonts w:eastAsiaTheme="minorEastAsia" w:cstheme="minorHAnsi"/>
          <w:kern w:val="24"/>
          <w:sz w:val="24"/>
          <w:szCs w:val="24"/>
          <w:lang w:val="en-US"/>
        </w:rPr>
      </w:pPr>
      <w:hyperlink r:id="rId7" w:history="1">
        <w:r w:rsidRPr="00652DAE">
          <w:rPr>
            <w:rStyle w:val="Hyperlink"/>
            <w:rFonts w:eastAsiaTheme="minorEastAsia" w:cstheme="minorHAnsi"/>
            <w:color w:val="auto"/>
            <w:kern w:val="24"/>
            <w:sz w:val="24"/>
            <w:szCs w:val="24"/>
            <w:u w:val="none"/>
          </w:rPr>
          <w:t>https://www.semanticscholar.org/paper/Platelet-function-analysis.-Harrison/31fac24e4c9006611dc5f3c02a6ba13e5f9a88aa</w:t>
        </w:r>
      </w:hyperlink>
    </w:p>
    <w:p w14:paraId="3EF6EDA9" w14:textId="09EAFB7F" w:rsidR="00592BB8" w:rsidRDefault="00BE65E1" w:rsidP="00814631">
      <w:pPr>
        <w:pStyle w:val="ListParagraph"/>
        <w:numPr>
          <w:ilvl w:val="0"/>
          <w:numId w:val="2"/>
        </w:numPr>
        <w:jc w:val="both"/>
        <w:rPr>
          <w:rFonts w:eastAsiaTheme="minorEastAsia" w:cstheme="minorHAnsi"/>
          <w:kern w:val="24"/>
          <w:sz w:val="24"/>
          <w:szCs w:val="24"/>
        </w:rPr>
      </w:pPr>
      <w:hyperlink r:id="rId8" w:history="1">
        <w:r w:rsidRPr="00916B12">
          <w:rPr>
            <w:rStyle w:val="Hyperlink"/>
            <w:rFonts w:eastAsiaTheme="minorEastAsia" w:cstheme="minorHAnsi"/>
            <w:color w:val="auto"/>
            <w:kern w:val="24"/>
            <w:sz w:val="24"/>
            <w:szCs w:val="24"/>
            <w:u w:val="none"/>
          </w:rPr>
          <w:t>https://www.researchgate.net/figure/Schematic-representation-of-the-coagulation-cascade-and-the-fibrinolytic-system-The_fig4_266950898</w:t>
        </w:r>
      </w:hyperlink>
    </w:p>
    <w:p w14:paraId="16BEE9F1" w14:textId="68019014" w:rsidR="001152CB" w:rsidRPr="000A2552" w:rsidRDefault="000A2552" w:rsidP="000A2552">
      <w:pPr>
        <w:pStyle w:val="ListParagraph"/>
        <w:numPr>
          <w:ilvl w:val="0"/>
          <w:numId w:val="2"/>
        </w:numPr>
        <w:jc w:val="both"/>
        <w:rPr>
          <w:rFonts w:eastAsiaTheme="minorEastAsia" w:cstheme="minorHAnsi"/>
          <w:kern w:val="24"/>
          <w:sz w:val="24"/>
          <w:szCs w:val="24"/>
          <w:lang w:val="en-US"/>
        </w:rPr>
      </w:pPr>
      <w:r w:rsidRPr="000A2552">
        <w:rPr>
          <w:rFonts w:eastAsiaTheme="minorEastAsia" w:cstheme="minorHAnsi"/>
          <w:kern w:val="24"/>
          <w:sz w:val="24"/>
          <w:szCs w:val="24"/>
          <w:lang w:val="en-US"/>
        </w:rPr>
        <w:t>https://www.revespcardiol.org/en-the-new-coagulation-cascade-its-articulo-13114167</w:t>
      </w:r>
    </w:p>
    <w:p w14:paraId="5A4B9D71" w14:textId="61215599" w:rsidR="00BE65E1" w:rsidRDefault="00C11911" w:rsidP="00814631">
      <w:pPr>
        <w:pStyle w:val="ListParagraph"/>
        <w:numPr>
          <w:ilvl w:val="0"/>
          <w:numId w:val="2"/>
        </w:numPr>
        <w:jc w:val="both"/>
        <w:rPr>
          <w:rFonts w:eastAsiaTheme="minorEastAsia" w:cstheme="minorHAnsi"/>
          <w:kern w:val="24"/>
          <w:sz w:val="24"/>
          <w:szCs w:val="24"/>
        </w:rPr>
      </w:pPr>
      <w:hyperlink r:id="rId9" w:history="1">
        <w:r w:rsidRPr="00916B12">
          <w:rPr>
            <w:rStyle w:val="Hyperlink"/>
            <w:rFonts w:eastAsiaTheme="minorEastAsia" w:cstheme="minorHAnsi"/>
            <w:color w:val="auto"/>
            <w:kern w:val="24"/>
            <w:sz w:val="24"/>
            <w:szCs w:val="24"/>
            <w:u w:val="none"/>
          </w:rPr>
          <w:t>http://www.drugs.smd.qmul.ac.uk/drugs/html5/ANTICOAGULATION_1/AN-EFEC16BC-5D95-DAA6-E456-2D32F255F62A.html</w:t>
        </w:r>
      </w:hyperlink>
    </w:p>
    <w:p w14:paraId="56DDC857" w14:textId="4F1D58E4" w:rsidR="00582536" w:rsidRPr="00582536" w:rsidRDefault="00582536" w:rsidP="00582536">
      <w:pPr>
        <w:pStyle w:val="ListParagraph"/>
        <w:numPr>
          <w:ilvl w:val="0"/>
          <w:numId w:val="2"/>
        </w:numPr>
        <w:jc w:val="both"/>
        <w:rPr>
          <w:rFonts w:eastAsiaTheme="minorEastAsia" w:cstheme="minorHAnsi"/>
          <w:color w:val="000000" w:themeColor="text1"/>
          <w:kern w:val="24"/>
          <w:sz w:val="24"/>
          <w:szCs w:val="24"/>
        </w:rPr>
      </w:pPr>
      <w:r w:rsidRPr="00A67A9D">
        <w:rPr>
          <w:rFonts w:eastAsiaTheme="minorEastAsia" w:cstheme="minorHAnsi"/>
          <w:color w:val="000000" w:themeColor="text1"/>
          <w:kern w:val="24"/>
          <w:sz w:val="24"/>
          <w:szCs w:val="24"/>
        </w:rPr>
        <w:t>https://labmedicineblog.com/2019/10/29/hematology-case-study-the-story-of-the-platelet-clump-edta-induced-thrombocytopenia/</w:t>
      </w:r>
    </w:p>
    <w:p w14:paraId="78B295E2" w14:textId="12839C99" w:rsidR="00AA352F" w:rsidRDefault="00AA352F" w:rsidP="00AA352F">
      <w:pPr>
        <w:pStyle w:val="ListParagraph"/>
        <w:numPr>
          <w:ilvl w:val="0"/>
          <w:numId w:val="2"/>
        </w:numPr>
        <w:jc w:val="both"/>
        <w:rPr>
          <w:rFonts w:eastAsiaTheme="minorEastAsia" w:cstheme="minorHAnsi"/>
          <w:color w:val="000000" w:themeColor="text1"/>
          <w:kern w:val="24"/>
          <w:sz w:val="24"/>
          <w:szCs w:val="24"/>
        </w:rPr>
      </w:pPr>
      <w:r w:rsidRPr="00AA352F">
        <w:rPr>
          <w:rFonts w:eastAsiaTheme="minorEastAsia" w:cstheme="minorHAnsi"/>
          <w:color w:val="000000" w:themeColor="text1"/>
          <w:kern w:val="24"/>
          <w:sz w:val="24"/>
          <w:szCs w:val="24"/>
        </w:rPr>
        <w:t>Singh MK, Lamb WA: Idiopathic thrombocytopenia in Cavalier King Charles Spaniels. Aust Vet J 2005 Vol 83 (11) pp. 700-03.</w:t>
      </w:r>
    </w:p>
    <w:p w14:paraId="58D54535" w14:textId="77777777" w:rsidR="001B203B" w:rsidRPr="00AB3650" w:rsidRDefault="001B203B" w:rsidP="001B203B">
      <w:pPr>
        <w:pStyle w:val="ListParagraph"/>
        <w:numPr>
          <w:ilvl w:val="0"/>
          <w:numId w:val="2"/>
        </w:numPr>
        <w:jc w:val="both"/>
        <w:rPr>
          <w:rFonts w:eastAsiaTheme="minorEastAsia" w:cstheme="minorHAnsi"/>
          <w:color w:val="000000" w:themeColor="text1"/>
          <w:kern w:val="24"/>
          <w:sz w:val="24"/>
          <w:szCs w:val="24"/>
        </w:rPr>
      </w:pPr>
      <w:r w:rsidRPr="00AB3650">
        <w:rPr>
          <w:rFonts w:eastAsiaTheme="minorEastAsia" w:cstheme="minorHAnsi"/>
          <w:color w:val="000000" w:themeColor="text1"/>
          <w:kern w:val="24"/>
          <w:sz w:val="24"/>
          <w:szCs w:val="24"/>
        </w:rPr>
        <w:t xml:space="preserve">Davis B, </w:t>
      </w:r>
      <w:proofErr w:type="spellStart"/>
      <w:r w:rsidRPr="00AB3650">
        <w:rPr>
          <w:rFonts w:eastAsiaTheme="minorEastAsia" w:cstheme="minorHAnsi"/>
          <w:color w:val="000000" w:themeColor="text1"/>
          <w:kern w:val="24"/>
          <w:sz w:val="24"/>
          <w:szCs w:val="24"/>
        </w:rPr>
        <w:t>Toivio-Kinnucan</w:t>
      </w:r>
      <w:proofErr w:type="spellEnd"/>
      <w:r w:rsidRPr="00AB3650">
        <w:rPr>
          <w:rFonts w:eastAsiaTheme="minorEastAsia" w:cstheme="minorHAnsi"/>
          <w:color w:val="000000" w:themeColor="text1"/>
          <w:kern w:val="24"/>
          <w:sz w:val="24"/>
          <w:szCs w:val="24"/>
        </w:rPr>
        <w:t xml:space="preserve"> M, Schuller S, Boudreaux MK. Mutation in Beta1-tubulin correlates with</w:t>
      </w:r>
      <w:r>
        <w:rPr>
          <w:rFonts w:eastAsiaTheme="minorEastAsia" w:cstheme="minorHAnsi"/>
          <w:color w:val="000000" w:themeColor="text1"/>
          <w:kern w:val="24"/>
          <w:sz w:val="24"/>
          <w:szCs w:val="24"/>
        </w:rPr>
        <w:t xml:space="preserve"> </w:t>
      </w:r>
      <w:r w:rsidRPr="00AB3650">
        <w:rPr>
          <w:rFonts w:eastAsiaTheme="minorEastAsia" w:cstheme="minorHAnsi"/>
          <w:color w:val="000000" w:themeColor="text1"/>
          <w:kern w:val="24"/>
          <w:sz w:val="24"/>
          <w:szCs w:val="24"/>
        </w:rPr>
        <w:t>macrothrombocytopenia in Cavalier King Charles Spaniels. J Vet Int Med 22:540-545, 2008.</w:t>
      </w:r>
    </w:p>
    <w:p w14:paraId="5E1B4FE7" w14:textId="14E37E0D" w:rsidR="001B203B" w:rsidRPr="001B203B" w:rsidRDefault="001B203B" w:rsidP="001B203B">
      <w:pPr>
        <w:pStyle w:val="ListParagraph"/>
        <w:numPr>
          <w:ilvl w:val="0"/>
          <w:numId w:val="2"/>
        </w:numPr>
        <w:jc w:val="both"/>
        <w:rPr>
          <w:rFonts w:eastAsiaTheme="minorEastAsia" w:cstheme="minorHAnsi"/>
          <w:color w:val="000000" w:themeColor="text1"/>
          <w:kern w:val="24"/>
          <w:sz w:val="24"/>
          <w:szCs w:val="24"/>
        </w:rPr>
      </w:pPr>
      <w:proofErr w:type="spellStart"/>
      <w:r w:rsidRPr="00AB3650">
        <w:rPr>
          <w:rFonts w:eastAsiaTheme="minorEastAsia" w:cstheme="minorHAnsi"/>
          <w:color w:val="000000" w:themeColor="text1"/>
          <w:kern w:val="24"/>
          <w:sz w:val="24"/>
          <w:szCs w:val="24"/>
        </w:rPr>
        <w:t>Gelain</w:t>
      </w:r>
      <w:proofErr w:type="spellEnd"/>
      <w:r w:rsidRPr="00AB3650">
        <w:rPr>
          <w:rFonts w:eastAsiaTheme="minorEastAsia" w:cstheme="minorHAnsi"/>
          <w:color w:val="000000" w:themeColor="text1"/>
          <w:kern w:val="24"/>
          <w:sz w:val="24"/>
          <w:szCs w:val="24"/>
        </w:rPr>
        <w:t xml:space="preserve"> ME, </w:t>
      </w:r>
      <w:proofErr w:type="spellStart"/>
      <w:r w:rsidRPr="00AB3650">
        <w:rPr>
          <w:rFonts w:eastAsiaTheme="minorEastAsia" w:cstheme="minorHAnsi"/>
          <w:color w:val="000000" w:themeColor="text1"/>
          <w:kern w:val="24"/>
          <w:sz w:val="24"/>
          <w:szCs w:val="24"/>
        </w:rPr>
        <w:t>Bertazzolo</w:t>
      </w:r>
      <w:proofErr w:type="spellEnd"/>
      <w:r w:rsidRPr="00AB3650">
        <w:rPr>
          <w:rFonts w:eastAsiaTheme="minorEastAsia" w:cstheme="minorHAnsi"/>
          <w:color w:val="000000" w:themeColor="text1"/>
          <w:kern w:val="24"/>
          <w:sz w:val="24"/>
          <w:szCs w:val="24"/>
        </w:rPr>
        <w:t xml:space="preserve"> W, Tutino G, </w:t>
      </w:r>
      <w:proofErr w:type="spellStart"/>
      <w:r w:rsidRPr="00AB3650">
        <w:rPr>
          <w:rFonts w:eastAsiaTheme="minorEastAsia" w:cstheme="minorHAnsi"/>
          <w:color w:val="000000" w:themeColor="text1"/>
          <w:kern w:val="24"/>
          <w:sz w:val="24"/>
          <w:szCs w:val="24"/>
        </w:rPr>
        <w:t>Pogliani</w:t>
      </w:r>
      <w:proofErr w:type="spellEnd"/>
      <w:r w:rsidRPr="00AB3650">
        <w:rPr>
          <w:rFonts w:eastAsiaTheme="minorEastAsia" w:cstheme="minorHAnsi"/>
          <w:color w:val="000000" w:themeColor="text1"/>
          <w:kern w:val="24"/>
          <w:sz w:val="24"/>
          <w:szCs w:val="24"/>
        </w:rPr>
        <w:t xml:space="preserve"> E, Cian F, Boudreaux MK. A novel point mutation in the</w:t>
      </w:r>
      <w:r>
        <w:rPr>
          <w:rFonts w:eastAsiaTheme="minorEastAsia" w:cstheme="minorHAnsi"/>
          <w:color w:val="000000" w:themeColor="text1"/>
          <w:kern w:val="24"/>
          <w:sz w:val="24"/>
          <w:szCs w:val="24"/>
        </w:rPr>
        <w:t xml:space="preserve"> </w:t>
      </w:r>
      <w:r w:rsidRPr="00AB3650">
        <w:rPr>
          <w:rFonts w:eastAsiaTheme="minorEastAsia" w:cstheme="minorHAnsi"/>
          <w:color w:val="000000" w:themeColor="text1"/>
          <w:kern w:val="24"/>
          <w:sz w:val="24"/>
          <w:szCs w:val="24"/>
        </w:rPr>
        <w:t xml:space="preserve">β1-tubulin gene in asymptomatic </w:t>
      </w:r>
      <w:proofErr w:type="spellStart"/>
      <w:r w:rsidRPr="00AB3650">
        <w:rPr>
          <w:rFonts w:eastAsiaTheme="minorEastAsia" w:cstheme="minorHAnsi"/>
          <w:color w:val="000000" w:themeColor="text1"/>
          <w:kern w:val="24"/>
          <w:sz w:val="24"/>
          <w:szCs w:val="24"/>
        </w:rPr>
        <w:t>macrothrombocytopenic</w:t>
      </w:r>
      <w:proofErr w:type="spellEnd"/>
      <w:r w:rsidRPr="00AB3650">
        <w:rPr>
          <w:rFonts w:eastAsiaTheme="minorEastAsia" w:cstheme="minorHAnsi"/>
          <w:color w:val="000000" w:themeColor="text1"/>
          <w:kern w:val="24"/>
          <w:sz w:val="24"/>
          <w:szCs w:val="24"/>
        </w:rPr>
        <w:t xml:space="preserve"> Norfolk and Cairn Terriers. Vet Clin</w:t>
      </w:r>
      <w:r>
        <w:rPr>
          <w:rFonts w:eastAsiaTheme="minorEastAsia" w:cstheme="minorHAnsi"/>
          <w:color w:val="000000" w:themeColor="text1"/>
          <w:kern w:val="24"/>
          <w:sz w:val="24"/>
          <w:szCs w:val="24"/>
        </w:rPr>
        <w:t xml:space="preserve"> </w:t>
      </w:r>
      <w:proofErr w:type="spellStart"/>
      <w:r w:rsidRPr="00AB3650">
        <w:rPr>
          <w:rFonts w:eastAsiaTheme="minorEastAsia" w:cstheme="minorHAnsi"/>
          <w:color w:val="000000" w:themeColor="text1"/>
          <w:kern w:val="24"/>
          <w:sz w:val="24"/>
          <w:szCs w:val="24"/>
        </w:rPr>
        <w:t>Pathol</w:t>
      </w:r>
      <w:proofErr w:type="spellEnd"/>
      <w:r w:rsidRPr="00AB3650">
        <w:rPr>
          <w:rFonts w:eastAsiaTheme="minorEastAsia" w:cstheme="minorHAnsi"/>
          <w:color w:val="000000" w:themeColor="text1"/>
          <w:kern w:val="24"/>
          <w:sz w:val="24"/>
          <w:szCs w:val="24"/>
        </w:rPr>
        <w:t xml:space="preserve"> 43(3):317-21, 2014. </w:t>
      </w:r>
    </w:p>
    <w:p w14:paraId="47DA3A1E" w14:textId="2B958F1C" w:rsidR="00AA352F" w:rsidRDefault="00AA352F" w:rsidP="00AA352F">
      <w:pPr>
        <w:pStyle w:val="ListParagraph"/>
        <w:numPr>
          <w:ilvl w:val="0"/>
          <w:numId w:val="2"/>
        </w:numPr>
        <w:jc w:val="both"/>
        <w:rPr>
          <w:rFonts w:eastAsiaTheme="minorEastAsia" w:cstheme="minorHAnsi"/>
          <w:color w:val="000000" w:themeColor="text1"/>
          <w:kern w:val="24"/>
          <w:sz w:val="24"/>
          <w:szCs w:val="24"/>
        </w:rPr>
      </w:pPr>
      <w:r w:rsidRPr="00AA352F">
        <w:rPr>
          <w:rFonts w:eastAsiaTheme="minorEastAsia" w:cstheme="minorHAnsi"/>
          <w:color w:val="000000" w:themeColor="text1"/>
          <w:kern w:val="24"/>
          <w:sz w:val="24"/>
          <w:szCs w:val="24"/>
        </w:rPr>
        <w:t xml:space="preserve">Christopherson PW: Congenital Macrothrombocytopenia: A Differential to Consider for Non-Clinical </w:t>
      </w:r>
      <w:proofErr w:type="spellStart"/>
      <w:r w:rsidRPr="00AA352F">
        <w:rPr>
          <w:rFonts w:eastAsiaTheme="minorEastAsia" w:cstheme="minorHAnsi"/>
          <w:color w:val="000000" w:themeColor="text1"/>
          <w:kern w:val="24"/>
          <w:sz w:val="24"/>
          <w:szCs w:val="24"/>
        </w:rPr>
        <w:t>Thrombocytopenias</w:t>
      </w:r>
      <w:proofErr w:type="spellEnd"/>
      <w:r w:rsidRPr="00AA352F">
        <w:rPr>
          <w:rFonts w:eastAsiaTheme="minorEastAsia" w:cstheme="minorHAnsi"/>
          <w:color w:val="000000" w:themeColor="text1"/>
          <w:kern w:val="24"/>
          <w:sz w:val="24"/>
          <w:szCs w:val="24"/>
        </w:rPr>
        <w:t>. ACVIM 2019.</w:t>
      </w:r>
    </w:p>
    <w:p w14:paraId="239FEDA1" w14:textId="30565A78" w:rsidR="000B7FA5" w:rsidRPr="000B7FA5" w:rsidRDefault="000B7FA5" w:rsidP="000B7FA5">
      <w:pPr>
        <w:pStyle w:val="ListParagraph"/>
        <w:numPr>
          <w:ilvl w:val="0"/>
          <w:numId w:val="2"/>
        </w:numPr>
        <w:jc w:val="both"/>
        <w:rPr>
          <w:rFonts w:eastAsiaTheme="minorEastAsia" w:cstheme="minorHAnsi"/>
          <w:color w:val="000000" w:themeColor="text1"/>
          <w:kern w:val="24"/>
          <w:sz w:val="24"/>
          <w:szCs w:val="24"/>
          <w:lang w:val="en-US"/>
        </w:rPr>
      </w:pPr>
      <w:r w:rsidRPr="000B7FA5">
        <w:rPr>
          <w:rFonts w:eastAsiaTheme="minorEastAsia" w:cstheme="minorHAnsi"/>
          <w:color w:val="000000" w:themeColor="text1"/>
          <w:kern w:val="24"/>
          <w:sz w:val="24"/>
          <w:szCs w:val="24"/>
          <w:lang w:val="en-US"/>
        </w:rPr>
        <w:t>https://www.vetmed.auburn.edu/academic-departments/dept-of-pathobiology/diagnostic-services/hemostasis-laboratory-platelet-testing/</w:t>
      </w:r>
    </w:p>
    <w:p w14:paraId="10D3D9B9" w14:textId="42B60CF7" w:rsidR="00CA76AB" w:rsidRPr="00CA76AB" w:rsidRDefault="00CA76AB" w:rsidP="00CA76AB">
      <w:pPr>
        <w:pStyle w:val="ListParagraph"/>
        <w:numPr>
          <w:ilvl w:val="0"/>
          <w:numId w:val="2"/>
        </w:numPr>
        <w:jc w:val="both"/>
        <w:rPr>
          <w:rFonts w:eastAsiaTheme="minorEastAsia" w:cstheme="minorHAnsi"/>
          <w:color w:val="000000" w:themeColor="text1"/>
          <w:kern w:val="24"/>
          <w:sz w:val="24"/>
          <w:szCs w:val="24"/>
        </w:rPr>
      </w:pPr>
      <w:r w:rsidRPr="00CA76AB">
        <w:rPr>
          <w:rFonts w:eastAsiaTheme="minorEastAsia" w:cstheme="minorHAnsi"/>
          <w:color w:val="000000" w:themeColor="text1"/>
          <w:kern w:val="24"/>
          <w:sz w:val="24"/>
          <w:szCs w:val="24"/>
        </w:rPr>
        <w:t xml:space="preserve">Gant P, McBride D, Humm K. Abnormal platelet activity in dogs and cats—impact and measurement. J Small Anim </w:t>
      </w:r>
      <w:proofErr w:type="spellStart"/>
      <w:r w:rsidRPr="00CA76AB">
        <w:rPr>
          <w:rFonts w:eastAsiaTheme="minorEastAsia" w:cstheme="minorHAnsi"/>
          <w:color w:val="000000" w:themeColor="text1"/>
          <w:kern w:val="24"/>
          <w:sz w:val="24"/>
          <w:szCs w:val="24"/>
        </w:rPr>
        <w:t>Pract</w:t>
      </w:r>
      <w:proofErr w:type="spellEnd"/>
      <w:r w:rsidRPr="00CA76AB">
        <w:rPr>
          <w:rFonts w:eastAsiaTheme="minorEastAsia" w:cstheme="minorHAnsi"/>
          <w:color w:val="000000" w:themeColor="text1"/>
          <w:kern w:val="24"/>
          <w:sz w:val="24"/>
          <w:szCs w:val="24"/>
        </w:rPr>
        <w:t xml:space="preserve">. </w:t>
      </w:r>
      <w:proofErr w:type="gramStart"/>
      <w:r w:rsidRPr="00CA76AB">
        <w:rPr>
          <w:rFonts w:eastAsiaTheme="minorEastAsia" w:cstheme="minorHAnsi"/>
          <w:color w:val="000000" w:themeColor="text1"/>
          <w:kern w:val="24"/>
          <w:sz w:val="24"/>
          <w:szCs w:val="24"/>
        </w:rPr>
        <w:t>2020;61:3</w:t>
      </w:r>
      <w:proofErr w:type="gramEnd"/>
      <w:r w:rsidRPr="00CA76AB">
        <w:rPr>
          <w:rFonts w:eastAsiaTheme="minorEastAsia" w:cstheme="minorHAnsi"/>
          <w:color w:val="000000" w:themeColor="text1"/>
          <w:kern w:val="24"/>
          <w:sz w:val="24"/>
          <w:szCs w:val="24"/>
        </w:rPr>
        <w:t>–18.</w:t>
      </w:r>
    </w:p>
    <w:p w14:paraId="7D3AAA50" w14:textId="1E597530" w:rsidR="00CA76AB" w:rsidRPr="00482AB1" w:rsidRDefault="00CA76AB" w:rsidP="00482AB1">
      <w:pPr>
        <w:pStyle w:val="ListParagraph"/>
        <w:numPr>
          <w:ilvl w:val="0"/>
          <w:numId w:val="2"/>
        </w:numPr>
        <w:jc w:val="both"/>
        <w:rPr>
          <w:rFonts w:eastAsiaTheme="minorEastAsia" w:cstheme="minorHAnsi"/>
          <w:color w:val="000000" w:themeColor="text1"/>
          <w:kern w:val="24"/>
          <w:sz w:val="24"/>
          <w:szCs w:val="24"/>
        </w:rPr>
      </w:pPr>
      <w:r w:rsidRPr="00482AB1">
        <w:rPr>
          <w:rFonts w:eastAsiaTheme="minorEastAsia" w:cstheme="minorHAnsi"/>
          <w:color w:val="000000" w:themeColor="text1"/>
          <w:kern w:val="24"/>
          <w:sz w:val="24"/>
          <w:szCs w:val="24"/>
        </w:rPr>
        <w:t>Jandrey KE. Assessment of platelet function. J Vet Emerg Crit Care. 2012;22(1):81–98.</w:t>
      </w:r>
    </w:p>
    <w:p w14:paraId="1F9B38DA" w14:textId="05B44D2C" w:rsidR="00CA76AB" w:rsidRPr="00482AB1" w:rsidRDefault="00CA76AB" w:rsidP="00482AB1">
      <w:pPr>
        <w:pStyle w:val="ListParagraph"/>
        <w:numPr>
          <w:ilvl w:val="0"/>
          <w:numId w:val="2"/>
        </w:numPr>
        <w:jc w:val="both"/>
        <w:rPr>
          <w:rFonts w:eastAsiaTheme="minorEastAsia" w:cstheme="minorHAnsi"/>
          <w:color w:val="000000" w:themeColor="text1"/>
          <w:kern w:val="24"/>
          <w:sz w:val="24"/>
          <w:szCs w:val="24"/>
        </w:rPr>
      </w:pPr>
      <w:r w:rsidRPr="00482AB1">
        <w:rPr>
          <w:rFonts w:eastAsiaTheme="minorEastAsia" w:cstheme="minorHAnsi"/>
          <w:color w:val="000000" w:themeColor="text1"/>
          <w:kern w:val="24"/>
          <w:sz w:val="24"/>
          <w:szCs w:val="24"/>
        </w:rPr>
        <w:t xml:space="preserve">Ho KK, Abrams-Ogg ACG, Wood RD, et al. Assessment of platelet function in healthy sedated cats using three whole blood platelet function tests. J Vet </w:t>
      </w:r>
      <w:proofErr w:type="spellStart"/>
      <w:r w:rsidRPr="00482AB1">
        <w:rPr>
          <w:rFonts w:eastAsiaTheme="minorEastAsia" w:cstheme="minorHAnsi"/>
          <w:color w:val="000000" w:themeColor="text1"/>
          <w:kern w:val="24"/>
          <w:sz w:val="24"/>
          <w:szCs w:val="24"/>
        </w:rPr>
        <w:t>Diagn</w:t>
      </w:r>
      <w:proofErr w:type="spellEnd"/>
      <w:r w:rsidRPr="00482AB1">
        <w:rPr>
          <w:rFonts w:eastAsiaTheme="minorEastAsia" w:cstheme="minorHAnsi"/>
          <w:color w:val="000000" w:themeColor="text1"/>
          <w:kern w:val="24"/>
          <w:sz w:val="24"/>
          <w:szCs w:val="24"/>
        </w:rPr>
        <w:t xml:space="preserve"> Invest. 2015;27(3):352–360.</w:t>
      </w:r>
    </w:p>
    <w:p w14:paraId="696D8367" w14:textId="457A7658" w:rsidR="00CA76AB" w:rsidRPr="00482AB1" w:rsidRDefault="00CA76AB" w:rsidP="00482AB1">
      <w:pPr>
        <w:pStyle w:val="ListParagraph"/>
        <w:numPr>
          <w:ilvl w:val="0"/>
          <w:numId w:val="2"/>
        </w:numPr>
        <w:jc w:val="both"/>
        <w:rPr>
          <w:rFonts w:eastAsiaTheme="minorEastAsia" w:cstheme="minorHAnsi"/>
          <w:color w:val="000000" w:themeColor="text1"/>
          <w:kern w:val="24"/>
          <w:sz w:val="24"/>
          <w:szCs w:val="24"/>
        </w:rPr>
      </w:pPr>
      <w:proofErr w:type="spellStart"/>
      <w:r w:rsidRPr="00482AB1">
        <w:rPr>
          <w:rFonts w:eastAsiaTheme="minorEastAsia" w:cstheme="minorHAnsi"/>
          <w:color w:val="000000" w:themeColor="text1"/>
          <w:kern w:val="24"/>
          <w:sz w:val="24"/>
          <w:szCs w:val="24"/>
        </w:rPr>
        <w:t>Hamzianpour</w:t>
      </w:r>
      <w:proofErr w:type="spellEnd"/>
      <w:r w:rsidRPr="00482AB1">
        <w:rPr>
          <w:rFonts w:eastAsiaTheme="minorEastAsia" w:cstheme="minorHAnsi"/>
          <w:color w:val="000000" w:themeColor="text1"/>
          <w:kern w:val="24"/>
          <w:sz w:val="24"/>
          <w:szCs w:val="24"/>
        </w:rPr>
        <w:t xml:space="preserve"> N, Chan DL. Thromboelastographic assessment of the contribution of platelets and clotting proteases to the hypercoagulable state of dogs with immune-mediated hemolytic anemia. J Vet Emerg Crit Care. 2016:26(2):295–299.</w:t>
      </w:r>
    </w:p>
    <w:p w14:paraId="59F7E701" w14:textId="4A7F58EF" w:rsidR="00930BCD" w:rsidRPr="00AB3650" w:rsidRDefault="00930BCD" w:rsidP="001B203B">
      <w:pPr>
        <w:pStyle w:val="ListParagraph"/>
        <w:jc w:val="both"/>
        <w:rPr>
          <w:rFonts w:eastAsiaTheme="minorEastAsia" w:cstheme="minorHAnsi"/>
          <w:color w:val="000000" w:themeColor="text1"/>
          <w:kern w:val="24"/>
          <w:sz w:val="24"/>
          <w:szCs w:val="24"/>
        </w:rPr>
      </w:pPr>
    </w:p>
    <w:sectPr w:rsidR="00930BCD" w:rsidRPr="00AB3650" w:rsidSect="00D92D6A">
      <w:pgSz w:w="12240" w:h="15840"/>
      <w:pgMar w:top="108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6425"/>
    <w:multiLevelType w:val="hybridMultilevel"/>
    <w:tmpl w:val="34FC0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61432F"/>
    <w:multiLevelType w:val="hybridMultilevel"/>
    <w:tmpl w:val="55E81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C53757"/>
    <w:multiLevelType w:val="hybridMultilevel"/>
    <w:tmpl w:val="A0D80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D02C12"/>
    <w:multiLevelType w:val="hybridMultilevel"/>
    <w:tmpl w:val="F9747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5212E6"/>
    <w:multiLevelType w:val="hybridMultilevel"/>
    <w:tmpl w:val="D68C6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DB3ABA"/>
    <w:multiLevelType w:val="hybridMultilevel"/>
    <w:tmpl w:val="38E86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4629234">
    <w:abstractNumId w:val="1"/>
  </w:num>
  <w:num w:numId="2" w16cid:durableId="1869104615">
    <w:abstractNumId w:val="5"/>
  </w:num>
  <w:num w:numId="3" w16cid:durableId="395055685">
    <w:abstractNumId w:val="0"/>
  </w:num>
  <w:num w:numId="4" w16cid:durableId="911432065">
    <w:abstractNumId w:val="3"/>
  </w:num>
  <w:num w:numId="5" w16cid:durableId="494541234">
    <w:abstractNumId w:val="2"/>
  </w:num>
  <w:num w:numId="6" w16cid:durableId="115206055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D98"/>
    <w:rsid w:val="0000173D"/>
    <w:rsid w:val="00006363"/>
    <w:rsid w:val="00006A2D"/>
    <w:rsid w:val="0001191D"/>
    <w:rsid w:val="00011FA2"/>
    <w:rsid w:val="00012CB5"/>
    <w:rsid w:val="000229E3"/>
    <w:rsid w:val="00024FDC"/>
    <w:rsid w:val="00025106"/>
    <w:rsid w:val="00026B29"/>
    <w:rsid w:val="0003516F"/>
    <w:rsid w:val="0003671D"/>
    <w:rsid w:val="00036741"/>
    <w:rsid w:val="000415FF"/>
    <w:rsid w:val="000422F8"/>
    <w:rsid w:val="000463F5"/>
    <w:rsid w:val="000500A6"/>
    <w:rsid w:val="00050773"/>
    <w:rsid w:val="00050873"/>
    <w:rsid w:val="00050883"/>
    <w:rsid w:val="00052D36"/>
    <w:rsid w:val="00053201"/>
    <w:rsid w:val="000578B1"/>
    <w:rsid w:val="000602F8"/>
    <w:rsid w:val="000611F9"/>
    <w:rsid w:val="00061732"/>
    <w:rsid w:val="00061BD7"/>
    <w:rsid w:val="00062DFB"/>
    <w:rsid w:val="00063FC0"/>
    <w:rsid w:val="00064FD1"/>
    <w:rsid w:val="00065866"/>
    <w:rsid w:val="000660C0"/>
    <w:rsid w:val="00066FB9"/>
    <w:rsid w:val="000704BF"/>
    <w:rsid w:val="000708A5"/>
    <w:rsid w:val="000710CA"/>
    <w:rsid w:val="000710E9"/>
    <w:rsid w:val="00074B86"/>
    <w:rsid w:val="00075F35"/>
    <w:rsid w:val="000806BA"/>
    <w:rsid w:val="00087121"/>
    <w:rsid w:val="00087DCD"/>
    <w:rsid w:val="00090738"/>
    <w:rsid w:val="000927B3"/>
    <w:rsid w:val="000941D5"/>
    <w:rsid w:val="00094527"/>
    <w:rsid w:val="000A2552"/>
    <w:rsid w:val="000A34A3"/>
    <w:rsid w:val="000A3FCC"/>
    <w:rsid w:val="000A40A7"/>
    <w:rsid w:val="000A527A"/>
    <w:rsid w:val="000A6179"/>
    <w:rsid w:val="000A65A8"/>
    <w:rsid w:val="000A6B5A"/>
    <w:rsid w:val="000B5B6D"/>
    <w:rsid w:val="000B7A08"/>
    <w:rsid w:val="000B7FA5"/>
    <w:rsid w:val="000D0CDA"/>
    <w:rsid w:val="000D14A9"/>
    <w:rsid w:val="000D176E"/>
    <w:rsid w:val="000D49E4"/>
    <w:rsid w:val="000D51BA"/>
    <w:rsid w:val="000D51DC"/>
    <w:rsid w:val="000D524E"/>
    <w:rsid w:val="000D674E"/>
    <w:rsid w:val="000E0097"/>
    <w:rsid w:val="000E651E"/>
    <w:rsid w:val="000F0249"/>
    <w:rsid w:val="000F271A"/>
    <w:rsid w:val="000F7FF8"/>
    <w:rsid w:val="00105642"/>
    <w:rsid w:val="00106130"/>
    <w:rsid w:val="00106481"/>
    <w:rsid w:val="00106C7A"/>
    <w:rsid w:val="00110EC0"/>
    <w:rsid w:val="001135FB"/>
    <w:rsid w:val="001152CB"/>
    <w:rsid w:val="00117404"/>
    <w:rsid w:val="001176E9"/>
    <w:rsid w:val="00117A71"/>
    <w:rsid w:val="0012706E"/>
    <w:rsid w:val="001312B4"/>
    <w:rsid w:val="001351D6"/>
    <w:rsid w:val="001354B3"/>
    <w:rsid w:val="00136EC1"/>
    <w:rsid w:val="0014272D"/>
    <w:rsid w:val="0014704D"/>
    <w:rsid w:val="001473D8"/>
    <w:rsid w:val="00152478"/>
    <w:rsid w:val="00152F5B"/>
    <w:rsid w:val="00154775"/>
    <w:rsid w:val="00156C4C"/>
    <w:rsid w:val="00160781"/>
    <w:rsid w:val="00160D73"/>
    <w:rsid w:val="00161537"/>
    <w:rsid w:val="00162226"/>
    <w:rsid w:val="00163123"/>
    <w:rsid w:val="00165B43"/>
    <w:rsid w:val="0017184F"/>
    <w:rsid w:val="00171D65"/>
    <w:rsid w:val="00174231"/>
    <w:rsid w:val="00176404"/>
    <w:rsid w:val="00176A53"/>
    <w:rsid w:val="001770AD"/>
    <w:rsid w:val="00185411"/>
    <w:rsid w:val="001910DB"/>
    <w:rsid w:val="00191599"/>
    <w:rsid w:val="00195C1C"/>
    <w:rsid w:val="00197349"/>
    <w:rsid w:val="001A043A"/>
    <w:rsid w:val="001A26BF"/>
    <w:rsid w:val="001A2DBB"/>
    <w:rsid w:val="001A3AE7"/>
    <w:rsid w:val="001A57C1"/>
    <w:rsid w:val="001A6BC8"/>
    <w:rsid w:val="001B1DCA"/>
    <w:rsid w:val="001B2012"/>
    <w:rsid w:val="001B203B"/>
    <w:rsid w:val="001B2EEC"/>
    <w:rsid w:val="001B3943"/>
    <w:rsid w:val="001B4331"/>
    <w:rsid w:val="001B731E"/>
    <w:rsid w:val="001B7B14"/>
    <w:rsid w:val="001C0A2D"/>
    <w:rsid w:val="001C0D0C"/>
    <w:rsid w:val="001C1409"/>
    <w:rsid w:val="001C22BD"/>
    <w:rsid w:val="001C3437"/>
    <w:rsid w:val="001C34C1"/>
    <w:rsid w:val="001C4140"/>
    <w:rsid w:val="001D2D6B"/>
    <w:rsid w:val="001D5BD7"/>
    <w:rsid w:val="001E1926"/>
    <w:rsid w:val="001E31AB"/>
    <w:rsid w:val="001E3EDC"/>
    <w:rsid w:val="001E68AC"/>
    <w:rsid w:val="001E7070"/>
    <w:rsid w:val="001F05D8"/>
    <w:rsid w:val="001F6764"/>
    <w:rsid w:val="001F7B9B"/>
    <w:rsid w:val="0020068B"/>
    <w:rsid w:val="00206C60"/>
    <w:rsid w:val="002073ED"/>
    <w:rsid w:val="00211522"/>
    <w:rsid w:val="00211D0D"/>
    <w:rsid w:val="00214C47"/>
    <w:rsid w:val="00221B3A"/>
    <w:rsid w:val="0022585D"/>
    <w:rsid w:val="00226CAB"/>
    <w:rsid w:val="002271CD"/>
    <w:rsid w:val="00230009"/>
    <w:rsid w:val="0023237F"/>
    <w:rsid w:val="0023362C"/>
    <w:rsid w:val="00235260"/>
    <w:rsid w:val="00235870"/>
    <w:rsid w:val="00235C84"/>
    <w:rsid w:val="00237982"/>
    <w:rsid w:val="002432CF"/>
    <w:rsid w:val="00243A42"/>
    <w:rsid w:val="002448D1"/>
    <w:rsid w:val="00244B51"/>
    <w:rsid w:val="00244CAC"/>
    <w:rsid w:val="002479F7"/>
    <w:rsid w:val="002507E2"/>
    <w:rsid w:val="00253924"/>
    <w:rsid w:val="00254403"/>
    <w:rsid w:val="0025540A"/>
    <w:rsid w:val="002577B7"/>
    <w:rsid w:val="00260386"/>
    <w:rsid w:val="002603FC"/>
    <w:rsid w:val="002609B4"/>
    <w:rsid w:val="00261874"/>
    <w:rsid w:val="002709C2"/>
    <w:rsid w:val="00270CAD"/>
    <w:rsid w:val="0027220D"/>
    <w:rsid w:val="0027351D"/>
    <w:rsid w:val="002753D9"/>
    <w:rsid w:val="002806D9"/>
    <w:rsid w:val="002808C0"/>
    <w:rsid w:val="00281FBF"/>
    <w:rsid w:val="00283509"/>
    <w:rsid w:val="0028371E"/>
    <w:rsid w:val="002838CF"/>
    <w:rsid w:val="0028411D"/>
    <w:rsid w:val="00291470"/>
    <w:rsid w:val="00292271"/>
    <w:rsid w:val="00295260"/>
    <w:rsid w:val="002A00B9"/>
    <w:rsid w:val="002A211B"/>
    <w:rsid w:val="002A3BB2"/>
    <w:rsid w:val="002A4983"/>
    <w:rsid w:val="002A5C87"/>
    <w:rsid w:val="002A6BCD"/>
    <w:rsid w:val="002B0114"/>
    <w:rsid w:val="002B33EE"/>
    <w:rsid w:val="002B5B70"/>
    <w:rsid w:val="002B6E31"/>
    <w:rsid w:val="002B6FD4"/>
    <w:rsid w:val="002C1AC1"/>
    <w:rsid w:val="002C3A33"/>
    <w:rsid w:val="002C4DBA"/>
    <w:rsid w:val="002C724E"/>
    <w:rsid w:val="002D2B0C"/>
    <w:rsid w:val="002D3A75"/>
    <w:rsid w:val="002D3CBE"/>
    <w:rsid w:val="002D55E4"/>
    <w:rsid w:val="002D5653"/>
    <w:rsid w:val="002D660F"/>
    <w:rsid w:val="002D71F8"/>
    <w:rsid w:val="002E3A02"/>
    <w:rsid w:val="002E3DA1"/>
    <w:rsid w:val="002F453D"/>
    <w:rsid w:val="002F50E9"/>
    <w:rsid w:val="002F6883"/>
    <w:rsid w:val="002F6B26"/>
    <w:rsid w:val="002F7022"/>
    <w:rsid w:val="002F762B"/>
    <w:rsid w:val="003007C3"/>
    <w:rsid w:val="00300B85"/>
    <w:rsid w:val="00302B2F"/>
    <w:rsid w:val="00304609"/>
    <w:rsid w:val="00306729"/>
    <w:rsid w:val="00306CC0"/>
    <w:rsid w:val="00311FED"/>
    <w:rsid w:val="00313DA2"/>
    <w:rsid w:val="00314623"/>
    <w:rsid w:val="003148BA"/>
    <w:rsid w:val="00314EA2"/>
    <w:rsid w:val="00315AD5"/>
    <w:rsid w:val="003201E2"/>
    <w:rsid w:val="003215E5"/>
    <w:rsid w:val="003218E1"/>
    <w:rsid w:val="003221A9"/>
    <w:rsid w:val="003221D4"/>
    <w:rsid w:val="00323B90"/>
    <w:rsid w:val="00323DC6"/>
    <w:rsid w:val="00327D2E"/>
    <w:rsid w:val="00331CFB"/>
    <w:rsid w:val="00334011"/>
    <w:rsid w:val="00335799"/>
    <w:rsid w:val="0033762A"/>
    <w:rsid w:val="0034097A"/>
    <w:rsid w:val="00346556"/>
    <w:rsid w:val="00350123"/>
    <w:rsid w:val="00353488"/>
    <w:rsid w:val="00356E1F"/>
    <w:rsid w:val="00357783"/>
    <w:rsid w:val="003608F2"/>
    <w:rsid w:val="0036205D"/>
    <w:rsid w:val="00365AB0"/>
    <w:rsid w:val="00365F0D"/>
    <w:rsid w:val="0037288D"/>
    <w:rsid w:val="00373268"/>
    <w:rsid w:val="003736E9"/>
    <w:rsid w:val="003738D8"/>
    <w:rsid w:val="00373C63"/>
    <w:rsid w:val="00373EE2"/>
    <w:rsid w:val="00374BA4"/>
    <w:rsid w:val="003764D2"/>
    <w:rsid w:val="00376AA2"/>
    <w:rsid w:val="0038145D"/>
    <w:rsid w:val="003816E8"/>
    <w:rsid w:val="00385443"/>
    <w:rsid w:val="003867BE"/>
    <w:rsid w:val="00387ADA"/>
    <w:rsid w:val="003914D1"/>
    <w:rsid w:val="00391A87"/>
    <w:rsid w:val="00396997"/>
    <w:rsid w:val="00397DA4"/>
    <w:rsid w:val="003A2046"/>
    <w:rsid w:val="003A368D"/>
    <w:rsid w:val="003A4698"/>
    <w:rsid w:val="003A4A3C"/>
    <w:rsid w:val="003B115C"/>
    <w:rsid w:val="003B50CD"/>
    <w:rsid w:val="003B591E"/>
    <w:rsid w:val="003C17DE"/>
    <w:rsid w:val="003C19C2"/>
    <w:rsid w:val="003C1F3F"/>
    <w:rsid w:val="003C211F"/>
    <w:rsid w:val="003C409B"/>
    <w:rsid w:val="003C4DC9"/>
    <w:rsid w:val="003C5791"/>
    <w:rsid w:val="003C716D"/>
    <w:rsid w:val="003D3669"/>
    <w:rsid w:val="003D56DF"/>
    <w:rsid w:val="003D7DB0"/>
    <w:rsid w:val="003E0A65"/>
    <w:rsid w:val="003E1D34"/>
    <w:rsid w:val="003E1E2E"/>
    <w:rsid w:val="003E2077"/>
    <w:rsid w:val="003E4511"/>
    <w:rsid w:val="003E488D"/>
    <w:rsid w:val="003E54A8"/>
    <w:rsid w:val="003F3273"/>
    <w:rsid w:val="003F3856"/>
    <w:rsid w:val="003F4C33"/>
    <w:rsid w:val="003F65FC"/>
    <w:rsid w:val="003F7138"/>
    <w:rsid w:val="004022B3"/>
    <w:rsid w:val="004042F7"/>
    <w:rsid w:val="004048C9"/>
    <w:rsid w:val="004102ED"/>
    <w:rsid w:val="00410E08"/>
    <w:rsid w:val="00411AB9"/>
    <w:rsid w:val="00412544"/>
    <w:rsid w:val="00413820"/>
    <w:rsid w:val="00415EF6"/>
    <w:rsid w:val="004164F5"/>
    <w:rsid w:val="00421F14"/>
    <w:rsid w:val="00424177"/>
    <w:rsid w:val="004247A1"/>
    <w:rsid w:val="004338B7"/>
    <w:rsid w:val="00433FD7"/>
    <w:rsid w:val="00434FBE"/>
    <w:rsid w:val="00437D3C"/>
    <w:rsid w:val="00437E4A"/>
    <w:rsid w:val="0044459F"/>
    <w:rsid w:val="00450EB0"/>
    <w:rsid w:val="00451532"/>
    <w:rsid w:val="00452BAB"/>
    <w:rsid w:val="00454DBD"/>
    <w:rsid w:val="00456BD6"/>
    <w:rsid w:val="00457592"/>
    <w:rsid w:val="00474EEE"/>
    <w:rsid w:val="00475D7C"/>
    <w:rsid w:val="00482AB1"/>
    <w:rsid w:val="004919BA"/>
    <w:rsid w:val="00496DF2"/>
    <w:rsid w:val="004A190F"/>
    <w:rsid w:val="004A2A5F"/>
    <w:rsid w:val="004A2E72"/>
    <w:rsid w:val="004A5DCD"/>
    <w:rsid w:val="004B1371"/>
    <w:rsid w:val="004B663A"/>
    <w:rsid w:val="004C1717"/>
    <w:rsid w:val="004C3F60"/>
    <w:rsid w:val="004D03BD"/>
    <w:rsid w:val="004D1905"/>
    <w:rsid w:val="004D4C28"/>
    <w:rsid w:val="004E23C9"/>
    <w:rsid w:val="004E4A74"/>
    <w:rsid w:val="004E67A3"/>
    <w:rsid w:val="004F01F2"/>
    <w:rsid w:val="004F1409"/>
    <w:rsid w:val="004F650C"/>
    <w:rsid w:val="00500055"/>
    <w:rsid w:val="00500C97"/>
    <w:rsid w:val="00502A39"/>
    <w:rsid w:val="00503993"/>
    <w:rsid w:val="005058C7"/>
    <w:rsid w:val="0050605D"/>
    <w:rsid w:val="005067C2"/>
    <w:rsid w:val="0051109F"/>
    <w:rsid w:val="0051588E"/>
    <w:rsid w:val="00516D20"/>
    <w:rsid w:val="0052039A"/>
    <w:rsid w:val="00522315"/>
    <w:rsid w:val="00522D2B"/>
    <w:rsid w:val="0052355B"/>
    <w:rsid w:val="005257DC"/>
    <w:rsid w:val="00526E2D"/>
    <w:rsid w:val="00527C00"/>
    <w:rsid w:val="005338F7"/>
    <w:rsid w:val="00542A71"/>
    <w:rsid w:val="00542A92"/>
    <w:rsid w:val="00544F66"/>
    <w:rsid w:val="00547078"/>
    <w:rsid w:val="0055314E"/>
    <w:rsid w:val="005544D5"/>
    <w:rsid w:val="0055452D"/>
    <w:rsid w:val="005560BA"/>
    <w:rsid w:val="00556412"/>
    <w:rsid w:val="0056092F"/>
    <w:rsid w:val="00567979"/>
    <w:rsid w:val="00567F73"/>
    <w:rsid w:val="005725EE"/>
    <w:rsid w:val="00572757"/>
    <w:rsid w:val="00580136"/>
    <w:rsid w:val="0058068D"/>
    <w:rsid w:val="00581009"/>
    <w:rsid w:val="00582536"/>
    <w:rsid w:val="00582FF4"/>
    <w:rsid w:val="00583E19"/>
    <w:rsid w:val="00587F19"/>
    <w:rsid w:val="00590948"/>
    <w:rsid w:val="0059180E"/>
    <w:rsid w:val="00592740"/>
    <w:rsid w:val="00592BB8"/>
    <w:rsid w:val="00592FD9"/>
    <w:rsid w:val="00593377"/>
    <w:rsid w:val="00594298"/>
    <w:rsid w:val="005A03BF"/>
    <w:rsid w:val="005A1074"/>
    <w:rsid w:val="005A2EFF"/>
    <w:rsid w:val="005A5AB0"/>
    <w:rsid w:val="005B0B1A"/>
    <w:rsid w:val="005B3664"/>
    <w:rsid w:val="005B3AD3"/>
    <w:rsid w:val="005B500A"/>
    <w:rsid w:val="005C0885"/>
    <w:rsid w:val="005C1485"/>
    <w:rsid w:val="005C3557"/>
    <w:rsid w:val="005C59FE"/>
    <w:rsid w:val="005C7609"/>
    <w:rsid w:val="005D062E"/>
    <w:rsid w:val="005D0BD8"/>
    <w:rsid w:val="005D31CE"/>
    <w:rsid w:val="005E05EF"/>
    <w:rsid w:val="005E1195"/>
    <w:rsid w:val="005E1E46"/>
    <w:rsid w:val="005E1F0C"/>
    <w:rsid w:val="005E470F"/>
    <w:rsid w:val="005F00D1"/>
    <w:rsid w:val="005F27EA"/>
    <w:rsid w:val="005F3242"/>
    <w:rsid w:val="005F3F8E"/>
    <w:rsid w:val="005F44F2"/>
    <w:rsid w:val="00600259"/>
    <w:rsid w:val="00604DAB"/>
    <w:rsid w:val="00610522"/>
    <w:rsid w:val="0061125B"/>
    <w:rsid w:val="0061148E"/>
    <w:rsid w:val="00611ED7"/>
    <w:rsid w:val="00612952"/>
    <w:rsid w:val="00613332"/>
    <w:rsid w:val="0061435C"/>
    <w:rsid w:val="00616946"/>
    <w:rsid w:val="0061720D"/>
    <w:rsid w:val="00617340"/>
    <w:rsid w:val="006173C4"/>
    <w:rsid w:val="00620152"/>
    <w:rsid w:val="006204CB"/>
    <w:rsid w:val="0062282F"/>
    <w:rsid w:val="0062436A"/>
    <w:rsid w:val="00624954"/>
    <w:rsid w:val="006252DE"/>
    <w:rsid w:val="00625496"/>
    <w:rsid w:val="00626AEF"/>
    <w:rsid w:val="00626F64"/>
    <w:rsid w:val="0063169A"/>
    <w:rsid w:val="00635DD3"/>
    <w:rsid w:val="00637458"/>
    <w:rsid w:val="00637A45"/>
    <w:rsid w:val="006415AA"/>
    <w:rsid w:val="006442A5"/>
    <w:rsid w:val="006451C8"/>
    <w:rsid w:val="006474A3"/>
    <w:rsid w:val="00650612"/>
    <w:rsid w:val="006509B8"/>
    <w:rsid w:val="00650CE7"/>
    <w:rsid w:val="00652610"/>
    <w:rsid w:val="00652DAE"/>
    <w:rsid w:val="00652ED3"/>
    <w:rsid w:val="00653191"/>
    <w:rsid w:val="00656EEC"/>
    <w:rsid w:val="00657C09"/>
    <w:rsid w:val="006633F9"/>
    <w:rsid w:val="0066499E"/>
    <w:rsid w:val="00666089"/>
    <w:rsid w:val="00666B32"/>
    <w:rsid w:val="0066741D"/>
    <w:rsid w:val="00671758"/>
    <w:rsid w:val="00673EFD"/>
    <w:rsid w:val="00675999"/>
    <w:rsid w:val="00676F31"/>
    <w:rsid w:val="00684D22"/>
    <w:rsid w:val="006869CD"/>
    <w:rsid w:val="006870AF"/>
    <w:rsid w:val="0069036D"/>
    <w:rsid w:val="0069530C"/>
    <w:rsid w:val="00697707"/>
    <w:rsid w:val="006A0411"/>
    <w:rsid w:val="006A0DC6"/>
    <w:rsid w:val="006A0DE8"/>
    <w:rsid w:val="006A1876"/>
    <w:rsid w:val="006A4D57"/>
    <w:rsid w:val="006A6F4F"/>
    <w:rsid w:val="006B46F1"/>
    <w:rsid w:val="006B7784"/>
    <w:rsid w:val="006C0DC8"/>
    <w:rsid w:val="006C354F"/>
    <w:rsid w:val="006C54A3"/>
    <w:rsid w:val="006C7C99"/>
    <w:rsid w:val="006C7F8E"/>
    <w:rsid w:val="006D02ED"/>
    <w:rsid w:val="006D0E20"/>
    <w:rsid w:val="006D3795"/>
    <w:rsid w:val="006D3C7E"/>
    <w:rsid w:val="006D6DA7"/>
    <w:rsid w:val="006E033F"/>
    <w:rsid w:val="006E1BC3"/>
    <w:rsid w:val="006E3F20"/>
    <w:rsid w:val="006E43A9"/>
    <w:rsid w:val="006E59D6"/>
    <w:rsid w:val="006E69F7"/>
    <w:rsid w:val="006F24ED"/>
    <w:rsid w:val="006F36D3"/>
    <w:rsid w:val="006F3874"/>
    <w:rsid w:val="006F3FB6"/>
    <w:rsid w:val="006F7DFA"/>
    <w:rsid w:val="00700E36"/>
    <w:rsid w:val="00702ABE"/>
    <w:rsid w:val="00702EA6"/>
    <w:rsid w:val="00706D5C"/>
    <w:rsid w:val="00707927"/>
    <w:rsid w:val="00710479"/>
    <w:rsid w:val="007124CA"/>
    <w:rsid w:val="00714624"/>
    <w:rsid w:val="00721B8B"/>
    <w:rsid w:val="007238FB"/>
    <w:rsid w:val="00725012"/>
    <w:rsid w:val="00731F2E"/>
    <w:rsid w:val="00736E88"/>
    <w:rsid w:val="0073738E"/>
    <w:rsid w:val="007403F0"/>
    <w:rsid w:val="007457DA"/>
    <w:rsid w:val="00747873"/>
    <w:rsid w:val="0075017A"/>
    <w:rsid w:val="00754B50"/>
    <w:rsid w:val="00755351"/>
    <w:rsid w:val="007625A8"/>
    <w:rsid w:val="007641E8"/>
    <w:rsid w:val="00766EDA"/>
    <w:rsid w:val="00770F17"/>
    <w:rsid w:val="007743D6"/>
    <w:rsid w:val="00777050"/>
    <w:rsid w:val="007807CA"/>
    <w:rsid w:val="00782957"/>
    <w:rsid w:val="00783636"/>
    <w:rsid w:val="00783763"/>
    <w:rsid w:val="0078406E"/>
    <w:rsid w:val="00784F74"/>
    <w:rsid w:val="00785749"/>
    <w:rsid w:val="00786E10"/>
    <w:rsid w:val="00787254"/>
    <w:rsid w:val="00790598"/>
    <w:rsid w:val="00790CF5"/>
    <w:rsid w:val="00790D98"/>
    <w:rsid w:val="007A2897"/>
    <w:rsid w:val="007A3ACF"/>
    <w:rsid w:val="007A3D3F"/>
    <w:rsid w:val="007A4C04"/>
    <w:rsid w:val="007A6431"/>
    <w:rsid w:val="007A6864"/>
    <w:rsid w:val="007A6B50"/>
    <w:rsid w:val="007A7116"/>
    <w:rsid w:val="007A7233"/>
    <w:rsid w:val="007B00BC"/>
    <w:rsid w:val="007B09AF"/>
    <w:rsid w:val="007B2CA9"/>
    <w:rsid w:val="007B4BAF"/>
    <w:rsid w:val="007B5B3F"/>
    <w:rsid w:val="007B79B8"/>
    <w:rsid w:val="007C30E9"/>
    <w:rsid w:val="007C3C58"/>
    <w:rsid w:val="007C3CC6"/>
    <w:rsid w:val="007C49E6"/>
    <w:rsid w:val="007C4A4C"/>
    <w:rsid w:val="007C4F8D"/>
    <w:rsid w:val="007D1DDF"/>
    <w:rsid w:val="007D31D6"/>
    <w:rsid w:val="007D736B"/>
    <w:rsid w:val="007D759C"/>
    <w:rsid w:val="007E2C9F"/>
    <w:rsid w:val="007E39AD"/>
    <w:rsid w:val="007E538A"/>
    <w:rsid w:val="007E63B4"/>
    <w:rsid w:val="007E6B6B"/>
    <w:rsid w:val="007F0E64"/>
    <w:rsid w:val="007F1FD8"/>
    <w:rsid w:val="007F2637"/>
    <w:rsid w:val="007F284C"/>
    <w:rsid w:val="007F2C3E"/>
    <w:rsid w:val="007F54FD"/>
    <w:rsid w:val="007F7FD3"/>
    <w:rsid w:val="008113E6"/>
    <w:rsid w:val="00814631"/>
    <w:rsid w:val="0081714F"/>
    <w:rsid w:val="008203C9"/>
    <w:rsid w:val="00821B9A"/>
    <w:rsid w:val="00830EA2"/>
    <w:rsid w:val="00833370"/>
    <w:rsid w:val="00833F8C"/>
    <w:rsid w:val="00834AEE"/>
    <w:rsid w:val="00841382"/>
    <w:rsid w:val="008428A3"/>
    <w:rsid w:val="00843554"/>
    <w:rsid w:val="00845624"/>
    <w:rsid w:val="00845E8D"/>
    <w:rsid w:val="0084656D"/>
    <w:rsid w:val="0084710A"/>
    <w:rsid w:val="00852C47"/>
    <w:rsid w:val="00855782"/>
    <w:rsid w:val="008574B2"/>
    <w:rsid w:val="0086044E"/>
    <w:rsid w:val="00861577"/>
    <w:rsid w:val="00863A96"/>
    <w:rsid w:val="0086424A"/>
    <w:rsid w:val="008659F7"/>
    <w:rsid w:val="00867CAB"/>
    <w:rsid w:val="00872F8D"/>
    <w:rsid w:val="008734DC"/>
    <w:rsid w:val="00875F57"/>
    <w:rsid w:val="008769E7"/>
    <w:rsid w:val="0087751E"/>
    <w:rsid w:val="00877795"/>
    <w:rsid w:val="0087782B"/>
    <w:rsid w:val="008809ED"/>
    <w:rsid w:val="00883F80"/>
    <w:rsid w:val="008844CE"/>
    <w:rsid w:val="00894FA7"/>
    <w:rsid w:val="00895B8E"/>
    <w:rsid w:val="00897A4B"/>
    <w:rsid w:val="008A0B50"/>
    <w:rsid w:val="008A10F9"/>
    <w:rsid w:val="008A2F9B"/>
    <w:rsid w:val="008B26C7"/>
    <w:rsid w:val="008B2FF1"/>
    <w:rsid w:val="008B372A"/>
    <w:rsid w:val="008B7736"/>
    <w:rsid w:val="008C0AB0"/>
    <w:rsid w:val="008C25EC"/>
    <w:rsid w:val="008C2B3E"/>
    <w:rsid w:val="008C32A5"/>
    <w:rsid w:val="008C5054"/>
    <w:rsid w:val="008C7AA9"/>
    <w:rsid w:val="008D0722"/>
    <w:rsid w:val="008D6E4B"/>
    <w:rsid w:val="008E20EC"/>
    <w:rsid w:val="008E2819"/>
    <w:rsid w:val="008F13C3"/>
    <w:rsid w:val="008F1638"/>
    <w:rsid w:val="008F1E8B"/>
    <w:rsid w:val="008F2116"/>
    <w:rsid w:val="008F53D0"/>
    <w:rsid w:val="008F5785"/>
    <w:rsid w:val="008F6FA0"/>
    <w:rsid w:val="00900C3A"/>
    <w:rsid w:val="00902344"/>
    <w:rsid w:val="00902D27"/>
    <w:rsid w:val="0090412B"/>
    <w:rsid w:val="0090761B"/>
    <w:rsid w:val="00907FBB"/>
    <w:rsid w:val="009103E4"/>
    <w:rsid w:val="00910C72"/>
    <w:rsid w:val="009111B2"/>
    <w:rsid w:val="009113B7"/>
    <w:rsid w:val="00912E51"/>
    <w:rsid w:val="00916B12"/>
    <w:rsid w:val="009218A0"/>
    <w:rsid w:val="00922F35"/>
    <w:rsid w:val="009270F7"/>
    <w:rsid w:val="00930BCD"/>
    <w:rsid w:val="00932573"/>
    <w:rsid w:val="00932FFD"/>
    <w:rsid w:val="0093368D"/>
    <w:rsid w:val="00934396"/>
    <w:rsid w:val="00934EE6"/>
    <w:rsid w:val="0093752F"/>
    <w:rsid w:val="00940553"/>
    <w:rsid w:val="009411BC"/>
    <w:rsid w:val="009429B7"/>
    <w:rsid w:val="00943DB8"/>
    <w:rsid w:val="00944DF1"/>
    <w:rsid w:val="00944E65"/>
    <w:rsid w:val="00947343"/>
    <w:rsid w:val="00950A06"/>
    <w:rsid w:val="0095152F"/>
    <w:rsid w:val="00951FCB"/>
    <w:rsid w:val="00954512"/>
    <w:rsid w:val="00957879"/>
    <w:rsid w:val="00961E89"/>
    <w:rsid w:val="009620E4"/>
    <w:rsid w:val="00962A78"/>
    <w:rsid w:val="00963ABF"/>
    <w:rsid w:val="0096637B"/>
    <w:rsid w:val="00966CF1"/>
    <w:rsid w:val="0096705A"/>
    <w:rsid w:val="00967DA6"/>
    <w:rsid w:val="00970E62"/>
    <w:rsid w:val="00974CEC"/>
    <w:rsid w:val="00976581"/>
    <w:rsid w:val="0097687C"/>
    <w:rsid w:val="00976DC7"/>
    <w:rsid w:val="0098329C"/>
    <w:rsid w:val="009835A0"/>
    <w:rsid w:val="00993AED"/>
    <w:rsid w:val="00993B32"/>
    <w:rsid w:val="009A076A"/>
    <w:rsid w:val="009A2459"/>
    <w:rsid w:val="009A2CF0"/>
    <w:rsid w:val="009A36D5"/>
    <w:rsid w:val="009A375D"/>
    <w:rsid w:val="009A3E10"/>
    <w:rsid w:val="009A4A5A"/>
    <w:rsid w:val="009A4C70"/>
    <w:rsid w:val="009A613A"/>
    <w:rsid w:val="009B7BDF"/>
    <w:rsid w:val="009C08BB"/>
    <w:rsid w:val="009C0AE4"/>
    <w:rsid w:val="009C1593"/>
    <w:rsid w:val="009C1D04"/>
    <w:rsid w:val="009C5B90"/>
    <w:rsid w:val="009C5C03"/>
    <w:rsid w:val="009C66EA"/>
    <w:rsid w:val="009D0484"/>
    <w:rsid w:val="009D059B"/>
    <w:rsid w:val="009D0991"/>
    <w:rsid w:val="009D22A6"/>
    <w:rsid w:val="009E029A"/>
    <w:rsid w:val="009E2C76"/>
    <w:rsid w:val="009E40A8"/>
    <w:rsid w:val="009E42F5"/>
    <w:rsid w:val="009E4D19"/>
    <w:rsid w:val="009E70EF"/>
    <w:rsid w:val="009F0D0F"/>
    <w:rsid w:val="009F0F33"/>
    <w:rsid w:val="009F58AD"/>
    <w:rsid w:val="009F5EC4"/>
    <w:rsid w:val="00A02B01"/>
    <w:rsid w:val="00A02D53"/>
    <w:rsid w:val="00A11AD3"/>
    <w:rsid w:val="00A121B7"/>
    <w:rsid w:val="00A12F6D"/>
    <w:rsid w:val="00A13D73"/>
    <w:rsid w:val="00A149CA"/>
    <w:rsid w:val="00A20209"/>
    <w:rsid w:val="00A20BFB"/>
    <w:rsid w:val="00A23FA4"/>
    <w:rsid w:val="00A24D46"/>
    <w:rsid w:val="00A25278"/>
    <w:rsid w:val="00A25AE0"/>
    <w:rsid w:val="00A25BC4"/>
    <w:rsid w:val="00A27571"/>
    <w:rsid w:val="00A27FD2"/>
    <w:rsid w:val="00A3429B"/>
    <w:rsid w:val="00A34FF3"/>
    <w:rsid w:val="00A35456"/>
    <w:rsid w:val="00A360D2"/>
    <w:rsid w:val="00A40A6C"/>
    <w:rsid w:val="00A43101"/>
    <w:rsid w:val="00A43764"/>
    <w:rsid w:val="00A46504"/>
    <w:rsid w:val="00A4756A"/>
    <w:rsid w:val="00A476C3"/>
    <w:rsid w:val="00A47C3E"/>
    <w:rsid w:val="00A562C5"/>
    <w:rsid w:val="00A60F98"/>
    <w:rsid w:val="00A620EA"/>
    <w:rsid w:val="00A6254E"/>
    <w:rsid w:val="00A65CC9"/>
    <w:rsid w:val="00A67289"/>
    <w:rsid w:val="00A67A9D"/>
    <w:rsid w:val="00A7127D"/>
    <w:rsid w:val="00A7508C"/>
    <w:rsid w:val="00A76669"/>
    <w:rsid w:val="00A80410"/>
    <w:rsid w:val="00A80FAB"/>
    <w:rsid w:val="00A81AB6"/>
    <w:rsid w:val="00A82EEF"/>
    <w:rsid w:val="00A8535A"/>
    <w:rsid w:val="00A866BC"/>
    <w:rsid w:val="00A86FA5"/>
    <w:rsid w:val="00A9061C"/>
    <w:rsid w:val="00A92A4D"/>
    <w:rsid w:val="00A947BD"/>
    <w:rsid w:val="00A948DF"/>
    <w:rsid w:val="00A94E90"/>
    <w:rsid w:val="00A9666C"/>
    <w:rsid w:val="00A9673C"/>
    <w:rsid w:val="00A96830"/>
    <w:rsid w:val="00AA0F2B"/>
    <w:rsid w:val="00AA200A"/>
    <w:rsid w:val="00AA2296"/>
    <w:rsid w:val="00AA2D7E"/>
    <w:rsid w:val="00AA352F"/>
    <w:rsid w:val="00AA3AC0"/>
    <w:rsid w:val="00AA56BB"/>
    <w:rsid w:val="00AA57FC"/>
    <w:rsid w:val="00AA593B"/>
    <w:rsid w:val="00AA5A10"/>
    <w:rsid w:val="00AA694A"/>
    <w:rsid w:val="00AA6FC7"/>
    <w:rsid w:val="00AA7422"/>
    <w:rsid w:val="00AB03AE"/>
    <w:rsid w:val="00AB0CBA"/>
    <w:rsid w:val="00AB1C7F"/>
    <w:rsid w:val="00AB3650"/>
    <w:rsid w:val="00AB46A8"/>
    <w:rsid w:val="00AB548F"/>
    <w:rsid w:val="00AB66BA"/>
    <w:rsid w:val="00AB726F"/>
    <w:rsid w:val="00AC0076"/>
    <w:rsid w:val="00AC0E79"/>
    <w:rsid w:val="00AC443A"/>
    <w:rsid w:val="00AC48FF"/>
    <w:rsid w:val="00AC5457"/>
    <w:rsid w:val="00AC55EC"/>
    <w:rsid w:val="00AC579B"/>
    <w:rsid w:val="00AC7CAE"/>
    <w:rsid w:val="00AC7CDC"/>
    <w:rsid w:val="00AD37E1"/>
    <w:rsid w:val="00AD3AF2"/>
    <w:rsid w:val="00AD7642"/>
    <w:rsid w:val="00AE0F2A"/>
    <w:rsid w:val="00AE3CD5"/>
    <w:rsid w:val="00AE4223"/>
    <w:rsid w:val="00AF3294"/>
    <w:rsid w:val="00AF51D0"/>
    <w:rsid w:val="00AF64B8"/>
    <w:rsid w:val="00AF671C"/>
    <w:rsid w:val="00AF7F33"/>
    <w:rsid w:val="00B02DE5"/>
    <w:rsid w:val="00B03E78"/>
    <w:rsid w:val="00B049B8"/>
    <w:rsid w:val="00B0742C"/>
    <w:rsid w:val="00B1023C"/>
    <w:rsid w:val="00B103CE"/>
    <w:rsid w:val="00B10D4E"/>
    <w:rsid w:val="00B126B3"/>
    <w:rsid w:val="00B1383B"/>
    <w:rsid w:val="00B14643"/>
    <w:rsid w:val="00B158A6"/>
    <w:rsid w:val="00B15C9A"/>
    <w:rsid w:val="00B16235"/>
    <w:rsid w:val="00B176AB"/>
    <w:rsid w:val="00B221A4"/>
    <w:rsid w:val="00B233F3"/>
    <w:rsid w:val="00B23BFF"/>
    <w:rsid w:val="00B274CA"/>
    <w:rsid w:val="00B35C41"/>
    <w:rsid w:val="00B36DBA"/>
    <w:rsid w:val="00B404B7"/>
    <w:rsid w:val="00B43A9A"/>
    <w:rsid w:val="00B43AE4"/>
    <w:rsid w:val="00B45443"/>
    <w:rsid w:val="00B5126E"/>
    <w:rsid w:val="00B513A6"/>
    <w:rsid w:val="00B5455D"/>
    <w:rsid w:val="00B605C8"/>
    <w:rsid w:val="00B617F3"/>
    <w:rsid w:val="00B62313"/>
    <w:rsid w:val="00B6446C"/>
    <w:rsid w:val="00B65B28"/>
    <w:rsid w:val="00B66495"/>
    <w:rsid w:val="00B70535"/>
    <w:rsid w:val="00B7353B"/>
    <w:rsid w:val="00B740DE"/>
    <w:rsid w:val="00B80A80"/>
    <w:rsid w:val="00B80AC2"/>
    <w:rsid w:val="00B875E3"/>
    <w:rsid w:val="00B91277"/>
    <w:rsid w:val="00B92409"/>
    <w:rsid w:val="00B93735"/>
    <w:rsid w:val="00B95BA7"/>
    <w:rsid w:val="00B95BB9"/>
    <w:rsid w:val="00B96826"/>
    <w:rsid w:val="00BA02A8"/>
    <w:rsid w:val="00BA0932"/>
    <w:rsid w:val="00BA218A"/>
    <w:rsid w:val="00BA30E7"/>
    <w:rsid w:val="00BA311D"/>
    <w:rsid w:val="00BA42FE"/>
    <w:rsid w:val="00BA44B3"/>
    <w:rsid w:val="00BA7182"/>
    <w:rsid w:val="00BB0A38"/>
    <w:rsid w:val="00BB2E38"/>
    <w:rsid w:val="00BC033C"/>
    <w:rsid w:val="00BC6106"/>
    <w:rsid w:val="00BC7259"/>
    <w:rsid w:val="00BC7F31"/>
    <w:rsid w:val="00BD522B"/>
    <w:rsid w:val="00BD66DA"/>
    <w:rsid w:val="00BD694F"/>
    <w:rsid w:val="00BE09B1"/>
    <w:rsid w:val="00BE3534"/>
    <w:rsid w:val="00BE6040"/>
    <w:rsid w:val="00BE65E1"/>
    <w:rsid w:val="00BF1252"/>
    <w:rsid w:val="00BF1A6D"/>
    <w:rsid w:val="00BF3D31"/>
    <w:rsid w:val="00BF6791"/>
    <w:rsid w:val="00BF73E0"/>
    <w:rsid w:val="00BF7F10"/>
    <w:rsid w:val="00C03351"/>
    <w:rsid w:val="00C04204"/>
    <w:rsid w:val="00C04ECD"/>
    <w:rsid w:val="00C11911"/>
    <w:rsid w:val="00C11EB9"/>
    <w:rsid w:val="00C14B61"/>
    <w:rsid w:val="00C150FB"/>
    <w:rsid w:val="00C1572A"/>
    <w:rsid w:val="00C1575A"/>
    <w:rsid w:val="00C165C2"/>
    <w:rsid w:val="00C25979"/>
    <w:rsid w:val="00C27960"/>
    <w:rsid w:val="00C314DA"/>
    <w:rsid w:val="00C325CE"/>
    <w:rsid w:val="00C36D6C"/>
    <w:rsid w:val="00C372C1"/>
    <w:rsid w:val="00C40A06"/>
    <w:rsid w:val="00C42E86"/>
    <w:rsid w:val="00C4315D"/>
    <w:rsid w:val="00C54AA0"/>
    <w:rsid w:val="00C54D14"/>
    <w:rsid w:val="00C56D58"/>
    <w:rsid w:val="00C5720D"/>
    <w:rsid w:val="00C604B0"/>
    <w:rsid w:val="00C60873"/>
    <w:rsid w:val="00C60F66"/>
    <w:rsid w:val="00C63BB3"/>
    <w:rsid w:val="00C67328"/>
    <w:rsid w:val="00C70741"/>
    <w:rsid w:val="00C762F8"/>
    <w:rsid w:val="00C7636B"/>
    <w:rsid w:val="00C76D94"/>
    <w:rsid w:val="00C810C0"/>
    <w:rsid w:val="00C841F2"/>
    <w:rsid w:val="00C90E4B"/>
    <w:rsid w:val="00C92166"/>
    <w:rsid w:val="00C9469C"/>
    <w:rsid w:val="00C976F2"/>
    <w:rsid w:val="00CA0768"/>
    <w:rsid w:val="00CA1BDB"/>
    <w:rsid w:val="00CA232B"/>
    <w:rsid w:val="00CA36B7"/>
    <w:rsid w:val="00CA67FC"/>
    <w:rsid w:val="00CA76AB"/>
    <w:rsid w:val="00CB12A6"/>
    <w:rsid w:val="00CB6DD6"/>
    <w:rsid w:val="00CC05CB"/>
    <w:rsid w:val="00CC0A43"/>
    <w:rsid w:val="00CC146A"/>
    <w:rsid w:val="00CC15D0"/>
    <w:rsid w:val="00CC490B"/>
    <w:rsid w:val="00CC4956"/>
    <w:rsid w:val="00CC4C2B"/>
    <w:rsid w:val="00CC7622"/>
    <w:rsid w:val="00CD5051"/>
    <w:rsid w:val="00CD53CE"/>
    <w:rsid w:val="00CD67C6"/>
    <w:rsid w:val="00CE266F"/>
    <w:rsid w:val="00CE2B61"/>
    <w:rsid w:val="00CE47A6"/>
    <w:rsid w:val="00CE47AF"/>
    <w:rsid w:val="00CE7557"/>
    <w:rsid w:val="00CF3234"/>
    <w:rsid w:val="00CF50AC"/>
    <w:rsid w:val="00CF64B4"/>
    <w:rsid w:val="00CF6F2D"/>
    <w:rsid w:val="00D00EE9"/>
    <w:rsid w:val="00D0369D"/>
    <w:rsid w:val="00D03B45"/>
    <w:rsid w:val="00D04EF3"/>
    <w:rsid w:val="00D0710E"/>
    <w:rsid w:val="00D15E68"/>
    <w:rsid w:val="00D20F10"/>
    <w:rsid w:val="00D21F4D"/>
    <w:rsid w:val="00D22B68"/>
    <w:rsid w:val="00D2620B"/>
    <w:rsid w:val="00D26839"/>
    <w:rsid w:val="00D268B6"/>
    <w:rsid w:val="00D30587"/>
    <w:rsid w:val="00D32627"/>
    <w:rsid w:val="00D332D9"/>
    <w:rsid w:val="00D35609"/>
    <w:rsid w:val="00D35B2C"/>
    <w:rsid w:val="00D35FB3"/>
    <w:rsid w:val="00D37C25"/>
    <w:rsid w:val="00D416F5"/>
    <w:rsid w:val="00D420F9"/>
    <w:rsid w:val="00D44C60"/>
    <w:rsid w:val="00D45D13"/>
    <w:rsid w:val="00D46D5B"/>
    <w:rsid w:val="00D50254"/>
    <w:rsid w:val="00D53972"/>
    <w:rsid w:val="00D5435B"/>
    <w:rsid w:val="00D543EC"/>
    <w:rsid w:val="00D54970"/>
    <w:rsid w:val="00D56DB4"/>
    <w:rsid w:val="00D649CE"/>
    <w:rsid w:val="00D65BF9"/>
    <w:rsid w:val="00D66884"/>
    <w:rsid w:val="00D723B3"/>
    <w:rsid w:val="00D80C7F"/>
    <w:rsid w:val="00D8577D"/>
    <w:rsid w:val="00D860F6"/>
    <w:rsid w:val="00D87535"/>
    <w:rsid w:val="00D92D6A"/>
    <w:rsid w:val="00D957D9"/>
    <w:rsid w:val="00D9629C"/>
    <w:rsid w:val="00D964BE"/>
    <w:rsid w:val="00DA1F44"/>
    <w:rsid w:val="00DA2C0D"/>
    <w:rsid w:val="00DA6DE6"/>
    <w:rsid w:val="00DA7786"/>
    <w:rsid w:val="00DB0C81"/>
    <w:rsid w:val="00DB1E33"/>
    <w:rsid w:val="00DB38E5"/>
    <w:rsid w:val="00DB5BC7"/>
    <w:rsid w:val="00DB7A0A"/>
    <w:rsid w:val="00DC223C"/>
    <w:rsid w:val="00DC3B86"/>
    <w:rsid w:val="00DD0E6C"/>
    <w:rsid w:val="00DD17B2"/>
    <w:rsid w:val="00DD25EA"/>
    <w:rsid w:val="00DD3056"/>
    <w:rsid w:val="00DD4778"/>
    <w:rsid w:val="00DE3253"/>
    <w:rsid w:val="00DE5101"/>
    <w:rsid w:val="00DF00F7"/>
    <w:rsid w:val="00DF017A"/>
    <w:rsid w:val="00DF46D5"/>
    <w:rsid w:val="00DF6D22"/>
    <w:rsid w:val="00E0006E"/>
    <w:rsid w:val="00E01598"/>
    <w:rsid w:val="00E03913"/>
    <w:rsid w:val="00E03CC7"/>
    <w:rsid w:val="00E0430A"/>
    <w:rsid w:val="00E05DEE"/>
    <w:rsid w:val="00E06165"/>
    <w:rsid w:val="00E067EF"/>
    <w:rsid w:val="00E1114C"/>
    <w:rsid w:val="00E134C2"/>
    <w:rsid w:val="00E225D8"/>
    <w:rsid w:val="00E24CDC"/>
    <w:rsid w:val="00E31274"/>
    <w:rsid w:val="00E318EE"/>
    <w:rsid w:val="00E32F4B"/>
    <w:rsid w:val="00E34AFF"/>
    <w:rsid w:val="00E35D09"/>
    <w:rsid w:val="00E4291A"/>
    <w:rsid w:val="00E50B9F"/>
    <w:rsid w:val="00E51EA2"/>
    <w:rsid w:val="00E541FF"/>
    <w:rsid w:val="00E54AB9"/>
    <w:rsid w:val="00E55CF1"/>
    <w:rsid w:val="00E603D0"/>
    <w:rsid w:val="00E617C4"/>
    <w:rsid w:val="00E6323A"/>
    <w:rsid w:val="00E64EE9"/>
    <w:rsid w:val="00E65141"/>
    <w:rsid w:val="00E651E9"/>
    <w:rsid w:val="00E657DE"/>
    <w:rsid w:val="00E67200"/>
    <w:rsid w:val="00E71492"/>
    <w:rsid w:val="00E71EF8"/>
    <w:rsid w:val="00E73881"/>
    <w:rsid w:val="00E77C3D"/>
    <w:rsid w:val="00E80B99"/>
    <w:rsid w:val="00E82505"/>
    <w:rsid w:val="00E96055"/>
    <w:rsid w:val="00EA45F5"/>
    <w:rsid w:val="00EA506E"/>
    <w:rsid w:val="00EB333D"/>
    <w:rsid w:val="00EB5442"/>
    <w:rsid w:val="00EC2B8A"/>
    <w:rsid w:val="00EC6673"/>
    <w:rsid w:val="00EC7BD1"/>
    <w:rsid w:val="00EE1069"/>
    <w:rsid w:val="00EE40F4"/>
    <w:rsid w:val="00EE66E1"/>
    <w:rsid w:val="00EF07A7"/>
    <w:rsid w:val="00EF21D8"/>
    <w:rsid w:val="00EF41C6"/>
    <w:rsid w:val="00EF7479"/>
    <w:rsid w:val="00F00680"/>
    <w:rsid w:val="00F02446"/>
    <w:rsid w:val="00F024C2"/>
    <w:rsid w:val="00F02772"/>
    <w:rsid w:val="00F0654A"/>
    <w:rsid w:val="00F114D3"/>
    <w:rsid w:val="00F125A9"/>
    <w:rsid w:val="00F130FD"/>
    <w:rsid w:val="00F13D27"/>
    <w:rsid w:val="00F1466F"/>
    <w:rsid w:val="00F16770"/>
    <w:rsid w:val="00F16BC4"/>
    <w:rsid w:val="00F20255"/>
    <w:rsid w:val="00F23229"/>
    <w:rsid w:val="00F256E9"/>
    <w:rsid w:val="00F266F0"/>
    <w:rsid w:val="00F30493"/>
    <w:rsid w:val="00F326C8"/>
    <w:rsid w:val="00F33098"/>
    <w:rsid w:val="00F34E26"/>
    <w:rsid w:val="00F36B9E"/>
    <w:rsid w:val="00F403A1"/>
    <w:rsid w:val="00F42C86"/>
    <w:rsid w:val="00F50885"/>
    <w:rsid w:val="00F50955"/>
    <w:rsid w:val="00F51ECF"/>
    <w:rsid w:val="00F565B1"/>
    <w:rsid w:val="00F619AA"/>
    <w:rsid w:val="00F624EE"/>
    <w:rsid w:val="00F63359"/>
    <w:rsid w:val="00F636E4"/>
    <w:rsid w:val="00F63F01"/>
    <w:rsid w:val="00F64B8A"/>
    <w:rsid w:val="00F6688C"/>
    <w:rsid w:val="00F723FA"/>
    <w:rsid w:val="00F7419D"/>
    <w:rsid w:val="00F74E79"/>
    <w:rsid w:val="00F76D52"/>
    <w:rsid w:val="00F80D24"/>
    <w:rsid w:val="00F83CF0"/>
    <w:rsid w:val="00F83E75"/>
    <w:rsid w:val="00F849EF"/>
    <w:rsid w:val="00F84C5F"/>
    <w:rsid w:val="00F91858"/>
    <w:rsid w:val="00F92A89"/>
    <w:rsid w:val="00F934A5"/>
    <w:rsid w:val="00F9367E"/>
    <w:rsid w:val="00F947D4"/>
    <w:rsid w:val="00F96B6C"/>
    <w:rsid w:val="00F97286"/>
    <w:rsid w:val="00F97450"/>
    <w:rsid w:val="00FA0CC5"/>
    <w:rsid w:val="00FA3F06"/>
    <w:rsid w:val="00FA4027"/>
    <w:rsid w:val="00FA6AB7"/>
    <w:rsid w:val="00FA6E77"/>
    <w:rsid w:val="00FA7E7E"/>
    <w:rsid w:val="00FB0E16"/>
    <w:rsid w:val="00FB15B9"/>
    <w:rsid w:val="00FB4394"/>
    <w:rsid w:val="00FB6636"/>
    <w:rsid w:val="00FC2366"/>
    <w:rsid w:val="00FC7366"/>
    <w:rsid w:val="00FC7AA7"/>
    <w:rsid w:val="00FD0457"/>
    <w:rsid w:val="00FD24FB"/>
    <w:rsid w:val="00FD3788"/>
    <w:rsid w:val="00FD417D"/>
    <w:rsid w:val="00FE574B"/>
    <w:rsid w:val="00FE676A"/>
    <w:rsid w:val="00FF083B"/>
    <w:rsid w:val="00FF094C"/>
    <w:rsid w:val="00FF20BD"/>
    <w:rsid w:val="00FF4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6560D"/>
  <w15:docId w15:val="{CBD858BB-1D61-4A88-89F3-3C7126897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4CAC"/>
    <w:rPr>
      <w:color w:val="0563C1" w:themeColor="hyperlink"/>
      <w:u w:val="single"/>
    </w:rPr>
  </w:style>
  <w:style w:type="paragraph" w:styleId="Title">
    <w:name w:val="Title"/>
    <w:basedOn w:val="Normal"/>
    <w:next w:val="Normal"/>
    <w:link w:val="TitleChar"/>
    <w:uiPriority w:val="10"/>
    <w:qFormat/>
    <w:rsid w:val="00244CA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4CAC"/>
    <w:rPr>
      <w:rFonts w:asciiTheme="majorHAnsi" w:eastAsiaTheme="majorEastAsia" w:hAnsiTheme="majorHAnsi" w:cstheme="majorBidi"/>
      <w:spacing w:val="-10"/>
      <w:kern w:val="28"/>
      <w:sz w:val="56"/>
      <w:szCs w:val="56"/>
      <w:lang w:val="en-CA"/>
    </w:rPr>
  </w:style>
  <w:style w:type="paragraph" w:styleId="ListParagraph">
    <w:name w:val="List Paragraph"/>
    <w:basedOn w:val="Normal"/>
    <w:uiPriority w:val="34"/>
    <w:qFormat/>
    <w:rsid w:val="00F50955"/>
    <w:pPr>
      <w:ind w:left="720"/>
      <w:contextualSpacing/>
    </w:pPr>
  </w:style>
  <w:style w:type="paragraph" w:styleId="NormalWeb">
    <w:name w:val="Normal (Web)"/>
    <w:basedOn w:val="Normal"/>
    <w:uiPriority w:val="99"/>
    <w:unhideWhenUsed/>
    <w:rsid w:val="005F3F8E"/>
    <w:pPr>
      <w:spacing w:before="100" w:beforeAutospacing="1" w:after="100" w:afterAutospacing="1"/>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CA1BDB"/>
    <w:rPr>
      <w:color w:val="954F72" w:themeColor="followedHyperlink"/>
      <w:u w:val="single"/>
    </w:rPr>
  </w:style>
  <w:style w:type="character" w:customStyle="1" w:styleId="UnresolvedMention1">
    <w:name w:val="Unresolved Mention1"/>
    <w:basedOn w:val="DefaultParagraphFont"/>
    <w:uiPriority w:val="99"/>
    <w:semiHidden/>
    <w:unhideWhenUsed/>
    <w:rsid w:val="00160D73"/>
    <w:rPr>
      <w:color w:val="808080"/>
      <w:shd w:val="clear" w:color="auto" w:fill="E6E6E6"/>
    </w:rPr>
  </w:style>
  <w:style w:type="paragraph" w:styleId="BalloonText">
    <w:name w:val="Balloon Text"/>
    <w:basedOn w:val="Normal"/>
    <w:link w:val="BalloonTextChar"/>
    <w:uiPriority w:val="99"/>
    <w:semiHidden/>
    <w:unhideWhenUsed/>
    <w:rsid w:val="00907F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FBB"/>
    <w:rPr>
      <w:rFonts w:ascii="Segoe UI" w:hAnsi="Segoe UI" w:cs="Segoe UI"/>
      <w:sz w:val="18"/>
      <w:szCs w:val="18"/>
      <w:lang w:val="en-CA"/>
    </w:rPr>
  </w:style>
  <w:style w:type="paragraph" w:customStyle="1" w:styleId="pf0">
    <w:name w:val="pf0"/>
    <w:basedOn w:val="Normal"/>
    <w:rsid w:val="00C314DA"/>
    <w:pPr>
      <w:spacing w:before="100" w:beforeAutospacing="1" w:after="100" w:afterAutospacing="1"/>
    </w:pPr>
    <w:rPr>
      <w:rFonts w:ascii="Times New Roman" w:eastAsia="Times New Roman" w:hAnsi="Times New Roman" w:cs="Times New Roman"/>
      <w:sz w:val="24"/>
      <w:szCs w:val="24"/>
      <w:lang w:val="en-US"/>
    </w:rPr>
  </w:style>
  <w:style w:type="character" w:customStyle="1" w:styleId="cf01">
    <w:name w:val="cf01"/>
    <w:basedOn w:val="DefaultParagraphFont"/>
    <w:rsid w:val="00C314DA"/>
    <w:rPr>
      <w:rFonts w:ascii="Calibri" w:hAnsi="Calibri" w:cs="Calibri" w:hint="default"/>
      <w:sz w:val="22"/>
      <w:szCs w:val="22"/>
    </w:rPr>
  </w:style>
  <w:style w:type="character" w:customStyle="1" w:styleId="cf11">
    <w:name w:val="cf11"/>
    <w:basedOn w:val="DefaultParagraphFont"/>
    <w:rsid w:val="00C314DA"/>
    <w:rPr>
      <w:rFonts w:ascii="Calibri" w:hAnsi="Calibri" w:cs="Calibri" w:hint="default"/>
      <w:sz w:val="22"/>
      <w:szCs w:val="22"/>
    </w:rPr>
  </w:style>
  <w:style w:type="character" w:styleId="UnresolvedMention">
    <w:name w:val="Unresolved Mention"/>
    <w:basedOn w:val="DefaultParagraphFont"/>
    <w:uiPriority w:val="99"/>
    <w:semiHidden/>
    <w:unhideWhenUsed/>
    <w:rsid w:val="002F45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6916">
      <w:bodyDiv w:val="1"/>
      <w:marLeft w:val="0"/>
      <w:marRight w:val="0"/>
      <w:marTop w:val="0"/>
      <w:marBottom w:val="0"/>
      <w:divBdr>
        <w:top w:val="none" w:sz="0" w:space="0" w:color="auto"/>
        <w:left w:val="none" w:sz="0" w:space="0" w:color="auto"/>
        <w:bottom w:val="none" w:sz="0" w:space="0" w:color="auto"/>
        <w:right w:val="none" w:sz="0" w:space="0" w:color="auto"/>
      </w:divBdr>
    </w:div>
    <w:div w:id="102844277">
      <w:bodyDiv w:val="1"/>
      <w:marLeft w:val="0"/>
      <w:marRight w:val="0"/>
      <w:marTop w:val="0"/>
      <w:marBottom w:val="0"/>
      <w:divBdr>
        <w:top w:val="none" w:sz="0" w:space="0" w:color="auto"/>
        <w:left w:val="none" w:sz="0" w:space="0" w:color="auto"/>
        <w:bottom w:val="none" w:sz="0" w:space="0" w:color="auto"/>
        <w:right w:val="none" w:sz="0" w:space="0" w:color="auto"/>
      </w:divBdr>
    </w:div>
    <w:div w:id="131103253">
      <w:bodyDiv w:val="1"/>
      <w:marLeft w:val="0"/>
      <w:marRight w:val="0"/>
      <w:marTop w:val="0"/>
      <w:marBottom w:val="0"/>
      <w:divBdr>
        <w:top w:val="none" w:sz="0" w:space="0" w:color="auto"/>
        <w:left w:val="none" w:sz="0" w:space="0" w:color="auto"/>
        <w:bottom w:val="none" w:sz="0" w:space="0" w:color="auto"/>
        <w:right w:val="none" w:sz="0" w:space="0" w:color="auto"/>
      </w:divBdr>
    </w:div>
    <w:div w:id="138811163">
      <w:bodyDiv w:val="1"/>
      <w:marLeft w:val="0"/>
      <w:marRight w:val="0"/>
      <w:marTop w:val="0"/>
      <w:marBottom w:val="0"/>
      <w:divBdr>
        <w:top w:val="none" w:sz="0" w:space="0" w:color="auto"/>
        <w:left w:val="none" w:sz="0" w:space="0" w:color="auto"/>
        <w:bottom w:val="none" w:sz="0" w:space="0" w:color="auto"/>
        <w:right w:val="none" w:sz="0" w:space="0" w:color="auto"/>
      </w:divBdr>
    </w:div>
    <w:div w:id="149372258">
      <w:bodyDiv w:val="1"/>
      <w:marLeft w:val="0"/>
      <w:marRight w:val="0"/>
      <w:marTop w:val="0"/>
      <w:marBottom w:val="0"/>
      <w:divBdr>
        <w:top w:val="none" w:sz="0" w:space="0" w:color="auto"/>
        <w:left w:val="none" w:sz="0" w:space="0" w:color="auto"/>
        <w:bottom w:val="none" w:sz="0" w:space="0" w:color="auto"/>
        <w:right w:val="none" w:sz="0" w:space="0" w:color="auto"/>
      </w:divBdr>
    </w:div>
    <w:div w:id="153420988">
      <w:bodyDiv w:val="1"/>
      <w:marLeft w:val="0"/>
      <w:marRight w:val="0"/>
      <w:marTop w:val="0"/>
      <w:marBottom w:val="0"/>
      <w:divBdr>
        <w:top w:val="none" w:sz="0" w:space="0" w:color="auto"/>
        <w:left w:val="none" w:sz="0" w:space="0" w:color="auto"/>
        <w:bottom w:val="none" w:sz="0" w:space="0" w:color="auto"/>
        <w:right w:val="none" w:sz="0" w:space="0" w:color="auto"/>
      </w:divBdr>
    </w:div>
    <w:div w:id="161701552">
      <w:bodyDiv w:val="1"/>
      <w:marLeft w:val="0"/>
      <w:marRight w:val="0"/>
      <w:marTop w:val="0"/>
      <w:marBottom w:val="0"/>
      <w:divBdr>
        <w:top w:val="none" w:sz="0" w:space="0" w:color="auto"/>
        <w:left w:val="none" w:sz="0" w:space="0" w:color="auto"/>
        <w:bottom w:val="none" w:sz="0" w:space="0" w:color="auto"/>
        <w:right w:val="none" w:sz="0" w:space="0" w:color="auto"/>
      </w:divBdr>
      <w:divsChild>
        <w:div w:id="1373383264">
          <w:marLeft w:val="907"/>
          <w:marRight w:val="0"/>
          <w:marTop w:val="0"/>
          <w:marBottom w:val="0"/>
          <w:divBdr>
            <w:top w:val="none" w:sz="0" w:space="0" w:color="auto"/>
            <w:left w:val="none" w:sz="0" w:space="0" w:color="auto"/>
            <w:bottom w:val="none" w:sz="0" w:space="0" w:color="auto"/>
            <w:right w:val="none" w:sz="0" w:space="0" w:color="auto"/>
          </w:divBdr>
        </w:div>
        <w:div w:id="1504316167">
          <w:marLeft w:val="907"/>
          <w:marRight w:val="0"/>
          <w:marTop w:val="0"/>
          <w:marBottom w:val="0"/>
          <w:divBdr>
            <w:top w:val="none" w:sz="0" w:space="0" w:color="auto"/>
            <w:left w:val="none" w:sz="0" w:space="0" w:color="auto"/>
            <w:bottom w:val="none" w:sz="0" w:space="0" w:color="auto"/>
            <w:right w:val="none" w:sz="0" w:space="0" w:color="auto"/>
          </w:divBdr>
        </w:div>
        <w:div w:id="1028262128">
          <w:marLeft w:val="907"/>
          <w:marRight w:val="0"/>
          <w:marTop w:val="0"/>
          <w:marBottom w:val="0"/>
          <w:divBdr>
            <w:top w:val="none" w:sz="0" w:space="0" w:color="auto"/>
            <w:left w:val="none" w:sz="0" w:space="0" w:color="auto"/>
            <w:bottom w:val="none" w:sz="0" w:space="0" w:color="auto"/>
            <w:right w:val="none" w:sz="0" w:space="0" w:color="auto"/>
          </w:divBdr>
        </w:div>
        <w:div w:id="251397536">
          <w:marLeft w:val="907"/>
          <w:marRight w:val="0"/>
          <w:marTop w:val="0"/>
          <w:marBottom w:val="0"/>
          <w:divBdr>
            <w:top w:val="none" w:sz="0" w:space="0" w:color="auto"/>
            <w:left w:val="none" w:sz="0" w:space="0" w:color="auto"/>
            <w:bottom w:val="none" w:sz="0" w:space="0" w:color="auto"/>
            <w:right w:val="none" w:sz="0" w:space="0" w:color="auto"/>
          </w:divBdr>
        </w:div>
        <w:div w:id="64227628">
          <w:marLeft w:val="907"/>
          <w:marRight w:val="0"/>
          <w:marTop w:val="0"/>
          <w:marBottom w:val="0"/>
          <w:divBdr>
            <w:top w:val="none" w:sz="0" w:space="0" w:color="auto"/>
            <w:left w:val="none" w:sz="0" w:space="0" w:color="auto"/>
            <w:bottom w:val="none" w:sz="0" w:space="0" w:color="auto"/>
            <w:right w:val="none" w:sz="0" w:space="0" w:color="auto"/>
          </w:divBdr>
        </w:div>
        <w:div w:id="1915239592">
          <w:marLeft w:val="907"/>
          <w:marRight w:val="0"/>
          <w:marTop w:val="0"/>
          <w:marBottom w:val="0"/>
          <w:divBdr>
            <w:top w:val="none" w:sz="0" w:space="0" w:color="auto"/>
            <w:left w:val="none" w:sz="0" w:space="0" w:color="auto"/>
            <w:bottom w:val="none" w:sz="0" w:space="0" w:color="auto"/>
            <w:right w:val="none" w:sz="0" w:space="0" w:color="auto"/>
          </w:divBdr>
        </w:div>
        <w:div w:id="888151441">
          <w:marLeft w:val="907"/>
          <w:marRight w:val="0"/>
          <w:marTop w:val="0"/>
          <w:marBottom w:val="0"/>
          <w:divBdr>
            <w:top w:val="none" w:sz="0" w:space="0" w:color="auto"/>
            <w:left w:val="none" w:sz="0" w:space="0" w:color="auto"/>
            <w:bottom w:val="none" w:sz="0" w:space="0" w:color="auto"/>
            <w:right w:val="none" w:sz="0" w:space="0" w:color="auto"/>
          </w:divBdr>
        </w:div>
        <w:div w:id="269825081">
          <w:marLeft w:val="907"/>
          <w:marRight w:val="0"/>
          <w:marTop w:val="0"/>
          <w:marBottom w:val="0"/>
          <w:divBdr>
            <w:top w:val="none" w:sz="0" w:space="0" w:color="auto"/>
            <w:left w:val="none" w:sz="0" w:space="0" w:color="auto"/>
            <w:bottom w:val="none" w:sz="0" w:space="0" w:color="auto"/>
            <w:right w:val="none" w:sz="0" w:space="0" w:color="auto"/>
          </w:divBdr>
        </w:div>
        <w:div w:id="174419195">
          <w:marLeft w:val="907"/>
          <w:marRight w:val="0"/>
          <w:marTop w:val="0"/>
          <w:marBottom w:val="0"/>
          <w:divBdr>
            <w:top w:val="none" w:sz="0" w:space="0" w:color="auto"/>
            <w:left w:val="none" w:sz="0" w:space="0" w:color="auto"/>
            <w:bottom w:val="none" w:sz="0" w:space="0" w:color="auto"/>
            <w:right w:val="none" w:sz="0" w:space="0" w:color="auto"/>
          </w:divBdr>
        </w:div>
        <w:div w:id="2056656938">
          <w:marLeft w:val="907"/>
          <w:marRight w:val="0"/>
          <w:marTop w:val="0"/>
          <w:marBottom w:val="0"/>
          <w:divBdr>
            <w:top w:val="none" w:sz="0" w:space="0" w:color="auto"/>
            <w:left w:val="none" w:sz="0" w:space="0" w:color="auto"/>
            <w:bottom w:val="none" w:sz="0" w:space="0" w:color="auto"/>
            <w:right w:val="none" w:sz="0" w:space="0" w:color="auto"/>
          </w:divBdr>
        </w:div>
      </w:divsChild>
    </w:div>
    <w:div w:id="189034574">
      <w:bodyDiv w:val="1"/>
      <w:marLeft w:val="0"/>
      <w:marRight w:val="0"/>
      <w:marTop w:val="0"/>
      <w:marBottom w:val="0"/>
      <w:divBdr>
        <w:top w:val="none" w:sz="0" w:space="0" w:color="auto"/>
        <w:left w:val="none" w:sz="0" w:space="0" w:color="auto"/>
        <w:bottom w:val="none" w:sz="0" w:space="0" w:color="auto"/>
        <w:right w:val="none" w:sz="0" w:space="0" w:color="auto"/>
      </w:divBdr>
      <w:divsChild>
        <w:div w:id="73285775">
          <w:marLeft w:val="994"/>
          <w:marRight w:val="0"/>
          <w:marTop w:val="60"/>
          <w:marBottom w:val="60"/>
          <w:divBdr>
            <w:top w:val="none" w:sz="0" w:space="0" w:color="auto"/>
            <w:left w:val="none" w:sz="0" w:space="0" w:color="auto"/>
            <w:bottom w:val="none" w:sz="0" w:space="0" w:color="auto"/>
            <w:right w:val="none" w:sz="0" w:space="0" w:color="auto"/>
          </w:divBdr>
        </w:div>
        <w:div w:id="1523399658">
          <w:marLeft w:val="994"/>
          <w:marRight w:val="0"/>
          <w:marTop w:val="60"/>
          <w:marBottom w:val="60"/>
          <w:divBdr>
            <w:top w:val="none" w:sz="0" w:space="0" w:color="auto"/>
            <w:left w:val="none" w:sz="0" w:space="0" w:color="auto"/>
            <w:bottom w:val="none" w:sz="0" w:space="0" w:color="auto"/>
            <w:right w:val="none" w:sz="0" w:space="0" w:color="auto"/>
          </w:divBdr>
        </w:div>
        <w:div w:id="943225090">
          <w:marLeft w:val="994"/>
          <w:marRight w:val="0"/>
          <w:marTop w:val="60"/>
          <w:marBottom w:val="60"/>
          <w:divBdr>
            <w:top w:val="none" w:sz="0" w:space="0" w:color="auto"/>
            <w:left w:val="none" w:sz="0" w:space="0" w:color="auto"/>
            <w:bottom w:val="none" w:sz="0" w:space="0" w:color="auto"/>
            <w:right w:val="none" w:sz="0" w:space="0" w:color="auto"/>
          </w:divBdr>
        </w:div>
        <w:div w:id="1087656173">
          <w:marLeft w:val="994"/>
          <w:marRight w:val="0"/>
          <w:marTop w:val="60"/>
          <w:marBottom w:val="60"/>
          <w:divBdr>
            <w:top w:val="none" w:sz="0" w:space="0" w:color="auto"/>
            <w:left w:val="none" w:sz="0" w:space="0" w:color="auto"/>
            <w:bottom w:val="none" w:sz="0" w:space="0" w:color="auto"/>
            <w:right w:val="none" w:sz="0" w:space="0" w:color="auto"/>
          </w:divBdr>
        </w:div>
        <w:div w:id="311981992">
          <w:marLeft w:val="994"/>
          <w:marRight w:val="0"/>
          <w:marTop w:val="60"/>
          <w:marBottom w:val="60"/>
          <w:divBdr>
            <w:top w:val="none" w:sz="0" w:space="0" w:color="auto"/>
            <w:left w:val="none" w:sz="0" w:space="0" w:color="auto"/>
            <w:bottom w:val="none" w:sz="0" w:space="0" w:color="auto"/>
            <w:right w:val="none" w:sz="0" w:space="0" w:color="auto"/>
          </w:divBdr>
        </w:div>
        <w:div w:id="1873228648">
          <w:marLeft w:val="1800"/>
          <w:marRight w:val="0"/>
          <w:marTop w:val="60"/>
          <w:marBottom w:val="60"/>
          <w:divBdr>
            <w:top w:val="none" w:sz="0" w:space="0" w:color="auto"/>
            <w:left w:val="none" w:sz="0" w:space="0" w:color="auto"/>
            <w:bottom w:val="none" w:sz="0" w:space="0" w:color="auto"/>
            <w:right w:val="none" w:sz="0" w:space="0" w:color="auto"/>
          </w:divBdr>
        </w:div>
        <w:div w:id="180436733">
          <w:marLeft w:val="1800"/>
          <w:marRight w:val="0"/>
          <w:marTop w:val="60"/>
          <w:marBottom w:val="60"/>
          <w:divBdr>
            <w:top w:val="none" w:sz="0" w:space="0" w:color="auto"/>
            <w:left w:val="none" w:sz="0" w:space="0" w:color="auto"/>
            <w:bottom w:val="none" w:sz="0" w:space="0" w:color="auto"/>
            <w:right w:val="none" w:sz="0" w:space="0" w:color="auto"/>
          </w:divBdr>
        </w:div>
        <w:div w:id="1960140828">
          <w:marLeft w:val="994"/>
          <w:marRight w:val="0"/>
          <w:marTop w:val="60"/>
          <w:marBottom w:val="60"/>
          <w:divBdr>
            <w:top w:val="none" w:sz="0" w:space="0" w:color="auto"/>
            <w:left w:val="none" w:sz="0" w:space="0" w:color="auto"/>
            <w:bottom w:val="none" w:sz="0" w:space="0" w:color="auto"/>
            <w:right w:val="none" w:sz="0" w:space="0" w:color="auto"/>
          </w:divBdr>
        </w:div>
        <w:div w:id="519783886">
          <w:marLeft w:val="1800"/>
          <w:marRight w:val="0"/>
          <w:marTop w:val="60"/>
          <w:marBottom w:val="60"/>
          <w:divBdr>
            <w:top w:val="none" w:sz="0" w:space="0" w:color="auto"/>
            <w:left w:val="none" w:sz="0" w:space="0" w:color="auto"/>
            <w:bottom w:val="none" w:sz="0" w:space="0" w:color="auto"/>
            <w:right w:val="none" w:sz="0" w:space="0" w:color="auto"/>
          </w:divBdr>
        </w:div>
        <w:div w:id="1618834458">
          <w:marLeft w:val="994"/>
          <w:marRight w:val="0"/>
          <w:marTop w:val="60"/>
          <w:marBottom w:val="60"/>
          <w:divBdr>
            <w:top w:val="none" w:sz="0" w:space="0" w:color="auto"/>
            <w:left w:val="none" w:sz="0" w:space="0" w:color="auto"/>
            <w:bottom w:val="none" w:sz="0" w:space="0" w:color="auto"/>
            <w:right w:val="none" w:sz="0" w:space="0" w:color="auto"/>
          </w:divBdr>
        </w:div>
        <w:div w:id="884947609">
          <w:marLeft w:val="1800"/>
          <w:marRight w:val="0"/>
          <w:marTop w:val="60"/>
          <w:marBottom w:val="60"/>
          <w:divBdr>
            <w:top w:val="none" w:sz="0" w:space="0" w:color="auto"/>
            <w:left w:val="none" w:sz="0" w:space="0" w:color="auto"/>
            <w:bottom w:val="none" w:sz="0" w:space="0" w:color="auto"/>
            <w:right w:val="none" w:sz="0" w:space="0" w:color="auto"/>
          </w:divBdr>
        </w:div>
      </w:divsChild>
    </w:div>
    <w:div w:id="358625528">
      <w:bodyDiv w:val="1"/>
      <w:marLeft w:val="0"/>
      <w:marRight w:val="0"/>
      <w:marTop w:val="0"/>
      <w:marBottom w:val="0"/>
      <w:divBdr>
        <w:top w:val="none" w:sz="0" w:space="0" w:color="auto"/>
        <w:left w:val="none" w:sz="0" w:space="0" w:color="auto"/>
        <w:bottom w:val="none" w:sz="0" w:space="0" w:color="auto"/>
        <w:right w:val="none" w:sz="0" w:space="0" w:color="auto"/>
      </w:divBdr>
    </w:div>
    <w:div w:id="366493072">
      <w:bodyDiv w:val="1"/>
      <w:marLeft w:val="0"/>
      <w:marRight w:val="0"/>
      <w:marTop w:val="0"/>
      <w:marBottom w:val="0"/>
      <w:divBdr>
        <w:top w:val="none" w:sz="0" w:space="0" w:color="auto"/>
        <w:left w:val="none" w:sz="0" w:space="0" w:color="auto"/>
        <w:bottom w:val="none" w:sz="0" w:space="0" w:color="auto"/>
        <w:right w:val="none" w:sz="0" w:space="0" w:color="auto"/>
      </w:divBdr>
    </w:div>
    <w:div w:id="387725313">
      <w:bodyDiv w:val="1"/>
      <w:marLeft w:val="0"/>
      <w:marRight w:val="0"/>
      <w:marTop w:val="0"/>
      <w:marBottom w:val="0"/>
      <w:divBdr>
        <w:top w:val="none" w:sz="0" w:space="0" w:color="auto"/>
        <w:left w:val="none" w:sz="0" w:space="0" w:color="auto"/>
        <w:bottom w:val="none" w:sz="0" w:space="0" w:color="auto"/>
        <w:right w:val="none" w:sz="0" w:space="0" w:color="auto"/>
      </w:divBdr>
    </w:div>
    <w:div w:id="390153619">
      <w:bodyDiv w:val="1"/>
      <w:marLeft w:val="0"/>
      <w:marRight w:val="0"/>
      <w:marTop w:val="0"/>
      <w:marBottom w:val="0"/>
      <w:divBdr>
        <w:top w:val="none" w:sz="0" w:space="0" w:color="auto"/>
        <w:left w:val="none" w:sz="0" w:space="0" w:color="auto"/>
        <w:bottom w:val="none" w:sz="0" w:space="0" w:color="auto"/>
        <w:right w:val="none" w:sz="0" w:space="0" w:color="auto"/>
      </w:divBdr>
    </w:div>
    <w:div w:id="434398818">
      <w:bodyDiv w:val="1"/>
      <w:marLeft w:val="0"/>
      <w:marRight w:val="0"/>
      <w:marTop w:val="0"/>
      <w:marBottom w:val="0"/>
      <w:divBdr>
        <w:top w:val="none" w:sz="0" w:space="0" w:color="auto"/>
        <w:left w:val="none" w:sz="0" w:space="0" w:color="auto"/>
        <w:bottom w:val="none" w:sz="0" w:space="0" w:color="auto"/>
        <w:right w:val="none" w:sz="0" w:space="0" w:color="auto"/>
      </w:divBdr>
    </w:div>
    <w:div w:id="481388693">
      <w:bodyDiv w:val="1"/>
      <w:marLeft w:val="0"/>
      <w:marRight w:val="0"/>
      <w:marTop w:val="0"/>
      <w:marBottom w:val="0"/>
      <w:divBdr>
        <w:top w:val="none" w:sz="0" w:space="0" w:color="auto"/>
        <w:left w:val="none" w:sz="0" w:space="0" w:color="auto"/>
        <w:bottom w:val="none" w:sz="0" w:space="0" w:color="auto"/>
        <w:right w:val="none" w:sz="0" w:space="0" w:color="auto"/>
      </w:divBdr>
      <w:divsChild>
        <w:div w:id="660232095">
          <w:marLeft w:val="994"/>
          <w:marRight w:val="0"/>
          <w:marTop w:val="60"/>
          <w:marBottom w:val="60"/>
          <w:divBdr>
            <w:top w:val="none" w:sz="0" w:space="0" w:color="auto"/>
            <w:left w:val="none" w:sz="0" w:space="0" w:color="auto"/>
            <w:bottom w:val="none" w:sz="0" w:space="0" w:color="auto"/>
            <w:right w:val="none" w:sz="0" w:space="0" w:color="auto"/>
          </w:divBdr>
        </w:div>
        <w:div w:id="432870078">
          <w:marLeft w:val="994"/>
          <w:marRight w:val="0"/>
          <w:marTop w:val="60"/>
          <w:marBottom w:val="60"/>
          <w:divBdr>
            <w:top w:val="none" w:sz="0" w:space="0" w:color="auto"/>
            <w:left w:val="none" w:sz="0" w:space="0" w:color="auto"/>
            <w:bottom w:val="none" w:sz="0" w:space="0" w:color="auto"/>
            <w:right w:val="none" w:sz="0" w:space="0" w:color="auto"/>
          </w:divBdr>
        </w:div>
        <w:div w:id="1507013100">
          <w:marLeft w:val="994"/>
          <w:marRight w:val="0"/>
          <w:marTop w:val="60"/>
          <w:marBottom w:val="60"/>
          <w:divBdr>
            <w:top w:val="none" w:sz="0" w:space="0" w:color="auto"/>
            <w:left w:val="none" w:sz="0" w:space="0" w:color="auto"/>
            <w:bottom w:val="none" w:sz="0" w:space="0" w:color="auto"/>
            <w:right w:val="none" w:sz="0" w:space="0" w:color="auto"/>
          </w:divBdr>
        </w:div>
        <w:div w:id="625626800">
          <w:marLeft w:val="994"/>
          <w:marRight w:val="0"/>
          <w:marTop w:val="60"/>
          <w:marBottom w:val="60"/>
          <w:divBdr>
            <w:top w:val="none" w:sz="0" w:space="0" w:color="auto"/>
            <w:left w:val="none" w:sz="0" w:space="0" w:color="auto"/>
            <w:bottom w:val="none" w:sz="0" w:space="0" w:color="auto"/>
            <w:right w:val="none" w:sz="0" w:space="0" w:color="auto"/>
          </w:divBdr>
        </w:div>
        <w:div w:id="1272008110">
          <w:marLeft w:val="994"/>
          <w:marRight w:val="0"/>
          <w:marTop w:val="60"/>
          <w:marBottom w:val="60"/>
          <w:divBdr>
            <w:top w:val="none" w:sz="0" w:space="0" w:color="auto"/>
            <w:left w:val="none" w:sz="0" w:space="0" w:color="auto"/>
            <w:bottom w:val="none" w:sz="0" w:space="0" w:color="auto"/>
            <w:right w:val="none" w:sz="0" w:space="0" w:color="auto"/>
          </w:divBdr>
        </w:div>
        <w:div w:id="1464229273">
          <w:marLeft w:val="994"/>
          <w:marRight w:val="0"/>
          <w:marTop w:val="60"/>
          <w:marBottom w:val="60"/>
          <w:divBdr>
            <w:top w:val="none" w:sz="0" w:space="0" w:color="auto"/>
            <w:left w:val="none" w:sz="0" w:space="0" w:color="auto"/>
            <w:bottom w:val="none" w:sz="0" w:space="0" w:color="auto"/>
            <w:right w:val="none" w:sz="0" w:space="0" w:color="auto"/>
          </w:divBdr>
        </w:div>
        <w:div w:id="1697346769">
          <w:marLeft w:val="994"/>
          <w:marRight w:val="0"/>
          <w:marTop w:val="60"/>
          <w:marBottom w:val="60"/>
          <w:divBdr>
            <w:top w:val="none" w:sz="0" w:space="0" w:color="auto"/>
            <w:left w:val="none" w:sz="0" w:space="0" w:color="auto"/>
            <w:bottom w:val="none" w:sz="0" w:space="0" w:color="auto"/>
            <w:right w:val="none" w:sz="0" w:space="0" w:color="auto"/>
          </w:divBdr>
        </w:div>
      </w:divsChild>
    </w:div>
    <w:div w:id="503978603">
      <w:bodyDiv w:val="1"/>
      <w:marLeft w:val="0"/>
      <w:marRight w:val="0"/>
      <w:marTop w:val="0"/>
      <w:marBottom w:val="0"/>
      <w:divBdr>
        <w:top w:val="none" w:sz="0" w:space="0" w:color="auto"/>
        <w:left w:val="none" w:sz="0" w:space="0" w:color="auto"/>
        <w:bottom w:val="none" w:sz="0" w:space="0" w:color="auto"/>
        <w:right w:val="none" w:sz="0" w:space="0" w:color="auto"/>
      </w:divBdr>
      <w:divsChild>
        <w:div w:id="1773746670">
          <w:marLeft w:val="907"/>
          <w:marRight w:val="0"/>
          <w:marTop w:val="0"/>
          <w:marBottom w:val="0"/>
          <w:divBdr>
            <w:top w:val="none" w:sz="0" w:space="0" w:color="auto"/>
            <w:left w:val="none" w:sz="0" w:space="0" w:color="auto"/>
            <w:bottom w:val="none" w:sz="0" w:space="0" w:color="auto"/>
            <w:right w:val="none" w:sz="0" w:space="0" w:color="auto"/>
          </w:divBdr>
        </w:div>
        <w:div w:id="536046089">
          <w:marLeft w:val="907"/>
          <w:marRight w:val="0"/>
          <w:marTop w:val="0"/>
          <w:marBottom w:val="0"/>
          <w:divBdr>
            <w:top w:val="none" w:sz="0" w:space="0" w:color="auto"/>
            <w:left w:val="none" w:sz="0" w:space="0" w:color="auto"/>
            <w:bottom w:val="none" w:sz="0" w:space="0" w:color="auto"/>
            <w:right w:val="none" w:sz="0" w:space="0" w:color="auto"/>
          </w:divBdr>
        </w:div>
        <w:div w:id="1288120067">
          <w:marLeft w:val="907"/>
          <w:marRight w:val="0"/>
          <w:marTop w:val="0"/>
          <w:marBottom w:val="0"/>
          <w:divBdr>
            <w:top w:val="none" w:sz="0" w:space="0" w:color="auto"/>
            <w:left w:val="none" w:sz="0" w:space="0" w:color="auto"/>
            <w:bottom w:val="none" w:sz="0" w:space="0" w:color="auto"/>
            <w:right w:val="none" w:sz="0" w:space="0" w:color="auto"/>
          </w:divBdr>
        </w:div>
        <w:div w:id="1126972894">
          <w:marLeft w:val="907"/>
          <w:marRight w:val="0"/>
          <w:marTop w:val="0"/>
          <w:marBottom w:val="0"/>
          <w:divBdr>
            <w:top w:val="none" w:sz="0" w:space="0" w:color="auto"/>
            <w:left w:val="none" w:sz="0" w:space="0" w:color="auto"/>
            <w:bottom w:val="none" w:sz="0" w:space="0" w:color="auto"/>
            <w:right w:val="none" w:sz="0" w:space="0" w:color="auto"/>
          </w:divBdr>
        </w:div>
        <w:div w:id="264115541">
          <w:marLeft w:val="907"/>
          <w:marRight w:val="0"/>
          <w:marTop w:val="0"/>
          <w:marBottom w:val="0"/>
          <w:divBdr>
            <w:top w:val="none" w:sz="0" w:space="0" w:color="auto"/>
            <w:left w:val="none" w:sz="0" w:space="0" w:color="auto"/>
            <w:bottom w:val="none" w:sz="0" w:space="0" w:color="auto"/>
            <w:right w:val="none" w:sz="0" w:space="0" w:color="auto"/>
          </w:divBdr>
        </w:div>
        <w:div w:id="536115598">
          <w:marLeft w:val="907"/>
          <w:marRight w:val="0"/>
          <w:marTop w:val="0"/>
          <w:marBottom w:val="0"/>
          <w:divBdr>
            <w:top w:val="none" w:sz="0" w:space="0" w:color="auto"/>
            <w:left w:val="none" w:sz="0" w:space="0" w:color="auto"/>
            <w:bottom w:val="none" w:sz="0" w:space="0" w:color="auto"/>
            <w:right w:val="none" w:sz="0" w:space="0" w:color="auto"/>
          </w:divBdr>
        </w:div>
        <w:div w:id="1346639087">
          <w:marLeft w:val="907"/>
          <w:marRight w:val="0"/>
          <w:marTop w:val="0"/>
          <w:marBottom w:val="0"/>
          <w:divBdr>
            <w:top w:val="none" w:sz="0" w:space="0" w:color="auto"/>
            <w:left w:val="none" w:sz="0" w:space="0" w:color="auto"/>
            <w:bottom w:val="none" w:sz="0" w:space="0" w:color="auto"/>
            <w:right w:val="none" w:sz="0" w:space="0" w:color="auto"/>
          </w:divBdr>
        </w:div>
      </w:divsChild>
    </w:div>
    <w:div w:id="519777089">
      <w:bodyDiv w:val="1"/>
      <w:marLeft w:val="0"/>
      <w:marRight w:val="0"/>
      <w:marTop w:val="0"/>
      <w:marBottom w:val="0"/>
      <w:divBdr>
        <w:top w:val="none" w:sz="0" w:space="0" w:color="auto"/>
        <w:left w:val="none" w:sz="0" w:space="0" w:color="auto"/>
        <w:bottom w:val="none" w:sz="0" w:space="0" w:color="auto"/>
        <w:right w:val="none" w:sz="0" w:space="0" w:color="auto"/>
      </w:divBdr>
      <w:divsChild>
        <w:div w:id="163134195">
          <w:marLeft w:val="547"/>
          <w:marRight w:val="0"/>
          <w:marTop w:val="120"/>
          <w:marBottom w:val="0"/>
          <w:divBdr>
            <w:top w:val="none" w:sz="0" w:space="0" w:color="auto"/>
            <w:left w:val="none" w:sz="0" w:space="0" w:color="auto"/>
            <w:bottom w:val="none" w:sz="0" w:space="0" w:color="auto"/>
            <w:right w:val="none" w:sz="0" w:space="0" w:color="auto"/>
          </w:divBdr>
        </w:div>
        <w:div w:id="1262421904">
          <w:marLeft w:val="994"/>
          <w:marRight w:val="0"/>
          <w:marTop w:val="60"/>
          <w:marBottom w:val="0"/>
          <w:divBdr>
            <w:top w:val="none" w:sz="0" w:space="0" w:color="auto"/>
            <w:left w:val="none" w:sz="0" w:space="0" w:color="auto"/>
            <w:bottom w:val="none" w:sz="0" w:space="0" w:color="auto"/>
            <w:right w:val="none" w:sz="0" w:space="0" w:color="auto"/>
          </w:divBdr>
        </w:div>
        <w:div w:id="354426079">
          <w:marLeft w:val="994"/>
          <w:marRight w:val="0"/>
          <w:marTop w:val="60"/>
          <w:marBottom w:val="0"/>
          <w:divBdr>
            <w:top w:val="none" w:sz="0" w:space="0" w:color="auto"/>
            <w:left w:val="none" w:sz="0" w:space="0" w:color="auto"/>
            <w:bottom w:val="none" w:sz="0" w:space="0" w:color="auto"/>
            <w:right w:val="none" w:sz="0" w:space="0" w:color="auto"/>
          </w:divBdr>
        </w:div>
        <w:div w:id="1133520529">
          <w:marLeft w:val="547"/>
          <w:marRight w:val="0"/>
          <w:marTop w:val="120"/>
          <w:marBottom w:val="0"/>
          <w:divBdr>
            <w:top w:val="none" w:sz="0" w:space="0" w:color="auto"/>
            <w:left w:val="none" w:sz="0" w:space="0" w:color="auto"/>
            <w:bottom w:val="none" w:sz="0" w:space="0" w:color="auto"/>
            <w:right w:val="none" w:sz="0" w:space="0" w:color="auto"/>
          </w:divBdr>
        </w:div>
        <w:div w:id="1927422046">
          <w:marLeft w:val="547"/>
          <w:marRight w:val="0"/>
          <w:marTop w:val="120"/>
          <w:marBottom w:val="0"/>
          <w:divBdr>
            <w:top w:val="none" w:sz="0" w:space="0" w:color="auto"/>
            <w:left w:val="none" w:sz="0" w:space="0" w:color="auto"/>
            <w:bottom w:val="none" w:sz="0" w:space="0" w:color="auto"/>
            <w:right w:val="none" w:sz="0" w:space="0" w:color="auto"/>
          </w:divBdr>
        </w:div>
        <w:div w:id="1013259329">
          <w:marLeft w:val="547"/>
          <w:marRight w:val="0"/>
          <w:marTop w:val="120"/>
          <w:marBottom w:val="0"/>
          <w:divBdr>
            <w:top w:val="none" w:sz="0" w:space="0" w:color="auto"/>
            <w:left w:val="none" w:sz="0" w:space="0" w:color="auto"/>
            <w:bottom w:val="none" w:sz="0" w:space="0" w:color="auto"/>
            <w:right w:val="none" w:sz="0" w:space="0" w:color="auto"/>
          </w:divBdr>
        </w:div>
        <w:div w:id="1323000589">
          <w:marLeft w:val="547"/>
          <w:marRight w:val="0"/>
          <w:marTop w:val="120"/>
          <w:marBottom w:val="0"/>
          <w:divBdr>
            <w:top w:val="none" w:sz="0" w:space="0" w:color="auto"/>
            <w:left w:val="none" w:sz="0" w:space="0" w:color="auto"/>
            <w:bottom w:val="none" w:sz="0" w:space="0" w:color="auto"/>
            <w:right w:val="none" w:sz="0" w:space="0" w:color="auto"/>
          </w:divBdr>
        </w:div>
        <w:div w:id="2003460291">
          <w:marLeft w:val="994"/>
          <w:marRight w:val="0"/>
          <w:marTop w:val="60"/>
          <w:marBottom w:val="0"/>
          <w:divBdr>
            <w:top w:val="none" w:sz="0" w:space="0" w:color="auto"/>
            <w:left w:val="none" w:sz="0" w:space="0" w:color="auto"/>
            <w:bottom w:val="none" w:sz="0" w:space="0" w:color="auto"/>
            <w:right w:val="none" w:sz="0" w:space="0" w:color="auto"/>
          </w:divBdr>
        </w:div>
        <w:div w:id="1312102700">
          <w:marLeft w:val="994"/>
          <w:marRight w:val="0"/>
          <w:marTop w:val="60"/>
          <w:marBottom w:val="0"/>
          <w:divBdr>
            <w:top w:val="none" w:sz="0" w:space="0" w:color="auto"/>
            <w:left w:val="none" w:sz="0" w:space="0" w:color="auto"/>
            <w:bottom w:val="none" w:sz="0" w:space="0" w:color="auto"/>
            <w:right w:val="none" w:sz="0" w:space="0" w:color="auto"/>
          </w:divBdr>
        </w:div>
        <w:div w:id="78605932">
          <w:marLeft w:val="994"/>
          <w:marRight w:val="0"/>
          <w:marTop w:val="60"/>
          <w:marBottom w:val="0"/>
          <w:divBdr>
            <w:top w:val="none" w:sz="0" w:space="0" w:color="auto"/>
            <w:left w:val="none" w:sz="0" w:space="0" w:color="auto"/>
            <w:bottom w:val="none" w:sz="0" w:space="0" w:color="auto"/>
            <w:right w:val="none" w:sz="0" w:space="0" w:color="auto"/>
          </w:divBdr>
        </w:div>
        <w:div w:id="1412309038">
          <w:marLeft w:val="994"/>
          <w:marRight w:val="0"/>
          <w:marTop w:val="60"/>
          <w:marBottom w:val="0"/>
          <w:divBdr>
            <w:top w:val="none" w:sz="0" w:space="0" w:color="auto"/>
            <w:left w:val="none" w:sz="0" w:space="0" w:color="auto"/>
            <w:bottom w:val="none" w:sz="0" w:space="0" w:color="auto"/>
            <w:right w:val="none" w:sz="0" w:space="0" w:color="auto"/>
          </w:divBdr>
        </w:div>
        <w:div w:id="970790901">
          <w:marLeft w:val="547"/>
          <w:marRight w:val="0"/>
          <w:marTop w:val="120"/>
          <w:marBottom w:val="0"/>
          <w:divBdr>
            <w:top w:val="none" w:sz="0" w:space="0" w:color="auto"/>
            <w:left w:val="none" w:sz="0" w:space="0" w:color="auto"/>
            <w:bottom w:val="none" w:sz="0" w:space="0" w:color="auto"/>
            <w:right w:val="none" w:sz="0" w:space="0" w:color="auto"/>
          </w:divBdr>
        </w:div>
        <w:div w:id="1286546433">
          <w:marLeft w:val="547"/>
          <w:marRight w:val="0"/>
          <w:marTop w:val="120"/>
          <w:marBottom w:val="0"/>
          <w:divBdr>
            <w:top w:val="none" w:sz="0" w:space="0" w:color="auto"/>
            <w:left w:val="none" w:sz="0" w:space="0" w:color="auto"/>
            <w:bottom w:val="none" w:sz="0" w:space="0" w:color="auto"/>
            <w:right w:val="none" w:sz="0" w:space="0" w:color="auto"/>
          </w:divBdr>
        </w:div>
        <w:div w:id="163012825">
          <w:marLeft w:val="547"/>
          <w:marRight w:val="0"/>
          <w:marTop w:val="120"/>
          <w:marBottom w:val="0"/>
          <w:divBdr>
            <w:top w:val="none" w:sz="0" w:space="0" w:color="auto"/>
            <w:left w:val="none" w:sz="0" w:space="0" w:color="auto"/>
            <w:bottom w:val="none" w:sz="0" w:space="0" w:color="auto"/>
            <w:right w:val="none" w:sz="0" w:space="0" w:color="auto"/>
          </w:divBdr>
        </w:div>
        <w:div w:id="1376542152">
          <w:marLeft w:val="547"/>
          <w:marRight w:val="0"/>
          <w:marTop w:val="120"/>
          <w:marBottom w:val="0"/>
          <w:divBdr>
            <w:top w:val="none" w:sz="0" w:space="0" w:color="auto"/>
            <w:left w:val="none" w:sz="0" w:space="0" w:color="auto"/>
            <w:bottom w:val="none" w:sz="0" w:space="0" w:color="auto"/>
            <w:right w:val="none" w:sz="0" w:space="0" w:color="auto"/>
          </w:divBdr>
        </w:div>
        <w:div w:id="731849127">
          <w:marLeft w:val="994"/>
          <w:marRight w:val="0"/>
          <w:marTop w:val="60"/>
          <w:marBottom w:val="0"/>
          <w:divBdr>
            <w:top w:val="none" w:sz="0" w:space="0" w:color="auto"/>
            <w:left w:val="none" w:sz="0" w:space="0" w:color="auto"/>
            <w:bottom w:val="none" w:sz="0" w:space="0" w:color="auto"/>
            <w:right w:val="none" w:sz="0" w:space="0" w:color="auto"/>
          </w:divBdr>
        </w:div>
        <w:div w:id="1487941843">
          <w:marLeft w:val="547"/>
          <w:marRight w:val="0"/>
          <w:marTop w:val="120"/>
          <w:marBottom w:val="0"/>
          <w:divBdr>
            <w:top w:val="none" w:sz="0" w:space="0" w:color="auto"/>
            <w:left w:val="none" w:sz="0" w:space="0" w:color="auto"/>
            <w:bottom w:val="none" w:sz="0" w:space="0" w:color="auto"/>
            <w:right w:val="none" w:sz="0" w:space="0" w:color="auto"/>
          </w:divBdr>
        </w:div>
      </w:divsChild>
    </w:div>
    <w:div w:id="541945338">
      <w:bodyDiv w:val="1"/>
      <w:marLeft w:val="0"/>
      <w:marRight w:val="0"/>
      <w:marTop w:val="0"/>
      <w:marBottom w:val="0"/>
      <w:divBdr>
        <w:top w:val="none" w:sz="0" w:space="0" w:color="auto"/>
        <w:left w:val="none" w:sz="0" w:space="0" w:color="auto"/>
        <w:bottom w:val="none" w:sz="0" w:space="0" w:color="auto"/>
        <w:right w:val="none" w:sz="0" w:space="0" w:color="auto"/>
      </w:divBdr>
    </w:div>
    <w:div w:id="549803145">
      <w:bodyDiv w:val="1"/>
      <w:marLeft w:val="0"/>
      <w:marRight w:val="0"/>
      <w:marTop w:val="0"/>
      <w:marBottom w:val="0"/>
      <w:divBdr>
        <w:top w:val="none" w:sz="0" w:space="0" w:color="auto"/>
        <w:left w:val="none" w:sz="0" w:space="0" w:color="auto"/>
        <w:bottom w:val="none" w:sz="0" w:space="0" w:color="auto"/>
        <w:right w:val="none" w:sz="0" w:space="0" w:color="auto"/>
      </w:divBdr>
    </w:div>
    <w:div w:id="550919095">
      <w:bodyDiv w:val="1"/>
      <w:marLeft w:val="0"/>
      <w:marRight w:val="0"/>
      <w:marTop w:val="0"/>
      <w:marBottom w:val="0"/>
      <w:divBdr>
        <w:top w:val="none" w:sz="0" w:space="0" w:color="auto"/>
        <w:left w:val="none" w:sz="0" w:space="0" w:color="auto"/>
        <w:bottom w:val="none" w:sz="0" w:space="0" w:color="auto"/>
        <w:right w:val="none" w:sz="0" w:space="0" w:color="auto"/>
      </w:divBdr>
    </w:div>
    <w:div w:id="675881927">
      <w:bodyDiv w:val="1"/>
      <w:marLeft w:val="0"/>
      <w:marRight w:val="0"/>
      <w:marTop w:val="0"/>
      <w:marBottom w:val="0"/>
      <w:divBdr>
        <w:top w:val="none" w:sz="0" w:space="0" w:color="auto"/>
        <w:left w:val="none" w:sz="0" w:space="0" w:color="auto"/>
        <w:bottom w:val="none" w:sz="0" w:space="0" w:color="auto"/>
        <w:right w:val="none" w:sz="0" w:space="0" w:color="auto"/>
      </w:divBdr>
    </w:div>
    <w:div w:id="680163609">
      <w:bodyDiv w:val="1"/>
      <w:marLeft w:val="0"/>
      <w:marRight w:val="0"/>
      <w:marTop w:val="0"/>
      <w:marBottom w:val="0"/>
      <w:divBdr>
        <w:top w:val="none" w:sz="0" w:space="0" w:color="auto"/>
        <w:left w:val="none" w:sz="0" w:space="0" w:color="auto"/>
        <w:bottom w:val="none" w:sz="0" w:space="0" w:color="auto"/>
        <w:right w:val="none" w:sz="0" w:space="0" w:color="auto"/>
      </w:divBdr>
    </w:div>
    <w:div w:id="721949947">
      <w:bodyDiv w:val="1"/>
      <w:marLeft w:val="0"/>
      <w:marRight w:val="0"/>
      <w:marTop w:val="0"/>
      <w:marBottom w:val="0"/>
      <w:divBdr>
        <w:top w:val="none" w:sz="0" w:space="0" w:color="auto"/>
        <w:left w:val="none" w:sz="0" w:space="0" w:color="auto"/>
        <w:bottom w:val="none" w:sz="0" w:space="0" w:color="auto"/>
        <w:right w:val="none" w:sz="0" w:space="0" w:color="auto"/>
      </w:divBdr>
    </w:div>
    <w:div w:id="755516964">
      <w:bodyDiv w:val="1"/>
      <w:marLeft w:val="0"/>
      <w:marRight w:val="0"/>
      <w:marTop w:val="0"/>
      <w:marBottom w:val="0"/>
      <w:divBdr>
        <w:top w:val="none" w:sz="0" w:space="0" w:color="auto"/>
        <w:left w:val="none" w:sz="0" w:space="0" w:color="auto"/>
        <w:bottom w:val="none" w:sz="0" w:space="0" w:color="auto"/>
        <w:right w:val="none" w:sz="0" w:space="0" w:color="auto"/>
      </w:divBdr>
    </w:div>
    <w:div w:id="780490028">
      <w:bodyDiv w:val="1"/>
      <w:marLeft w:val="0"/>
      <w:marRight w:val="0"/>
      <w:marTop w:val="0"/>
      <w:marBottom w:val="0"/>
      <w:divBdr>
        <w:top w:val="none" w:sz="0" w:space="0" w:color="auto"/>
        <w:left w:val="none" w:sz="0" w:space="0" w:color="auto"/>
        <w:bottom w:val="none" w:sz="0" w:space="0" w:color="auto"/>
        <w:right w:val="none" w:sz="0" w:space="0" w:color="auto"/>
      </w:divBdr>
    </w:div>
    <w:div w:id="817915504">
      <w:bodyDiv w:val="1"/>
      <w:marLeft w:val="0"/>
      <w:marRight w:val="0"/>
      <w:marTop w:val="0"/>
      <w:marBottom w:val="0"/>
      <w:divBdr>
        <w:top w:val="none" w:sz="0" w:space="0" w:color="auto"/>
        <w:left w:val="none" w:sz="0" w:space="0" w:color="auto"/>
        <w:bottom w:val="none" w:sz="0" w:space="0" w:color="auto"/>
        <w:right w:val="none" w:sz="0" w:space="0" w:color="auto"/>
      </w:divBdr>
    </w:div>
    <w:div w:id="850605999">
      <w:bodyDiv w:val="1"/>
      <w:marLeft w:val="0"/>
      <w:marRight w:val="0"/>
      <w:marTop w:val="0"/>
      <w:marBottom w:val="0"/>
      <w:divBdr>
        <w:top w:val="none" w:sz="0" w:space="0" w:color="auto"/>
        <w:left w:val="none" w:sz="0" w:space="0" w:color="auto"/>
        <w:bottom w:val="none" w:sz="0" w:space="0" w:color="auto"/>
        <w:right w:val="none" w:sz="0" w:space="0" w:color="auto"/>
      </w:divBdr>
      <w:divsChild>
        <w:div w:id="1006906632">
          <w:marLeft w:val="547"/>
          <w:marRight w:val="0"/>
          <w:marTop w:val="120"/>
          <w:marBottom w:val="120"/>
          <w:divBdr>
            <w:top w:val="none" w:sz="0" w:space="0" w:color="auto"/>
            <w:left w:val="none" w:sz="0" w:space="0" w:color="auto"/>
            <w:bottom w:val="none" w:sz="0" w:space="0" w:color="auto"/>
            <w:right w:val="none" w:sz="0" w:space="0" w:color="auto"/>
          </w:divBdr>
        </w:div>
        <w:div w:id="1246576083">
          <w:marLeft w:val="994"/>
          <w:marRight w:val="0"/>
          <w:marTop w:val="60"/>
          <w:marBottom w:val="60"/>
          <w:divBdr>
            <w:top w:val="none" w:sz="0" w:space="0" w:color="auto"/>
            <w:left w:val="none" w:sz="0" w:space="0" w:color="auto"/>
            <w:bottom w:val="none" w:sz="0" w:space="0" w:color="auto"/>
            <w:right w:val="none" w:sz="0" w:space="0" w:color="auto"/>
          </w:divBdr>
        </w:div>
        <w:div w:id="1706368701">
          <w:marLeft w:val="994"/>
          <w:marRight w:val="0"/>
          <w:marTop w:val="60"/>
          <w:marBottom w:val="60"/>
          <w:divBdr>
            <w:top w:val="none" w:sz="0" w:space="0" w:color="auto"/>
            <w:left w:val="none" w:sz="0" w:space="0" w:color="auto"/>
            <w:bottom w:val="none" w:sz="0" w:space="0" w:color="auto"/>
            <w:right w:val="none" w:sz="0" w:space="0" w:color="auto"/>
          </w:divBdr>
        </w:div>
        <w:div w:id="267808932">
          <w:marLeft w:val="994"/>
          <w:marRight w:val="0"/>
          <w:marTop w:val="60"/>
          <w:marBottom w:val="60"/>
          <w:divBdr>
            <w:top w:val="none" w:sz="0" w:space="0" w:color="auto"/>
            <w:left w:val="none" w:sz="0" w:space="0" w:color="auto"/>
            <w:bottom w:val="none" w:sz="0" w:space="0" w:color="auto"/>
            <w:right w:val="none" w:sz="0" w:space="0" w:color="auto"/>
          </w:divBdr>
        </w:div>
        <w:div w:id="440154357">
          <w:marLeft w:val="994"/>
          <w:marRight w:val="0"/>
          <w:marTop w:val="60"/>
          <w:marBottom w:val="60"/>
          <w:divBdr>
            <w:top w:val="none" w:sz="0" w:space="0" w:color="auto"/>
            <w:left w:val="none" w:sz="0" w:space="0" w:color="auto"/>
            <w:bottom w:val="none" w:sz="0" w:space="0" w:color="auto"/>
            <w:right w:val="none" w:sz="0" w:space="0" w:color="auto"/>
          </w:divBdr>
        </w:div>
        <w:div w:id="376706259">
          <w:marLeft w:val="547"/>
          <w:marRight w:val="0"/>
          <w:marTop w:val="120"/>
          <w:marBottom w:val="0"/>
          <w:divBdr>
            <w:top w:val="none" w:sz="0" w:space="0" w:color="auto"/>
            <w:left w:val="none" w:sz="0" w:space="0" w:color="auto"/>
            <w:bottom w:val="none" w:sz="0" w:space="0" w:color="auto"/>
            <w:right w:val="none" w:sz="0" w:space="0" w:color="auto"/>
          </w:divBdr>
        </w:div>
        <w:div w:id="913318919">
          <w:marLeft w:val="994"/>
          <w:marRight w:val="0"/>
          <w:marTop w:val="60"/>
          <w:marBottom w:val="0"/>
          <w:divBdr>
            <w:top w:val="none" w:sz="0" w:space="0" w:color="auto"/>
            <w:left w:val="none" w:sz="0" w:space="0" w:color="auto"/>
            <w:bottom w:val="none" w:sz="0" w:space="0" w:color="auto"/>
            <w:right w:val="none" w:sz="0" w:space="0" w:color="auto"/>
          </w:divBdr>
        </w:div>
        <w:div w:id="2003965358">
          <w:marLeft w:val="994"/>
          <w:marRight w:val="0"/>
          <w:marTop w:val="60"/>
          <w:marBottom w:val="0"/>
          <w:divBdr>
            <w:top w:val="none" w:sz="0" w:space="0" w:color="auto"/>
            <w:left w:val="none" w:sz="0" w:space="0" w:color="auto"/>
            <w:bottom w:val="none" w:sz="0" w:space="0" w:color="auto"/>
            <w:right w:val="none" w:sz="0" w:space="0" w:color="auto"/>
          </w:divBdr>
        </w:div>
        <w:div w:id="1640264755">
          <w:marLeft w:val="547"/>
          <w:marRight w:val="0"/>
          <w:marTop w:val="120"/>
          <w:marBottom w:val="0"/>
          <w:divBdr>
            <w:top w:val="none" w:sz="0" w:space="0" w:color="auto"/>
            <w:left w:val="none" w:sz="0" w:space="0" w:color="auto"/>
            <w:bottom w:val="none" w:sz="0" w:space="0" w:color="auto"/>
            <w:right w:val="none" w:sz="0" w:space="0" w:color="auto"/>
          </w:divBdr>
        </w:div>
        <w:div w:id="1034036239">
          <w:marLeft w:val="547"/>
          <w:marRight w:val="0"/>
          <w:marTop w:val="120"/>
          <w:marBottom w:val="0"/>
          <w:divBdr>
            <w:top w:val="none" w:sz="0" w:space="0" w:color="auto"/>
            <w:left w:val="none" w:sz="0" w:space="0" w:color="auto"/>
            <w:bottom w:val="none" w:sz="0" w:space="0" w:color="auto"/>
            <w:right w:val="none" w:sz="0" w:space="0" w:color="auto"/>
          </w:divBdr>
        </w:div>
        <w:div w:id="2002662087">
          <w:marLeft w:val="547"/>
          <w:marRight w:val="0"/>
          <w:marTop w:val="120"/>
          <w:marBottom w:val="0"/>
          <w:divBdr>
            <w:top w:val="none" w:sz="0" w:space="0" w:color="auto"/>
            <w:left w:val="none" w:sz="0" w:space="0" w:color="auto"/>
            <w:bottom w:val="none" w:sz="0" w:space="0" w:color="auto"/>
            <w:right w:val="none" w:sz="0" w:space="0" w:color="auto"/>
          </w:divBdr>
        </w:div>
        <w:div w:id="231156509">
          <w:marLeft w:val="547"/>
          <w:marRight w:val="0"/>
          <w:marTop w:val="120"/>
          <w:marBottom w:val="0"/>
          <w:divBdr>
            <w:top w:val="none" w:sz="0" w:space="0" w:color="auto"/>
            <w:left w:val="none" w:sz="0" w:space="0" w:color="auto"/>
            <w:bottom w:val="none" w:sz="0" w:space="0" w:color="auto"/>
            <w:right w:val="none" w:sz="0" w:space="0" w:color="auto"/>
          </w:divBdr>
        </w:div>
        <w:div w:id="1613785508">
          <w:marLeft w:val="547"/>
          <w:marRight w:val="0"/>
          <w:marTop w:val="120"/>
          <w:marBottom w:val="0"/>
          <w:divBdr>
            <w:top w:val="none" w:sz="0" w:space="0" w:color="auto"/>
            <w:left w:val="none" w:sz="0" w:space="0" w:color="auto"/>
            <w:bottom w:val="none" w:sz="0" w:space="0" w:color="auto"/>
            <w:right w:val="none" w:sz="0" w:space="0" w:color="auto"/>
          </w:divBdr>
        </w:div>
        <w:div w:id="227960216">
          <w:marLeft w:val="547"/>
          <w:marRight w:val="0"/>
          <w:marTop w:val="120"/>
          <w:marBottom w:val="0"/>
          <w:divBdr>
            <w:top w:val="none" w:sz="0" w:space="0" w:color="auto"/>
            <w:left w:val="none" w:sz="0" w:space="0" w:color="auto"/>
            <w:bottom w:val="none" w:sz="0" w:space="0" w:color="auto"/>
            <w:right w:val="none" w:sz="0" w:space="0" w:color="auto"/>
          </w:divBdr>
        </w:div>
        <w:div w:id="1462845897">
          <w:marLeft w:val="994"/>
          <w:marRight w:val="0"/>
          <w:marTop w:val="60"/>
          <w:marBottom w:val="0"/>
          <w:divBdr>
            <w:top w:val="none" w:sz="0" w:space="0" w:color="auto"/>
            <w:left w:val="none" w:sz="0" w:space="0" w:color="auto"/>
            <w:bottom w:val="none" w:sz="0" w:space="0" w:color="auto"/>
            <w:right w:val="none" w:sz="0" w:space="0" w:color="auto"/>
          </w:divBdr>
        </w:div>
        <w:div w:id="1518807890">
          <w:marLeft w:val="1800"/>
          <w:marRight w:val="0"/>
          <w:marTop w:val="60"/>
          <w:marBottom w:val="0"/>
          <w:divBdr>
            <w:top w:val="none" w:sz="0" w:space="0" w:color="auto"/>
            <w:left w:val="none" w:sz="0" w:space="0" w:color="auto"/>
            <w:bottom w:val="none" w:sz="0" w:space="0" w:color="auto"/>
            <w:right w:val="none" w:sz="0" w:space="0" w:color="auto"/>
          </w:divBdr>
        </w:div>
        <w:div w:id="1977683254">
          <w:marLeft w:val="994"/>
          <w:marRight w:val="0"/>
          <w:marTop w:val="60"/>
          <w:marBottom w:val="0"/>
          <w:divBdr>
            <w:top w:val="none" w:sz="0" w:space="0" w:color="auto"/>
            <w:left w:val="none" w:sz="0" w:space="0" w:color="auto"/>
            <w:bottom w:val="none" w:sz="0" w:space="0" w:color="auto"/>
            <w:right w:val="none" w:sz="0" w:space="0" w:color="auto"/>
          </w:divBdr>
        </w:div>
        <w:div w:id="1165704243">
          <w:marLeft w:val="547"/>
          <w:marRight w:val="0"/>
          <w:marTop w:val="120"/>
          <w:marBottom w:val="0"/>
          <w:divBdr>
            <w:top w:val="none" w:sz="0" w:space="0" w:color="auto"/>
            <w:left w:val="none" w:sz="0" w:space="0" w:color="auto"/>
            <w:bottom w:val="none" w:sz="0" w:space="0" w:color="auto"/>
            <w:right w:val="none" w:sz="0" w:space="0" w:color="auto"/>
          </w:divBdr>
        </w:div>
        <w:div w:id="1391612121">
          <w:marLeft w:val="547"/>
          <w:marRight w:val="0"/>
          <w:marTop w:val="120"/>
          <w:marBottom w:val="0"/>
          <w:divBdr>
            <w:top w:val="none" w:sz="0" w:space="0" w:color="auto"/>
            <w:left w:val="none" w:sz="0" w:space="0" w:color="auto"/>
            <w:bottom w:val="none" w:sz="0" w:space="0" w:color="auto"/>
            <w:right w:val="none" w:sz="0" w:space="0" w:color="auto"/>
          </w:divBdr>
        </w:div>
      </w:divsChild>
    </w:div>
    <w:div w:id="899172145">
      <w:bodyDiv w:val="1"/>
      <w:marLeft w:val="0"/>
      <w:marRight w:val="0"/>
      <w:marTop w:val="0"/>
      <w:marBottom w:val="0"/>
      <w:divBdr>
        <w:top w:val="none" w:sz="0" w:space="0" w:color="auto"/>
        <w:left w:val="none" w:sz="0" w:space="0" w:color="auto"/>
        <w:bottom w:val="none" w:sz="0" w:space="0" w:color="auto"/>
        <w:right w:val="none" w:sz="0" w:space="0" w:color="auto"/>
      </w:divBdr>
    </w:div>
    <w:div w:id="909967638">
      <w:bodyDiv w:val="1"/>
      <w:marLeft w:val="0"/>
      <w:marRight w:val="0"/>
      <w:marTop w:val="0"/>
      <w:marBottom w:val="0"/>
      <w:divBdr>
        <w:top w:val="none" w:sz="0" w:space="0" w:color="auto"/>
        <w:left w:val="none" w:sz="0" w:space="0" w:color="auto"/>
        <w:bottom w:val="none" w:sz="0" w:space="0" w:color="auto"/>
        <w:right w:val="none" w:sz="0" w:space="0" w:color="auto"/>
      </w:divBdr>
    </w:div>
    <w:div w:id="920914799">
      <w:bodyDiv w:val="1"/>
      <w:marLeft w:val="0"/>
      <w:marRight w:val="0"/>
      <w:marTop w:val="0"/>
      <w:marBottom w:val="0"/>
      <w:divBdr>
        <w:top w:val="none" w:sz="0" w:space="0" w:color="auto"/>
        <w:left w:val="none" w:sz="0" w:space="0" w:color="auto"/>
        <w:bottom w:val="none" w:sz="0" w:space="0" w:color="auto"/>
        <w:right w:val="none" w:sz="0" w:space="0" w:color="auto"/>
      </w:divBdr>
    </w:div>
    <w:div w:id="921916683">
      <w:bodyDiv w:val="1"/>
      <w:marLeft w:val="0"/>
      <w:marRight w:val="0"/>
      <w:marTop w:val="0"/>
      <w:marBottom w:val="0"/>
      <w:divBdr>
        <w:top w:val="none" w:sz="0" w:space="0" w:color="auto"/>
        <w:left w:val="none" w:sz="0" w:space="0" w:color="auto"/>
        <w:bottom w:val="none" w:sz="0" w:space="0" w:color="auto"/>
        <w:right w:val="none" w:sz="0" w:space="0" w:color="auto"/>
      </w:divBdr>
    </w:div>
    <w:div w:id="951009712">
      <w:bodyDiv w:val="1"/>
      <w:marLeft w:val="0"/>
      <w:marRight w:val="0"/>
      <w:marTop w:val="0"/>
      <w:marBottom w:val="0"/>
      <w:divBdr>
        <w:top w:val="none" w:sz="0" w:space="0" w:color="auto"/>
        <w:left w:val="none" w:sz="0" w:space="0" w:color="auto"/>
        <w:bottom w:val="none" w:sz="0" w:space="0" w:color="auto"/>
        <w:right w:val="none" w:sz="0" w:space="0" w:color="auto"/>
      </w:divBdr>
    </w:div>
    <w:div w:id="1040517891">
      <w:bodyDiv w:val="1"/>
      <w:marLeft w:val="0"/>
      <w:marRight w:val="0"/>
      <w:marTop w:val="0"/>
      <w:marBottom w:val="0"/>
      <w:divBdr>
        <w:top w:val="none" w:sz="0" w:space="0" w:color="auto"/>
        <w:left w:val="none" w:sz="0" w:space="0" w:color="auto"/>
        <w:bottom w:val="none" w:sz="0" w:space="0" w:color="auto"/>
        <w:right w:val="none" w:sz="0" w:space="0" w:color="auto"/>
      </w:divBdr>
    </w:div>
    <w:div w:id="1055739653">
      <w:bodyDiv w:val="1"/>
      <w:marLeft w:val="0"/>
      <w:marRight w:val="0"/>
      <w:marTop w:val="0"/>
      <w:marBottom w:val="0"/>
      <w:divBdr>
        <w:top w:val="none" w:sz="0" w:space="0" w:color="auto"/>
        <w:left w:val="none" w:sz="0" w:space="0" w:color="auto"/>
        <w:bottom w:val="none" w:sz="0" w:space="0" w:color="auto"/>
        <w:right w:val="none" w:sz="0" w:space="0" w:color="auto"/>
      </w:divBdr>
    </w:div>
    <w:div w:id="1072655403">
      <w:bodyDiv w:val="1"/>
      <w:marLeft w:val="0"/>
      <w:marRight w:val="0"/>
      <w:marTop w:val="0"/>
      <w:marBottom w:val="0"/>
      <w:divBdr>
        <w:top w:val="none" w:sz="0" w:space="0" w:color="auto"/>
        <w:left w:val="none" w:sz="0" w:space="0" w:color="auto"/>
        <w:bottom w:val="none" w:sz="0" w:space="0" w:color="auto"/>
        <w:right w:val="none" w:sz="0" w:space="0" w:color="auto"/>
      </w:divBdr>
      <w:divsChild>
        <w:div w:id="1512334130">
          <w:marLeft w:val="994"/>
          <w:marRight w:val="0"/>
          <w:marTop w:val="60"/>
          <w:marBottom w:val="60"/>
          <w:divBdr>
            <w:top w:val="none" w:sz="0" w:space="0" w:color="auto"/>
            <w:left w:val="none" w:sz="0" w:space="0" w:color="auto"/>
            <w:bottom w:val="none" w:sz="0" w:space="0" w:color="auto"/>
            <w:right w:val="none" w:sz="0" w:space="0" w:color="auto"/>
          </w:divBdr>
        </w:div>
        <w:div w:id="768744625">
          <w:marLeft w:val="994"/>
          <w:marRight w:val="0"/>
          <w:marTop w:val="60"/>
          <w:marBottom w:val="60"/>
          <w:divBdr>
            <w:top w:val="none" w:sz="0" w:space="0" w:color="auto"/>
            <w:left w:val="none" w:sz="0" w:space="0" w:color="auto"/>
            <w:bottom w:val="none" w:sz="0" w:space="0" w:color="auto"/>
            <w:right w:val="none" w:sz="0" w:space="0" w:color="auto"/>
          </w:divBdr>
        </w:div>
        <w:div w:id="2116972254">
          <w:marLeft w:val="994"/>
          <w:marRight w:val="0"/>
          <w:marTop w:val="60"/>
          <w:marBottom w:val="60"/>
          <w:divBdr>
            <w:top w:val="none" w:sz="0" w:space="0" w:color="auto"/>
            <w:left w:val="none" w:sz="0" w:space="0" w:color="auto"/>
            <w:bottom w:val="none" w:sz="0" w:space="0" w:color="auto"/>
            <w:right w:val="none" w:sz="0" w:space="0" w:color="auto"/>
          </w:divBdr>
        </w:div>
        <w:div w:id="1328706766">
          <w:marLeft w:val="994"/>
          <w:marRight w:val="0"/>
          <w:marTop w:val="60"/>
          <w:marBottom w:val="60"/>
          <w:divBdr>
            <w:top w:val="none" w:sz="0" w:space="0" w:color="auto"/>
            <w:left w:val="none" w:sz="0" w:space="0" w:color="auto"/>
            <w:bottom w:val="none" w:sz="0" w:space="0" w:color="auto"/>
            <w:right w:val="none" w:sz="0" w:space="0" w:color="auto"/>
          </w:divBdr>
        </w:div>
      </w:divsChild>
    </w:div>
    <w:div w:id="1090275864">
      <w:bodyDiv w:val="1"/>
      <w:marLeft w:val="0"/>
      <w:marRight w:val="0"/>
      <w:marTop w:val="0"/>
      <w:marBottom w:val="0"/>
      <w:divBdr>
        <w:top w:val="none" w:sz="0" w:space="0" w:color="auto"/>
        <w:left w:val="none" w:sz="0" w:space="0" w:color="auto"/>
        <w:bottom w:val="none" w:sz="0" w:space="0" w:color="auto"/>
        <w:right w:val="none" w:sz="0" w:space="0" w:color="auto"/>
      </w:divBdr>
    </w:div>
    <w:div w:id="1091580729">
      <w:bodyDiv w:val="1"/>
      <w:marLeft w:val="0"/>
      <w:marRight w:val="0"/>
      <w:marTop w:val="0"/>
      <w:marBottom w:val="0"/>
      <w:divBdr>
        <w:top w:val="none" w:sz="0" w:space="0" w:color="auto"/>
        <w:left w:val="none" w:sz="0" w:space="0" w:color="auto"/>
        <w:bottom w:val="none" w:sz="0" w:space="0" w:color="auto"/>
        <w:right w:val="none" w:sz="0" w:space="0" w:color="auto"/>
      </w:divBdr>
    </w:div>
    <w:div w:id="1133597345">
      <w:bodyDiv w:val="1"/>
      <w:marLeft w:val="0"/>
      <w:marRight w:val="0"/>
      <w:marTop w:val="0"/>
      <w:marBottom w:val="0"/>
      <w:divBdr>
        <w:top w:val="none" w:sz="0" w:space="0" w:color="auto"/>
        <w:left w:val="none" w:sz="0" w:space="0" w:color="auto"/>
        <w:bottom w:val="none" w:sz="0" w:space="0" w:color="auto"/>
        <w:right w:val="none" w:sz="0" w:space="0" w:color="auto"/>
      </w:divBdr>
    </w:div>
    <w:div w:id="1159615167">
      <w:bodyDiv w:val="1"/>
      <w:marLeft w:val="0"/>
      <w:marRight w:val="0"/>
      <w:marTop w:val="0"/>
      <w:marBottom w:val="0"/>
      <w:divBdr>
        <w:top w:val="none" w:sz="0" w:space="0" w:color="auto"/>
        <w:left w:val="none" w:sz="0" w:space="0" w:color="auto"/>
        <w:bottom w:val="none" w:sz="0" w:space="0" w:color="auto"/>
        <w:right w:val="none" w:sz="0" w:space="0" w:color="auto"/>
      </w:divBdr>
    </w:div>
    <w:div w:id="1180313901">
      <w:bodyDiv w:val="1"/>
      <w:marLeft w:val="0"/>
      <w:marRight w:val="0"/>
      <w:marTop w:val="0"/>
      <w:marBottom w:val="0"/>
      <w:divBdr>
        <w:top w:val="none" w:sz="0" w:space="0" w:color="auto"/>
        <w:left w:val="none" w:sz="0" w:space="0" w:color="auto"/>
        <w:bottom w:val="none" w:sz="0" w:space="0" w:color="auto"/>
        <w:right w:val="none" w:sz="0" w:space="0" w:color="auto"/>
      </w:divBdr>
    </w:div>
    <w:div w:id="1205827324">
      <w:bodyDiv w:val="1"/>
      <w:marLeft w:val="0"/>
      <w:marRight w:val="0"/>
      <w:marTop w:val="0"/>
      <w:marBottom w:val="0"/>
      <w:divBdr>
        <w:top w:val="none" w:sz="0" w:space="0" w:color="auto"/>
        <w:left w:val="none" w:sz="0" w:space="0" w:color="auto"/>
        <w:bottom w:val="none" w:sz="0" w:space="0" w:color="auto"/>
        <w:right w:val="none" w:sz="0" w:space="0" w:color="auto"/>
      </w:divBdr>
    </w:div>
    <w:div w:id="1206403711">
      <w:bodyDiv w:val="1"/>
      <w:marLeft w:val="0"/>
      <w:marRight w:val="0"/>
      <w:marTop w:val="0"/>
      <w:marBottom w:val="0"/>
      <w:divBdr>
        <w:top w:val="none" w:sz="0" w:space="0" w:color="auto"/>
        <w:left w:val="none" w:sz="0" w:space="0" w:color="auto"/>
        <w:bottom w:val="none" w:sz="0" w:space="0" w:color="auto"/>
        <w:right w:val="none" w:sz="0" w:space="0" w:color="auto"/>
      </w:divBdr>
    </w:div>
    <w:div w:id="1220242155">
      <w:bodyDiv w:val="1"/>
      <w:marLeft w:val="0"/>
      <w:marRight w:val="0"/>
      <w:marTop w:val="0"/>
      <w:marBottom w:val="0"/>
      <w:divBdr>
        <w:top w:val="none" w:sz="0" w:space="0" w:color="auto"/>
        <w:left w:val="none" w:sz="0" w:space="0" w:color="auto"/>
        <w:bottom w:val="none" w:sz="0" w:space="0" w:color="auto"/>
        <w:right w:val="none" w:sz="0" w:space="0" w:color="auto"/>
      </w:divBdr>
    </w:div>
    <w:div w:id="1229337881">
      <w:bodyDiv w:val="1"/>
      <w:marLeft w:val="0"/>
      <w:marRight w:val="0"/>
      <w:marTop w:val="0"/>
      <w:marBottom w:val="0"/>
      <w:divBdr>
        <w:top w:val="none" w:sz="0" w:space="0" w:color="auto"/>
        <w:left w:val="none" w:sz="0" w:space="0" w:color="auto"/>
        <w:bottom w:val="none" w:sz="0" w:space="0" w:color="auto"/>
        <w:right w:val="none" w:sz="0" w:space="0" w:color="auto"/>
      </w:divBdr>
      <w:divsChild>
        <w:div w:id="742528360">
          <w:marLeft w:val="994"/>
          <w:marRight w:val="0"/>
          <w:marTop w:val="60"/>
          <w:marBottom w:val="60"/>
          <w:divBdr>
            <w:top w:val="none" w:sz="0" w:space="0" w:color="auto"/>
            <w:left w:val="none" w:sz="0" w:space="0" w:color="auto"/>
            <w:bottom w:val="none" w:sz="0" w:space="0" w:color="auto"/>
            <w:right w:val="none" w:sz="0" w:space="0" w:color="auto"/>
          </w:divBdr>
        </w:div>
        <w:div w:id="704984408">
          <w:marLeft w:val="1800"/>
          <w:marRight w:val="0"/>
          <w:marTop w:val="60"/>
          <w:marBottom w:val="60"/>
          <w:divBdr>
            <w:top w:val="none" w:sz="0" w:space="0" w:color="auto"/>
            <w:left w:val="none" w:sz="0" w:space="0" w:color="auto"/>
            <w:bottom w:val="none" w:sz="0" w:space="0" w:color="auto"/>
            <w:right w:val="none" w:sz="0" w:space="0" w:color="auto"/>
          </w:divBdr>
        </w:div>
        <w:div w:id="817842679">
          <w:marLeft w:val="994"/>
          <w:marRight w:val="0"/>
          <w:marTop w:val="60"/>
          <w:marBottom w:val="60"/>
          <w:divBdr>
            <w:top w:val="none" w:sz="0" w:space="0" w:color="auto"/>
            <w:left w:val="none" w:sz="0" w:space="0" w:color="auto"/>
            <w:bottom w:val="none" w:sz="0" w:space="0" w:color="auto"/>
            <w:right w:val="none" w:sz="0" w:space="0" w:color="auto"/>
          </w:divBdr>
        </w:div>
        <w:div w:id="1035693517">
          <w:marLeft w:val="1800"/>
          <w:marRight w:val="0"/>
          <w:marTop w:val="60"/>
          <w:marBottom w:val="60"/>
          <w:divBdr>
            <w:top w:val="none" w:sz="0" w:space="0" w:color="auto"/>
            <w:left w:val="none" w:sz="0" w:space="0" w:color="auto"/>
            <w:bottom w:val="none" w:sz="0" w:space="0" w:color="auto"/>
            <w:right w:val="none" w:sz="0" w:space="0" w:color="auto"/>
          </w:divBdr>
        </w:div>
        <w:div w:id="1238441845">
          <w:marLeft w:val="994"/>
          <w:marRight w:val="0"/>
          <w:marTop w:val="60"/>
          <w:marBottom w:val="60"/>
          <w:divBdr>
            <w:top w:val="none" w:sz="0" w:space="0" w:color="auto"/>
            <w:left w:val="none" w:sz="0" w:space="0" w:color="auto"/>
            <w:bottom w:val="none" w:sz="0" w:space="0" w:color="auto"/>
            <w:right w:val="none" w:sz="0" w:space="0" w:color="auto"/>
          </w:divBdr>
        </w:div>
        <w:div w:id="17198751">
          <w:marLeft w:val="994"/>
          <w:marRight w:val="0"/>
          <w:marTop w:val="60"/>
          <w:marBottom w:val="60"/>
          <w:divBdr>
            <w:top w:val="none" w:sz="0" w:space="0" w:color="auto"/>
            <w:left w:val="none" w:sz="0" w:space="0" w:color="auto"/>
            <w:bottom w:val="none" w:sz="0" w:space="0" w:color="auto"/>
            <w:right w:val="none" w:sz="0" w:space="0" w:color="auto"/>
          </w:divBdr>
        </w:div>
        <w:div w:id="1876623573">
          <w:marLeft w:val="994"/>
          <w:marRight w:val="0"/>
          <w:marTop w:val="60"/>
          <w:marBottom w:val="60"/>
          <w:divBdr>
            <w:top w:val="none" w:sz="0" w:space="0" w:color="auto"/>
            <w:left w:val="none" w:sz="0" w:space="0" w:color="auto"/>
            <w:bottom w:val="none" w:sz="0" w:space="0" w:color="auto"/>
            <w:right w:val="none" w:sz="0" w:space="0" w:color="auto"/>
          </w:divBdr>
        </w:div>
        <w:div w:id="1963731059">
          <w:marLeft w:val="994"/>
          <w:marRight w:val="0"/>
          <w:marTop w:val="60"/>
          <w:marBottom w:val="60"/>
          <w:divBdr>
            <w:top w:val="none" w:sz="0" w:space="0" w:color="auto"/>
            <w:left w:val="none" w:sz="0" w:space="0" w:color="auto"/>
            <w:bottom w:val="none" w:sz="0" w:space="0" w:color="auto"/>
            <w:right w:val="none" w:sz="0" w:space="0" w:color="auto"/>
          </w:divBdr>
        </w:div>
      </w:divsChild>
    </w:div>
    <w:div w:id="1255554645">
      <w:bodyDiv w:val="1"/>
      <w:marLeft w:val="0"/>
      <w:marRight w:val="0"/>
      <w:marTop w:val="0"/>
      <w:marBottom w:val="0"/>
      <w:divBdr>
        <w:top w:val="none" w:sz="0" w:space="0" w:color="auto"/>
        <w:left w:val="none" w:sz="0" w:space="0" w:color="auto"/>
        <w:bottom w:val="none" w:sz="0" w:space="0" w:color="auto"/>
        <w:right w:val="none" w:sz="0" w:space="0" w:color="auto"/>
      </w:divBdr>
    </w:div>
    <w:div w:id="1270812908">
      <w:bodyDiv w:val="1"/>
      <w:marLeft w:val="0"/>
      <w:marRight w:val="0"/>
      <w:marTop w:val="0"/>
      <w:marBottom w:val="0"/>
      <w:divBdr>
        <w:top w:val="none" w:sz="0" w:space="0" w:color="auto"/>
        <w:left w:val="none" w:sz="0" w:space="0" w:color="auto"/>
        <w:bottom w:val="none" w:sz="0" w:space="0" w:color="auto"/>
        <w:right w:val="none" w:sz="0" w:space="0" w:color="auto"/>
      </w:divBdr>
    </w:div>
    <w:div w:id="1381630469">
      <w:bodyDiv w:val="1"/>
      <w:marLeft w:val="0"/>
      <w:marRight w:val="0"/>
      <w:marTop w:val="0"/>
      <w:marBottom w:val="0"/>
      <w:divBdr>
        <w:top w:val="none" w:sz="0" w:space="0" w:color="auto"/>
        <w:left w:val="none" w:sz="0" w:space="0" w:color="auto"/>
        <w:bottom w:val="none" w:sz="0" w:space="0" w:color="auto"/>
        <w:right w:val="none" w:sz="0" w:space="0" w:color="auto"/>
      </w:divBdr>
    </w:div>
    <w:div w:id="1384673627">
      <w:bodyDiv w:val="1"/>
      <w:marLeft w:val="0"/>
      <w:marRight w:val="0"/>
      <w:marTop w:val="0"/>
      <w:marBottom w:val="0"/>
      <w:divBdr>
        <w:top w:val="none" w:sz="0" w:space="0" w:color="auto"/>
        <w:left w:val="none" w:sz="0" w:space="0" w:color="auto"/>
        <w:bottom w:val="none" w:sz="0" w:space="0" w:color="auto"/>
        <w:right w:val="none" w:sz="0" w:space="0" w:color="auto"/>
      </w:divBdr>
      <w:divsChild>
        <w:div w:id="484247404">
          <w:marLeft w:val="0"/>
          <w:marRight w:val="0"/>
          <w:marTop w:val="120"/>
          <w:marBottom w:val="0"/>
          <w:divBdr>
            <w:top w:val="none" w:sz="0" w:space="0" w:color="auto"/>
            <w:left w:val="none" w:sz="0" w:space="0" w:color="auto"/>
            <w:bottom w:val="none" w:sz="0" w:space="0" w:color="auto"/>
            <w:right w:val="none" w:sz="0" w:space="0" w:color="auto"/>
          </w:divBdr>
        </w:div>
        <w:div w:id="1714570844">
          <w:marLeft w:val="0"/>
          <w:marRight w:val="0"/>
          <w:marTop w:val="120"/>
          <w:marBottom w:val="0"/>
          <w:divBdr>
            <w:top w:val="none" w:sz="0" w:space="0" w:color="auto"/>
            <w:left w:val="none" w:sz="0" w:space="0" w:color="auto"/>
            <w:bottom w:val="none" w:sz="0" w:space="0" w:color="auto"/>
            <w:right w:val="none" w:sz="0" w:space="0" w:color="auto"/>
          </w:divBdr>
        </w:div>
        <w:div w:id="2042198605">
          <w:marLeft w:val="0"/>
          <w:marRight w:val="0"/>
          <w:marTop w:val="120"/>
          <w:marBottom w:val="0"/>
          <w:divBdr>
            <w:top w:val="none" w:sz="0" w:space="0" w:color="auto"/>
            <w:left w:val="none" w:sz="0" w:space="0" w:color="auto"/>
            <w:bottom w:val="none" w:sz="0" w:space="0" w:color="auto"/>
            <w:right w:val="none" w:sz="0" w:space="0" w:color="auto"/>
          </w:divBdr>
        </w:div>
        <w:div w:id="1111363827">
          <w:marLeft w:val="0"/>
          <w:marRight w:val="0"/>
          <w:marTop w:val="120"/>
          <w:marBottom w:val="0"/>
          <w:divBdr>
            <w:top w:val="none" w:sz="0" w:space="0" w:color="auto"/>
            <w:left w:val="none" w:sz="0" w:space="0" w:color="auto"/>
            <w:bottom w:val="none" w:sz="0" w:space="0" w:color="auto"/>
            <w:right w:val="none" w:sz="0" w:space="0" w:color="auto"/>
          </w:divBdr>
        </w:div>
        <w:div w:id="687026333">
          <w:marLeft w:val="533"/>
          <w:marRight w:val="0"/>
          <w:marTop w:val="60"/>
          <w:marBottom w:val="0"/>
          <w:divBdr>
            <w:top w:val="none" w:sz="0" w:space="0" w:color="auto"/>
            <w:left w:val="none" w:sz="0" w:space="0" w:color="auto"/>
            <w:bottom w:val="none" w:sz="0" w:space="0" w:color="auto"/>
            <w:right w:val="none" w:sz="0" w:space="0" w:color="auto"/>
          </w:divBdr>
        </w:div>
        <w:div w:id="1580093167">
          <w:marLeft w:val="533"/>
          <w:marRight w:val="0"/>
          <w:marTop w:val="60"/>
          <w:marBottom w:val="0"/>
          <w:divBdr>
            <w:top w:val="none" w:sz="0" w:space="0" w:color="auto"/>
            <w:left w:val="none" w:sz="0" w:space="0" w:color="auto"/>
            <w:bottom w:val="none" w:sz="0" w:space="0" w:color="auto"/>
            <w:right w:val="none" w:sz="0" w:space="0" w:color="auto"/>
          </w:divBdr>
        </w:div>
        <w:div w:id="1946964760">
          <w:marLeft w:val="533"/>
          <w:marRight w:val="0"/>
          <w:marTop w:val="60"/>
          <w:marBottom w:val="0"/>
          <w:divBdr>
            <w:top w:val="none" w:sz="0" w:space="0" w:color="auto"/>
            <w:left w:val="none" w:sz="0" w:space="0" w:color="auto"/>
            <w:bottom w:val="none" w:sz="0" w:space="0" w:color="auto"/>
            <w:right w:val="none" w:sz="0" w:space="0" w:color="auto"/>
          </w:divBdr>
        </w:div>
      </w:divsChild>
    </w:div>
    <w:div w:id="1389722293">
      <w:bodyDiv w:val="1"/>
      <w:marLeft w:val="0"/>
      <w:marRight w:val="0"/>
      <w:marTop w:val="0"/>
      <w:marBottom w:val="0"/>
      <w:divBdr>
        <w:top w:val="none" w:sz="0" w:space="0" w:color="auto"/>
        <w:left w:val="none" w:sz="0" w:space="0" w:color="auto"/>
        <w:bottom w:val="none" w:sz="0" w:space="0" w:color="auto"/>
        <w:right w:val="none" w:sz="0" w:space="0" w:color="auto"/>
      </w:divBdr>
    </w:div>
    <w:div w:id="1525438829">
      <w:bodyDiv w:val="1"/>
      <w:marLeft w:val="0"/>
      <w:marRight w:val="0"/>
      <w:marTop w:val="0"/>
      <w:marBottom w:val="0"/>
      <w:divBdr>
        <w:top w:val="none" w:sz="0" w:space="0" w:color="auto"/>
        <w:left w:val="none" w:sz="0" w:space="0" w:color="auto"/>
        <w:bottom w:val="none" w:sz="0" w:space="0" w:color="auto"/>
        <w:right w:val="none" w:sz="0" w:space="0" w:color="auto"/>
      </w:divBdr>
    </w:div>
    <w:div w:id="1529023322">
      <w:bodyDiv w:val="1"/>
      <w:marLeft w:val="0"/>
      <w:marRight w:val="0"/>
      <w:marTop w:val="0"/>
      <w:marBottom w:val="0"/>
      <w:divBdr>
        <w:top w:val="none" w:sz="0" w:space="0" w:color="auto"/>
        <w:left w:val="none" w:sz="0" w:space="0" w:color="auto"/>
        <w:bottom w:val="none" w:sz="0" w:space="0" w:color="auto"/>
        <w:right w:val="none" w:sz="0" w:space="0" w:color="auto"/>
      </w:divBdr>
    </w:div>
    <w:div w:id="1539126992">
      <w:bodyDiv w:val="1"/>
      <w:marLeft w:val="0"/>
      <w:marRight w:val="0"/>
      <w:marTop w:val="0"/>
      <w:marBottom w:val="0"/>
      <w:divBdr>
        <w:top w:val="none" w:sz="0" w:space="0" w:color="auto"/>
        <w:left w:val="none" w:sz="0" w:space="0" w:color="auto"/>
        <w:bottom w:val="none" w:sz="0" w:space="0" w:color="auto"/>
        <w:right w:val="none" w:sz="0" w:space="0" w:color="auto"/>
      </w:divBdr>
    </w:div>
    <w:div w:id="1574387115">
      <w:bodyDiv w:val="1"/>
      <w:marLeft w:val="0"/>
      <w:marRight w:val="0"/>
      <w:marTop w:val="0"/>
      <w:marBottom w:val="0"/>
      <w:divBdr>
        <w:top w:val="none" w:sz="0" w:space="0" w:color="auto"/>
        <w:left w:val="none" w:sz="0" w:space="0" w:color="auto"/>
        <w:bottom w:val="none" w:sz="0" w:space="0" w:color="auto"/>
        <w:right w:val="none" w:sz="0" w:space="0" w:color="auto"/>
      </w:divBdr>
    </w:div>
    <w:div w:id="1582525215">
      <w:bodyDiv w:val="1"/>
      <w:marLeft w:val="0"/>
      <w:marRight w:val="0"/>
      <w:marTop w:val="0"/>
      <w:marBottom w:val="0"/>
      <w:divBdr>
        <w:top w:val="none" w:sz="0" w:space="0" w:color="auto"/>
        <w:left w:val="none" w:sz="0" w:space="0" w:color="auto"/>
        <w:bottom w:val="none" w:sz="0" w:space="0" w:color="auto"/>
        <w:right w:val="none" w:sz="0" w:space="0" w:color="auto"/>
      </w:divBdr>
      <w:divsChild>
        <w:div w:id="1240139535">
          <w:marLeft w:val="994"/>
          <w:marRight w:val="0"/>
          <w:marTop w:val="60"/>
          <w:marBottom w:val="60"/>
          <w:divBdr>
            <w:top w:val="none" w:sz="0" w:space="0" w:color="auto"/>
            <w:left w:val="none" w:sz="0" w:space="0" w:color="auto"/>
            <w:bottom w:val="none" w:sz="0" w:space="0" w:color="auto"/>
            <w:right w:val="none" w:sz="0" w:space="0" w:color="auto"/>
          </w:divBdr>
        </w:div>
        <w:div w:id="893010485">
          <w:marLeft w:val="994"/>
          <w:marRight w:val="0"/>
          <w:marTop w:val="60"/>
          <w:marBottom w:val="60"/>
          <w:divBdr>
            <w:top w:val="none" w:sz="0" w:space="0" w:color="auto"/>
            <w:left w:val="none" w:sz="0" w:space="0" w:color="auto"/>
            <w:bottom w:val="none" w:sz="0" w:space="0" w:color="auto"/>
            <w:right w:val="none" w:sz="0" w:space="0" w:color="auto"/>
          </w:divBdr>
        </w:div>
        <w:div w:id="340207389">
          <w:marLeft w:val="994"/>
          <w:marRight w:val="0"/>
          <w:marTop w:val="60"/>
          <w:marBottom w:val="60"/>
          <w:divBdr>
            <w:top w:val="none" w:sz="0" w:space="0" w:color="auto"/>
            <w:left w:val="none" w:sz="0" w:space="0" w:color="auto"/>
            <w:bottom w:val="none" w:sz="0" w:space="0" w:color="auto"/>
            <w:right w:val="none" w:sz="0" w:space="0" w:color="auto"/>
          </w:divBdr>
        </w:div>
        <w:div w:id="633633142">
          <w:marLeft w:val="1800"/>
          <w:marRight w:val="0"/>
          <w:marTop w:val="60"/>
          <w:marBottom w:val="60"/>
          <w:divBdr>
            <w:top w:val="none" w:sz="0" w:space="0" w:color="auto"/>
            <w:left w:val="none" w:sz="0" w:space="0" w:color="auto"/>
            <w:bottom w:val="none" w:sz="0" w:space="0" w:color="auto"/>
            <w:right w:val="none" w:sz="0" w:space="0" w:color="auto"/>
          </w:divBdr>
        </w:div>
        <w:div w:id="968583791">
          <w:marLeft w:val="994"/>
          <w:marRight w:val="0"/>
          <w:marTop w:val="60"/>
          <w:marBottom w:val="60"/>
          <w:divBdr>
            <w:top w:val="none" w:sz="0" w:space="0" w:color="auto"/>
            <w:left w:val="none" w:sz="0" w:space="0" w:color="auto"/>
            <w:bottom w:val="none" w:sz="0" w:space="0" w:color="auto"/>
            <w:right w:val="none" w:sz="0" w:space="0" w:color="auto"/>
          </w:divBdr>
        </w:div>
      </w:divsChild>
    </w:div>
    <w:div w:id="1643265869">
      <w:bodyDiv w:val="1"/>
      <w:marLeft w:val="0"/>
      <w:marRight w:val="0"/>
      <w:marTop w:val="0"/>
      <w:marBottom w:val="0"/>
      <w:divBdr>
        <w:top w:val="none" w:sz="0" w:space="0" w:color="auto"/>
        <w:left w:val="none" w:sz="0" w:space="0" w:color="auto"/>
        <w:bottom w:val="none" w:sz="0" w:space="0" w:color="auto"/>
        <w:right w:val="none" w:sz="0" w:space="0" w:color="auto"/>
      </w:divBdr>
    </w:div>
    <w:div w:id="1748573220">
      <w:bodyDiv w:val="1"/>
      <w:marLeft w:val="0"/>
      <w:marRight w:val="0"/>
      <w:marTop w:val="0"/>
      <w:marBottom w:val="0"/>
      <w:divBdr>
        <w:top w:val="none" w:sz="0" w:space="0" w:color="auto"/>
        <w:left w:val="none" w:sz="0" w:space="0" w:color="auto"/>
        <w:bottom w:val="none" w:sz="0" w:space="0" w:color="auto"/>
        <w:right w:val="none" w:sz="0" w:space="0" w:color="auto"/>
      </w:divBdr>
    </w:div>
    <w:div w:id="1779179362">
      <w:bodyDiv w:val="1"/>
      <w:marLeft w:val="0"/>
      <w:marRight w:val="0"/>
      <w:marTop w:val="0"/>
      <w:marBottom w:val="0"/>
      <w:divBdr>
        <w:top w:val="none" w:sz="0" w:space="0" w:color="auto"/>
        <w:left w:val="none" w:sz="0" w:space="0" w:color="auto"/>
        <w:bottom w:val="none" w:sz="0" w:space="0" w:color="auto"/>
        <w:right w:val="none" w:sz="0" w:space="0" w:color="auto"/>
      </w:divBdr>
      <w:divsChild>
        <w:div w:id="602424543">
          <w:marLeft w:val="547"/>
          <w:marRight w:val="0"/>
          <w:marTop w:val="120"/>
          <w:marBottom w:val="0"/>
          <w:divBdr>
            <w:top w:val="none" w:sz="0" w:space="0" w:color="auto"/>
            <w:left w:val="none" w:sz="0" w:space="0" w:color="auto"/>
            <w:bottom w:val="none" w:sz="0" w:space="0" w:color="auto"/>
            <w:right w:val="none" w:sz="0" w:space="0" w:color="auto"/>
          </w:divBdr>
        </w:div>
        <w:div w:id="12390284">
          <w:marLeft w:val="547"/>
          <w:marRight w:val="0"/>
          <w:marTop w:val="120"/>
          <w:marBottom w:val="0"/>
          <w:divBdr>
            <w:top w:val="none" w:sz="0" w:space="0" w:color="auto"/>
            <w:left w:val="none" w:sz="0" w:space="0" w:color="auto"/>
            <w:bottom w:val="none" w:sz="0" w:space="0" w:color="auto"/>
            <w:right w:val="none" w:sz="0" w:space="0" w:color="auto"/>
          </w:divBdr>
        </w:div>
        <w:div w:id="388379707">
          <w:marLeft w:val="547"/>
          <w:marRight w:val="0"/>
          <w:marTop w:val="120"/>
          <w:marBottom w:val="0"/>
          <w:divBdr>
            <w:top w:val="none" w:sz="0" w:space="0" w:color="auto"/>
            <w:left w:val="none" w:sz="0" w:space="0" w:color="auto"/>
            <w:bottom w:val="none" w:sz="0" w:space="0" w:color="auto"/>
            <w:right w:val="none" w:sz="0" w:space="0" w:color="auto"/>
          </w:divBdr>
        </w:div>
        <w:div w:id="2047101422">
          <w:marLeft w:val="994"/>
          <w:marRight w:val="0"/>
          <w:marTop w:val="60"/>
          <w:marBottom w:val="0"/>
          <w:divBdr>
            <w:top w:val="none" w:sz="0" w:space="0" w:color="auto"/>
            <w:left w:val="none" w:sz="0" w:space="0" w:color="auto"/>
            <w:bottom w:val="none" w:sz="0" w:space="0" w:color="auto"/>
            <w:right w:val="none" w:sz="0" w:space="0" w:color="auto"/>
          </w:divBdr>
        </w:div>
        <w:div w:id="1077215442">
          <w:marLeft w:val="994"/>
          <w:marRight w:val="0"/>
          <w:marTop w:val="60"/>
          <w:marBottom w:val="0"/>
          <w:divBdr>
            <w:top w:val="none" w:sz="0" w:space="0" w:color="auto"/>
            <w:left w:val="none" w:sz="0" w:space="0" w:color="auto"/>
            <w:bottom w:val="none" w:sz="0" w:space="0" w:color="auto"/>
            <w:right w:val="none" w:sz="0" w:space="0" w:color="auto"/>
          </w:divBdr>
        </w:div>
        <w:div w:id="783694062">
          <w:marLeft w:val="994"/>
          <w:marRight w:val="0"/>
          <w:marTop w:val="60"/>
          <w:marBottom w:val="0"/>
          <w:divBdr>
            <w:top w:val="none" w:sz="0" w:space="0" w:color="auto"/>
            <w:left w:val="none" w:sz="0" w:space="0" w:color="auto"/>
            <w:bottom w:val="none" w:sz="0" w:space="0" w:color="auto"/>
            <w:right w:val="none" w:sz="0" w:space="0" w:color="auto"/>
          </w:divBdr>
        </w:div>
        <w:div w:id="1170943215">
          <w:marLeft w:val="994"/>
          <w:marRight w:val="0"/>
          <w:marTop w:val="60"/>
          <w:marBottom w:val="0"/>
          <w:divBdr>
            <w:top w:val="none" w:sz="0" w:space="0" w:color="auto"/>
            <w:left w:val="none" w:sz="0" w:space="0" w:color="auto"/>
            <w:bottom w:val="none" w:sz="0" w:space="0" w:color="auto"/>
            <w:right w:val="none" w:sz="0" w:space="0" w:color="auto"/>
          </w:divBdr>
        </w:div>
        <w:div w:id="947005910">
          <w:marLeft w:val="547"/>
          <w:marRight w:val="0"/>
          <w:marTop w:val="120"/>
          <w:marBottom w:val="0"/>
          <w:divBdr>
            <w:top w:val="none" w:sz="0" w:space="0" w:color="auto"/>
            <w:left w:val="none" w:sz="0" w:space="0" w:color="auto"/>
            <w:bottom w:val="none" w:sz="0" w:space="0" w:color="auto"/>
            <w:right w:val="none" w:sz="0" w:space="0" w:color="auto"/>
          </w:divBdr>
        </w:div>
        <w:div w:id="53042916">
          <w:marLeft w:val="994"/>
          <w:marRight w:val="0"/>
          <w:marTop w:val="60"/>
          <w:marBottom w:val="0"/>
          <w:divBdr>
            <w:top w:val="none" w:sz="0" w:space="0" w:color="auto"/>
            <w:left w:val="none" w:sz="0" w:space="0" w:color="auto"/>
            <w:bottom w:val="none" w:sz="0" w:space="0" w:color="auto"/>
            <w:right w:val="none" w:sz="0" w:space="0" w:color="auto"/>
          </w:divBdr>
        </w:div>
        <w:div w:id="2141068906">
          <w:marLeft w:val="994"/>
          <w:marRight w:val="0"/>
          <w:marTop w:val="60"/>
          <w:marBottom w:val="0"/>
          <w:divBdr>
            <w:top w:val="none" w:sz="0" w:space="0" w:color="auto"/>
            <w:left w:val="none" w:sz="0" w:space="0" w:color="auto"/>
            <w:bottom w:val="none" w:sz="0" w:space="0" w:color="auto"/>
            <w:right w:val="none" w:sz="0" w:space="0" w:color="auto"/>
          </w:divBdr>
        </w:div>
        <w:div w:id="929200166">
          <w:marLeft w:val="994"/>
          <w:marRight w:val="0"/>
          <w:marTop w:val="60"/>
          <w:marBottom w:val="0"/>
          <w:divBdr>
            <w:top w:val="none" w:sz="0" w:space="0" w:color="auto"/>
            <w:left w:val="none" w:sz="0" w:space="0" w:color="auto"/>
            <w:bottom w:val="none" w:sz="0" w:space="0" w:color="auto"/>
            <w:right w:val="none" w:sz="0" w:space="0" w:color="auto"/>
          </w:divBdr>
        </w:div>
        <w:div w:id="1151676142">
          <w:marLeft w:val="994"/>
          <w:marRight w:val="0"/>
          <w:marTop w:val="60"/>
          <w:marBottom w:val="0"/>
          <w:divBdr>
            <w:top w:val="none" w:sz="0" w:space="0" w:color="auto"/>
            <w:left w:val="none" w:sz="0" w:space="0" w:color="auto"/>
            <w:bottom w:val="none" w:sz="0" w:space="0" w:color="auto"/>
            <w:right w:val="none" w:sz="0" w:space="0" w:color="auto"/>
          </w:divBdr>
        </w:div>
      </w:divsChild>
    </w:div>
    <w:div w:id="1779525785">
      <w:bodyDiv w:val="1"/>
      <w:marLeft w:val="0"/>
      <w:marRight w:val="0"/>
      <w:marTop w:val="0"/>
      <w:marBottom w:val="0"/>
      <w:divBdr>
        <w:top w:val="none" w:sz="0" w:space="0" w:color="auto"/>
        <w:left w:val="none" w:sz="0" w:space="0" w:color="auto"/>
        <w:bottom w:val="none" w:sz="0" w:space="0" w:color="auto"/>
        <w:right w:val="none" w:sz="0" w:space="0" w:color="auto"/>
      </w:divBdr>
    </w:div>
    <w:div w:id="1806435926">
      <w:bodyDiv w:val="1"/>
      <w:marLeft w:val="0"/>
      <w:marRight w:val="0"/>
      <w:marTop w:val="0"/>
      <w:marBottom w:val="0"/>
      <w:divBdr>
        <w:top w:val="none" w:sz="0" w:space="0" w:color="auto"/>
        <w:left w:val="none" w:sz="0" w:space="0" w:color="auto"/>
        <w:bottom w:val="none" w:sz="0" w:space="0" w:color="auto"/>
        <w:right w:val="none" w:sz="0" w:space="0" w:color="auto"/>
      </w:divBdr>
    </w:div>
    <w:div w:id="1815561017">
      <w:bodyDiv w:val="1"/>
      <w:marLeft w:val="0"/>
      <w:marRight w:val="0"/>
      <w:marTop w:val="0"/>
      <w:marBottom w:val="0"/>
      <w:divBdr>
        <w:top w:val="none" w:sz="0" w:space="0" w:color="auto"/>
        <w:left w:val="none" w:sz="0" w:space="0" w:color="auto"/>
        <w:bottom w:val="none" w:sz="0" w:space="0" w:color="auto"/>
        <w:right w:val="none" w:sz="0" w:space="0" w:color="auto"/>
      </w:divBdr>
    </w:div>
    <w:div w:id="1817212228">
      <w:bodyDiv w:val="1"/>
      <w:marLeft w:val="0"/>
      <w:marRight w:val="0"/>
      <w:marTop w:val="0"/>
      <w:marBottom w:val="0"/>
      <w:divBdr>
        <w:top w:val="none" w:sz="0" w:space="0" w:color="auto"/>
        <w:left w:val="none" w:sz="0" w:space="0" w:color="auto"/>
        <w:bottom w:val="none" w:sz="0" w:space="0" w:color="auto"/>
        <w:right w:val="none" w:sz="0" w:space="0" w:color="auto"/>
      </w:divBdr>
    </w:div>
    <w:div w:id="1834640017">
      <w:bodyDiv w:val="1"/>
      <w:marLeft w:val="0"/>
      <w:marRight w:val="0"/>
      <w:marTop w:val="0"/>
      <w:marBottom w:val="0"/>
      <w:divBdr>
        <w:top w:val="none" w:sz="0" w:space="0" w:color="auto"/>
        <w:left w:val="none" w:sz="0" w:space="0" w:color="auto"/>
        <w:bottom w:val="none" w:sz="0" w:space="0" w:color="auto"/>
        <w:right w:val="none" w:sz="0" w:space="0" w:color="auto"/>
      </w:divBdr>
    </w:div>
    <w:div w:id="1854106493">
      <w:bodyDiv w:val="1"/>
      <w:marLeft w:val="0"/>
      <w:marRight w:val="0"/>
      <w:marTop w:val="0"/>
      <w:marBottom w:val="0"/>
      <w:divBdr>
        <w:top w:val="none" w:sz="0" w:space="0" w:color="auto"/>
        <w:left w:val="none" w:sz="0" w:space="0" w:color="auto"/>
        <w:bottom w:val="none" w:sz="0" w:space="0" w:color="auto"/>
        <w:right w:val="none" w:sz="0" w:space="0" w:color="auto"/>
      </w:divBdr>
    </w:div>
    <w:div w:id="1862086248">
      <w:bodyDiv w:val="1"/>
      <w:marLeft w:val="0"/>
      <w:marRight w:val="0"/>
      <w:marTop w:val="0"/>
      <w:marBottom w:val="0"/>
      <w:divBdr>
        <w:top w:val="none" w:sz="0" w:space="0" w:color="auto"/>
        <w:left w:val="none" w:sz="0" w:space="0" w:color="auto"/>
        <w:bottom w:val="none" w:sz="0" w:space="0" w:color="auto"/>
        <w:right w:val="none" w:sz="0" w:space="0" w:color="auto"/>
      </w:divBdr>
      <w:divsChild>
        <w:div w:id="1795053009">
          <w:marLeft w:val="907"/>
          <w:marRight w:val="0"/>
          <w:marTop w:val="0"/>
          <w:marBottom w:val="0"/>
          <w:divBdr>
            <w:top w:val="none" w:sz="0" w:space="0" w:color="auto"/>
            <w:left w:val="none" w:sz="0" w:space="0" w:color="auto"/>
            <w:bottom w:val="none" w:sz="0" w:space="0" w:color="auto"/>
            <w:right w:val="none" w:sz="0" w:space="0" w:color="auto"/>
          </w:divBdr>
        </w:div>
        <w:div w:id="2040351683">
          <w:marLeft w:val="907"/>
          <w:marRight w:val="0"/>
          <w:marTop w:val="0"/>
          <w:marBottom w:val="0"/>
          <w:divBdr>
            <w:top w:val="none" w:sz="0" w:space="0" w:color="auto"/>
            <w:left w:val="none" w:sz="0" w:space="0" w:color="auto"/>
            <w:bottom w:val="none" w:sz="0" w:space="0" w:color="auto"/>
            <w:right w:val="none" w:sz="0" w:space="0" w:color="auto"/>
          </w:divBdr>
        </w:div>
        <w:div w:id="2079742545">
          <w:marLeft w:val="907"/>
          <w:marRight w:val="0"/>
          <w:marTop w:val="0"/>
          <w:marBottom w:val="0"/>
          <w:divBdr>
            <w:top w:val="none" w:sz="0" w:space="0" w:color="auto"/>
            <w:left w:val="none" w:sz="0" w:space="0" w:color="auto"/>
            <w:bottom w:val="none" w:sz="0" w:space="0" w:color="auto"/>
            <w:right w:val="none" w:sz="0" w:space="0" w:color="auto"/>
          </w:divBdr>
        </w:div>
        <w:div w:id="1831631636">
          <w:marLeft w:val="907"/>
          <w:marRight w:val="0"/>
          <w:marTop w:val="0"/>
          <w:marBottom w:val="0"/>
          <w:divBdr>
            <w:top w:val="none" w:sz="0" w:space="0" w:color="auto"/>
            <w:left w:val="none" w:sz="0" w:space="0" w:color="auto"/>
            <w:bottom w:val="none" w:sz="0" w:space="0" w:color="auto"/>
            <w:right w:val="none" w:sz="0" w:space="0" w:color="auto"/>
          </w:divBdr>
        </w:div>
        <w:div w:id="1875999094">
          <w:marLeft w:val="907"/>
          <w:marRight w:val="0"/>
          <w:marTop w:val="0"/>
          <w:marBottom w:val="0"/>
          <w:divBdr>
            <w:top w:val="none" w:sz="0" w:space="0" w:color="auto"/>
            <w:left w:val="none" w:sz="0" w:space="0" w:color="auto"/>
            <w:bottom w:val="none" w:sz="0" w:space="0" w:color="auto"/>
            <w:right w:val="none" w:sz="0" w:space="0" w:color="auto"/>
          </w:divBdr>
        </w:div>
        <w:div w:id="1949895064">
          <w:marLeft w:val="907"/>
          <w:marRight w:val="0"/>
          <w:marTop w:val="0"/>
          <w:marBottom w:val="0"/>
          <w:divBdr>
            <w:top w:val="none" w:sz="0" w:space="0" w:color="auto"/>
            <w:left w:val="none" w:sz="0" w:space="0" w:color="auto"/>
            <w:bottom w:val="none" w:sz="0" w:space="0" w:color="auto"/>
            <w:right w:val="none" w:sz="0" w:space="0" w:color="auto"/>
          </w:divBdr>
        </w:div>
        <w:div w:id="27461288">
          <w:marLeft w:val="907"/>
          <w:marRight w:val="0"/>
          <w:marTop w:val="0"/>
          <w:marBottom w:val="0"/>
          <w:divBdr>
            <w:top w:val="none" w:sz="0" w:space="0" w:color="auto"/>
            <w:left w:val="none" w:sz="0" w:space="0" w:color="auto"/>
            <w:bottom w:val="none" w:sz="0" w:space="0" w:color="auto"/>
            <w:right w:val="none" w:sz="0" w:space="0" w:color="auto"/>
          </w:divBdr>
        </w:div>
        <w:div w:id="1487547628">
          <w:marLeft w:val="907"/>
          <w:marRight w:val="0"/>
          <w:marTop w:val="0"/>
          <w:marBottom w:val="0"/>
          <w:divBdr>
            <w:top w:val="none" w:sz="0" w:space="0" w:color="auto"/>
            <w:left w:val="none" w:sz="0" w:space="0" w:color="auto"/>
            <w:bottom w:val="none" w:sz="0" w:space="0" w:color="auto"/>
            <w:right w:val="none" w:sz="0" w:space="0" w:color="auto"/>
          </w:divBdr>
        </w:div>
      </w:divsChild>
    </w:div>
    <w:div w:id="1863546662">
      <w:bodyDiv w:val="1"/>
      <w:marLeft w:val="0"/>
      <w:marRight w:val="0"/>
      <w:marTop w:val="0"/>
      <w:marBottom w:val="0"/>
      <w:divBdr>
        <w:top w:val="none" w:sz="0" w:space="0" w:color="auto"/>
        <w:left w:val="none" w:sz="0" w:space="0" w:color="auto"/>
        <w:bottom w:val="none" w:sz="0" w:space="0" w:color="auto"/>
        <w:right w:val="none" w:sz="0" w:space="0" w:color="auto"/>
      </w:divBdr>
    </w:div>
    <w:div w:id="1872960029">
      <w:bodyDiv w:val="1"/>
      <w:marLeft w:val="0"/>
      <w:marRight w:val="0"/>
      <w:marTop w:val="0"/>
      <w:marBottom w:val="0"/>
      <w:divBdr>
        <w:top w:val="none" w:sz="0" w:space="0" w:color="auto"/>
        <w:left w:val="none" w:sz="0" w:space="0" w:color="auto"/>
        <w:bottom w:val="none" w:sz="0" w:space="0" w:color="auto"/>
        <w:right w:val="none" w:sz="0" w:space="0" w:color="auto"/>
      </w:divBdr>
    </w:div>
    <w:div w:id="1914390018">
      <w:bodyDiv w:val="1"/>
      <w:marLeft w:val="0"/>
      <w:marRight w:val="0"/>
      <w:marTop w:val="0"/>
      <w:marBottom w:val="0"/>
      <w:divBdr>
        <w:top w:val="none" w:sz="0" w:space="0" w:color="auto"/>
        <w:left w:val="none" w:sz="0" w:space="0" w:color="auto"/>
        <w:bottom w:val="none" w:sz="0" w:space="0" w:color="auto"/>
        <w:right w:val="none" w:sz="0" w:space="0" w:color="auto"/>
      </w:divBdr>
    </w:div>
    <w:div w:id="1924801444">
      <w:bodyDiv w:val="1"/>
      <w:marLeft w:val="0"/>
      <w:marRight w:val="0"/>
      <w:marTop w:val="0"/>
      <w:marBottom w:val="0"/>
      <w:divBdr>
        <w:top w:val="none" w:sz="0" w:space="0" w:color="auto"/>
        <w:left w:val="none" w:sz="0" w:space="0" w:color="auto"/>
        <w:bottom w:val="none" w:sz="0" w:space="0" w:color="auto"/>
        <w:right w:val="none" w:sz="0" w:space="0" w:color="auto"/>
      </w:divBdr>
    </w:div>
    <w:div w:id="1949267803">
      <w:bodyDiv w:val="1"/>
      <w:marLeft w:val="0"/>
      <w:marRight w:val="0"/>
      <w:marTop w:val="0"/>
      <w:marBottom w:val="0"/>
      <w:divBdr>
        <w:top w:val="none" w:sz="0" w:space="0" w:color="auto"/>
        <w:left w:val="none" w:sz="0" w:space="0" w:color="auto"/>
        <w:bottom w:val="none" w:sz="0" w:space="0" w:color="auto"/>
        <w:right w:val="none" w:sz="0" w:space="0" w:color="auto"/>
      </w:divBdr>
    </w:div>
    <w:div w:id="1963799388">
      <w:bodyDiv w:val="1"/>
      <w:marLeft w:val="0"/>
      <w:marRight w:val="0"/>
      <w:marTop w:val="0"/>
      <w:marBottom w:val="0"/>
      <w:divBdr>
        <w:top w:val="none" w:sz="0" w:space="0" w:color="auto"/>
        <w:left w:val="none" w:sz="0" w:space="0" w:color="auto"/>
        <w:bottom w:val="none" w:sz="0" w:space="0" w:color="auto"/>
        <w:right w:val="none" w:sz="0" w:space="0" w:color="auto"/>
      </w:divBdr>
    </w:div>
    <w:div w:id="1981425651">
      <w:bodyDiv w:val="1"/>
      <w:marLeft w:val="0"/>
      <w:marRight w:val="0"/>
      <w:marTop w:val="0"/>
      <w:marBottom w:val="0"/>
      <w:divBdr>
        <w:top w:val="none" w:sz="0" w:space="0" w:color="auto"/>
        <w:left w:val="none" w:sz="0" w:space="0" w:color="auto"/>
        <w:bottom w:val="none" w:sz="0" w:space="0" w:color="auto"/>
        <w:right w:val="none" w:sz="0" w:space="0" w:color="auto"/>
      </w:divBdr>
      <w:divsChild>
        <w:div w:id="1266576807">
          <w:marLeft w:val="994"/>
          <w:marRight w:val="0"/>
          <w:marTop w:val="60"/>
          <w:marBottom w:val="60"/>
          <w:divBdr>
            <w:top w:val="none" w:sz="0" w:space="0" w:color="auto"/>
            <w:left w:val="none" w:sz="0" w:space="0" w:color="auto"/>
            <w:bottom w:val="none" w:sz="0" w:space="0" w:color="auto"/>
            <w:right w:val="none" w:sz="0" w:space="0" w:color="auto"/>
          </w:divBdr>
        </w:div>
        <w:div w:id="592199837">
          <w:marLeft w:val="994"/>
          <w:marRight w:val="0"/>
          <w:marTop w:val="60"/>
          <w:marBottom w:val="60"/>
          <w:divBdr>
            <w:top w:val="none" w:sz="0" w:space="0" w:color="auto"/>
            <w:left w:val="none" w:sz="0" w:space="0" w:color="auto"/>
            <w:bottom w:val="none" w:sz="0" w:space="0" w:color="auto"/>
            <w:right w:val="none" w:sz="0" w:space="0" w:color="auto"/>
          </w:divBdr>
        </w:div>
        <w:div w:id="1746300942">
          <w:marLeft w:val="994"/>
          <w:marRight w:val="0"/>
          <w:marTop w:val="60"/>
          <w:marBottom w:val="60"/>
          <w:divBdr>
            <w:top w:val="none" w:sz="0" w:space="0" w:color="auto"/>
            <w:left w:val="none" w:sz="0" w:space="0" w:color="auto"/>
            <w:bottom w:val="none" w:sz="0" w:space="0" w:color="auto"/>
            <w:right w:val="none" w:sz="0" w:space="0" w:color="auto"/>
          </w:divBdr>
        </w:div>
        <w:div w:id="1632974502">
          <w:marLeft w:val="994"/>
          <w:marRight w:val="0"/>
          <w:marTop w:val="60"/>
          <w:marBottom w:val="60"/>
          <w:divBdr>
            <w:top w:val="none" w:sz="0" w:space="0" w:color="auto"/>
            <w:left w:val="none" w:sz="0" w:space="0" w:color="auto"/>
            <w:bottom w:val="none" w:sz="0" w:space="0" w:color="auto"/>
            <w:right w:val="none" w:sz="0" w:space="0" w:color="auto"/>
          </w:divBdr>
        </w:div>
        <w:div w:id="1548909816">
          <w:marLeft w:val="994"/>
          <w:marRight w:val="0"/>
          <w:marTop w:val="60"/>
          <w:marBottom w:val="60"/>
          <w:divBdr>
            <w:top w:val="none" w:sz="0" w:space="0" w:color="auto"/>
            <w:left w:val="none" w:sz="0" w:space="0" w:color="auto"/>
            <w:bottom w:val="none" w:sz="0" w:space="0" w:color="auto"/>
            <w:right w:val="none" w:sz="0" w:space="0" w:color="auto"/>
          </w:divBdr>
        </w:div>
        <w:div w:id="65223103">
          <w:marLeft w:val="994"/>
          <w:marRight w:val="0"/>
          <w:marTop w:val="60"/>
          <w:marBottom w:val="60"/>
          <w:divBdr>
            <w:top w:val="none" w:sz="0" w:space="0" w:color="auto"/>
            <w:left w:val="none" w:sz="0" w:space="0" w:color="auto"/>
            <w:bottom w:val="none" w:sz="0" w:space="0" w:color="auto"/>
            <w:right w:val="none" w:sz="0" w:space="0" w:color="auto"/>
          </w:divBdr>
        </w:div>
      </w:divsChild>
    </w:div>
    <w:div w:id="2012373821">
      <w:bodyDiv w:val="1"/>
      <w:marLeft w:val="0"/>
      <w:marRight w:val="0"/>
      <w:marTop w:val="0"/>
      <w:marBottom w:val="0"/>
      <w:divBdr>
        <w:top w:val="none" w:sz="0" w:space="0" w:color="auto"/>
        <w:left w:val="none" w:sz="0" w:space="0" w:color="auto"/>
        <w:bottom w:val="none" w:sz="0" w:space="0" w:color="auto"/>
        <w:right w:val="none" w:sz="0" w:space="0" w:color="auto"/>
      </w:divBdr>
      <w:divsChild>
        <w:div w:id="51077779">
          <w:marLeft w:val="994"/>
          <w:marRight w:val="0"/>
          <w:marTop w:val="60"/>
          <w:marBottom w:val="60"/>
          <w:divBdr>
            <w:top w:val="none" w:sz="0" w:space="0" w:color="auto"/>
            <w:left w:val="none" w:sz="0" w:space="0" w:color="auto"/>
            <w:bottom w:val="none" w:sz="0" w:space="0" w:color="auto"/>
            <w:right w:val="none" w:sz="0" w:space="0" w:color="auto"/>
          </w:divBdr>
        </w:div>
        <w:div w:id="1591809437">
          <w:marLeft w:val="994"/>
          <w:marRight w:val="0"/>
          <w:marTop w:val="60"/>
          <w:marBottom w:val="60"/>
          <w:divBdr>
            <w:top w:val="none" w:sz="0" w:space="0" w:color="auto"/>
            <w:left w:val="none" w:sz="0" w:space="0" w:color="auto"/>
            <w:bottom w:val="none" w:sz="0" w:space="0" w:color="auto"/>
            <w:right w:val="none" w:sz="0" w:space="0" w:color="auto"/>
          </w:divBdr>
        </w:div>
        <w:div w:id="212931203">
          <w:marLeft w:val="994"/>
          <w:marRight w:val="0"/>
          <w:marTop w:val="60"/>
          <w:marBottom w:val="60"/>
          <w:divBdr>
            <w:top w:val="none" w:sz="0" w:space="0" w:color="auto"/>
            <w:left w:val="none" w:sz="0" w:space="0" w:color="auto"/>
            <w:bottom w:val="none" w:sz="0" w:space="0" w:color="auto"/>
            <w:right w:val="none" w:sz="0" w:space="0" w:color="auto"/>
          </w:divBdr>
        </w:div>
        <w:div w:id="1546288589">
          <w:marLeft w:val="994"/>
          <w:marRight w:val="0"/>
          <w:marTop w:val="60"/>
          <w:marBottom w:val="60"/>
          <w:divBdr>
            <w:top w:val="none" w:sz="0" w:space="0" w:color="auto"/>
            <w:left w:val="none" w:sz="0" w:space="0" w:color="auto"/>
            <w:bottom w:val="none" w:sz="0" w:space="0" w:color="auto"/>
            <w:right w:val="none" w:sz="0" w:space="0" w:color="auto"/>
          </w:divBdr>
        </w:div>
        <w:div w:id="982125519">
          <w:marLeft w:val="994"/>
          <w:marRight w:val="0"/>
          <w:marTop w:val="60"/>
          <w:marBottom w:val="60"/>
          <w:divBdr>
            <w:top w:val="none" w:sz="0" w:space="0" w:color="auto"/>
            <w:left w:val="none" w:sz="0" w:space="0" w:color="auto"/>
            <w:bottom w:val="none" w:sz="0" w:space="0" w:color="auto"/>
            <w:right w:val="none" w:sz="0" w:space="0" w:color="auto"/>
          </w:divBdr>
        </w:div>
        <w:div w:id="1152715696">
          <w:marLeft w:val="994"/>
          <w:marRight w:val="0"/>
          <w:marTop w:val="60"/>
          <w:marBottom w:val="60"/>
          <w:divBdr>
            <w:top w:val="none" w:sz="0" w:space="0" w:color="auto"/>
            <w:left w:val="none" w:sz="0" w:space="0" w:color="auto"/>
            <w:bottom w:val="none" w:sz="0" w:space="0" w:color="auto"/>
            <w:right w:val="none" w:sz="0" w:space="0" w:color="auto"/>
          </w:divBdr>
        </w:div>
      </w:divsChild>
    </w:div>
    <w:div w:id="2023512821">
      <w:bodyDiv w:val="1"/>
      <w:marLeft w:val="0"/>
      <w:marRight w:val="0"/>
      <w:marTop w:val="0"/>
      <w:marBottom w:val="0"/>
      <w:divBdr>
        <w:top w:val="none" w:sz="0" w:space="0" w:color="auto"/>
        <w:left w:val="none" w:sz="0" w:space="0" w:color="auto"/>
        <w:bottom w:val="none" w:sz="0" w:space="0" w:color="auto"/>
        <w:right w:val="none" w:sz="0" w:space="0" w:color="auto"/>
      </w:divBdr>
    </w:div>
    <w:div w:id="2038697759">
      <w:bodyDiv w:val="1"/>
      <w:marLeft w:val="0"/>
      <w:marRight w:val="0"/>
      <w:marTop w:val="0"/>
      <w:marBottom w:val="0"/>
      <w:divBdr>
        <w:top w:val="none" w:sz="0" w:space="0" w:color="auto"/>
        <w:left w:val="none" w:sz="0" w:space="0" w:color="auto"/>
        <w:bottom w:val="none" w:sz="0" w:space="0" w:color="auto"/>
        <w:right w:val="none" w:sz="0" w:space="0" w:color="auto"/>
      </w:divBdr>
    </w:div>
    <w:div w:id="2039811042">
      <w:bodyDiv w:val="1"/>
      <w:marLeft w:val="0"/>
      <w:marRight w:val="0"/>
      <w:marTop w:val="0"/>
      <w:marBottom w:val="0"/>
      <w:divBdr>
        <w:top w:val="none" w:sz="0" w:space="0" w:color="auto"/>
        <w:left w:val="none" w:sz="0" w:space="0" w:color="auto"/>
        <w:bottom w:val="none" w:sz="0" w:space="0" w:color="auto"/>
        <w:right w:val="none" w:sz="0" w:space="0" w:color="auto"/>
      </w:divBdr>
      <w:divsChild>
        <w:div w:id="438527313">
          <w:marLeft w:val="994"/>
          <w:marRight w:val="0"/>
          <w:marTop w:val="60"/>
          <w:marBottom w:val="60"/>
          <w:divBdr>
            <w:top w:val="none" w:sz="0" w:space="0" w:color="auto"/>
            <w:left w:val="none" w:sz="0" w:space="0" w:color="auto"/>
            <w:bottom w:val="none" w:sz="0" w:space="0" w:color="auto"/>
            <w:right w:val="none" w:sz="0" w:space="0" w:color="auto"/>
          </w:divBdr>
        </w:div>
        <w:div w:id="61566616">
          <w:marLeft w:val="994"/>
          <w:marRight w:val="0"/>
          <w:marTop w:val="60"/>
          <w:marBottom w:val="60"/>
          <w:divBdr>
            <w:top w:val="none" w:sz="0" w:space="0" w:color="auto"/>
            <w:left w:val="none" w:sz="0" w:space="0" w:color="auto"/>
            <w:bottom w:val="none" w:sz="0" w:space="0" w:color="auto"/>
            <w:right w:val="none" w:sz="0" w:space="0" w:color="auto"/>
          </w:divBdr>
        </w:div>
        <w:div w:id="885215357">
          <w:marLeft w:val="994"/>
          <w:marRight w:val="0"/>
          <w:marTop w:val="60"/>
          <w:marBottom w:val="60"/>
          <w:divBdr>
            <w:top w:val="none" w:sz="0" w:space="0" w:color="auto"/>
            <w:left w:val="none" w:sz="0" w:space="0" w:color="auto"/>
            <w:bottom w:val="none" w:sz="0" w:space="0" w:color="auto"/>
            <w:right w:val="none" w:sz="0" w:space="0" w:color="auto"/>
          </w:divBdr>
        </w:div>
      </w:divsChild>
    </w:div>
    <w:div w:id="2073843428">
      <w:bodyDiv w:val="1"/>
      <w:marLeft w:val="0"/>
      <w:marRight w:val="0"/>
      <w:marTop w:val="0"/>
      <w:marBottom w:val="0"/>
      <w:divBdr>
        <w:top w:val="none" w:sz="0" w:space="0" w:color="auto"/>
        <w:left w:val="none" w:sz="0" w:space="0" w:color="auto"/>
        <w:bottom w:val="none" w:sz="0" w:space="0" w:color="auto"/>
        <w:right w:val="none" w:sz="0" w:space="0" w:color="auto"/>
      </w:divBdr>
    </w:div>
    <w:div w:id="2083016648">
      <w:bodyDiv w:val="1"/>
      <w:marLeft w:val="0"/>
      <w:marRight w:val="0"/>
      <w:marTop w:val="0"/>
      <w:marBottom w:val="0"/>
      <w:divBdr>
        <w:top w:val="none" w:sz="0" w:space="0" w:color="auto"/>
        <w:left w:val="none" w:sz="0" w:space="0" w:color="auto"/>
        <w:bottom w:val="none" w:sz="0" w:space="0" w:color="auto"/>
        <w:right w:val="none" w:sz="0" w:space="0" w:color="auto"/>
      </w:divBdr>
    </w:div>
    <w:div w:id="2094625238">
      <w:bodyDiv w:val="1"/>
      <w:marLeft w:val="0"/>
      <w:marRight w:val="0"/>
      <w:marTop w:val="0"/>
      <w:marBottom w:val="0"/>
      <w:divBdr>
        <w:top w:val="none" w:sz="0" w:space="0" w:color="auto"/>
        <w:left w:val="none" w:sz="0" w:space="0" w:color="auto"/>
        <w:bottom w:val="none" w:sz="0" w:space="0" w:color="auto"/>
        <w:right w:val="none" w:sz="0" w:space="0" w:color="auto"/>
      </w:divBdr>
    </w:div>
    <w:div w:id="2104835965">
      <w:bodyDiv w:val="1"/>
      <w:marLeft w:val="0"/>
      <w:marRight w:val="0"/>
      <w:marTop w:val="0"/>
      <w:marBottom w:val="0"/>
      <w:divBdr>
        <w:top w:val="none" w:sz="0" w:space="0" w:color="auto"/>
        <w:left w:val="none" w:sz="0" w:space="0" w:color="auto"/>
        <w:bottom w:val="none" w:sz="0" w:space="0" w:color="auto"/>
        <w:right w:val="none" w:sz="0" w:space="0" w:color="auto"/>
      </w:divBdr>
    </w:div>
    <w:div w:id="212834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figure/Schematic-representation-of-the-coagulation-cascade-and-the-fibrinolytic-system-The_fig4_266950898"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hyperlink" Target="https://www.semanticscholar.org/paper/Platelet-function-analysis.-Harrison/31fac24e4c9006611dc5f3c02a6ba13e5f9a88aa" TargetMode="Externa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heconversation.com/platelets-the-chameleons-of-cancer-biology-114495"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rugs.smd.qmul.ac.uk/drugs/html5/ANTICOAGULATION_1/AN-EFEC16BC-5D95-DAA6-E456-2D32F255F62A.html" TargetMode="Externa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ff\Desktop\dvm360_Fetch%20Projects_Lectures_Articles\Fetch%20San%20Diego%20Dec%202021\The%20Icteric%20Cat%20-%20Diagnosis%20and%20Treatment%20of%20Common%20Feline%20Hepatopathies%20Kelly%20Cairns%20Fetch%20San%20Diego%20Dec%202021%20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18334EC9E7534B9D04158EE127A1D4" ma:contentTypeVersion="14" ma:contentTypeDescription="Create a new document." ma:contentTypeScope="" ma:versionID="dc769cabfbcb837a01ccf181828bb422">
  <xsd:schema xmlns:xsd="http://www.w3.org/2001/XMLSchema" xmlns:xs="http://www.w3.org/2001/XMLSchema" xmlns:p="http://schemas.microsoft.com/office/2006/metadata/properties" xmlns:ns2="665d0bd9-5451-4ace-ab4e-39b5d6780681" xmlns:ns3="5a2711ff-4bc5-41b4-b3b9-585ac0cf55a3" targetNamespace="http://schemas.microsoft.com/office/2006/metadata/properties" ma:root="true" ma:fieldsID="435e0581679019d43f5e4ed399518df7" ns2:_="" ns3:_="">
    <xsd:import namespace="665d0bd9-5451-4ace-ab4e-39b5d6780681"/>
    <xsd:import namespace="5a2711ff-4bc5-41b4-b3b9-585ac0cf55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d0bd9-5451-4ace-ab4e-39b5d6780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d23af2-e39c-43b6-b404-82eb453e0b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711ff-4bc5-41b4-b3b9-585ac0cf55a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1cf5f0-9258-458b-9b57-37143ce81286}" ma:internalName="TaxCatchAll" ma:showField="CatchAllData" ma:web="5a2711ff-4bc5-41b4-b3b9-585ac0cf55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65d0bd9-5451-4ace-ab4e-39b5d6780681">
      <Terms xmlns="http://schemas.microsoft.com/office/infopath/2007/PartnerControls"/>
    </lcf76f155ced4ddcb4097134ff3c332f>
    <TaxCatchAll xmlns="5a2711ff-4bc5-41b4-b3b9-585ac0cf55a3" xsi:nil="true"/>
  </documentManagement>
</p:properties>
</file>

<file path=customXml/itemProps1.xml><?xml version="1.0" encoding="utf-8"?>
<ds:datastoreItem xmlns:ds="http://schemas.openxmlformats.org/officeDocument/2006/customXml" ds:itemID="{68400FCE-274F-FC4B-A665-FD93E1280031}">
  <ds:schemaRefs>
    <ds:schemaRef ds:uri="http://schemas.openxmlformats.org/officeDocument/2006/bibliography"/>
  </ds:schemaRefs>
</ds:datastoreItem>
</file>

<file path=customXml/itemProps2.xml><?xml version="1.0" encoding="utf-8"?>
<ds:datastoreItem xmlns:ds="http://schemas.openxmlformats.org/officeDocument/2006/customXml" ds:itemID="{9A73AC9B-C8AE-41F8-8401-BAC649A0E6CA}"/>
</file>

<file path=customXml/itemProps3.xml><?xml version="1.0" encoding="utf-8"?>
<ds:datastoreItem xmlns:ds="http://schemas.openxmlformats.org/officeDocument/2006/customXml" ds:itemID="{35371E44-1022-46A9-8AEB-A70018D8DED9}"/>
</file>

<file path=customXml/itemProps4.xml><?xml version="1.0" encoding="utf-8"?>
<ds:datastoreItem xmlns:ds="http://schemas.openxmlformats.org/officeDocument/2006/customXml" ds:itemID="{6BE8D0AE-7B29-4781-A656-4B1824E35530}"/>
</file>

<file path=docProps/app.xml><?xml version="1.0" encoding="utf-8"?>
<Properties xmlns="http://schemas.openxmlformats.org/officeDocument/2006/extended-properties" xmlns:vt="http://schemas.openxmlformats.org/officeDocument/2006/docPropsVTypes">
  <Template>The Icteric Cat - Diagnosis and Treatment of Common Feline Hepatopathies Kelly Cairns Fetch San Diego Dec 2021 Proceedings</Template>
  <TotalTime>4</TotalTime>
  <Pages>6</Pages>
  <Words>3169</Words>
  <Characters>15120</Characters>
  <Application>Microsoft Office Word</Application>
  <DocSecurity>0</DocSecurity>
  <Lines>198</Lines>
  <Paragraphs>25</Paragraphs>
  <ScaleCrop>false</ScaleCrop>
  <HeadingPairs>
    <vt:vector size="2" baseType="variant">
      <vt:variant>
        <vt:lpstr>Title</vt:lpstr>
      </vt:variant>
      <vt:variant>
        <vt:i4>1</vt:i4>
      </vt:variant>
    </vt:vector>
  </HeadingPairs>
  <TitlesOfParts>
    <vt:vector size="1" baseType="lpstr">
      <vt:lpstr/>
    </vt:vector>
  </TitlesOfParts>
  <Company>Royal &amp; Sun Alliance</Company>
  <LinksUpToDate>false</LinksUpToDate>
  <CharactersWithSpaces>18264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Kelly C</dc:creator>
  <cp:lastModifiedBy>Todd Gray</cp:lastModifiedBy>
  <cp:revision>2</cp:revision>
  <dcterms:created xsi:type="dcterms:W3CDTF">2025-08-10T18:07:00Z</dcterms:created>
  <dcterms:modified xsi:type="dcterms:W3CDTF">2025-08-10T18:07:00Z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0x0101005218334EC9E7534B9D04158EE127A1D4</vt:lpwstr>
  </property>
</Properties>
</file>