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BB2B9" w14:textId="77777777" w:rsidR="00636BE5" w:rsidRDefault="00636BE5"/>
    <w:p w14:paraId="52D7948B" w14:textId="77777777" w:rsidR="00E63D73" w:rsidRDefault="00E63D73"/>
    <w:p w14:paraId="18DBBA72" w14:textId="77777777" w:rsidR="00E63D73" w:rsidRDefault="00E63D73"/>
    <w:p w14:paraId="67870075" w14:textId="77777777" w:rsidR="00E63D73" w:rsidRDefault="00E63D73"/>
    <w:p w14:paraId="6FF8AA3C" w14:textId="027311A8" w:rsidR="00E63D73" w:rsidRDefault="00E63D73" w:rsidP="00E63D73">
      <w:pPr>
        <w:jc w:val="center"/>
      </w:pPr>
      <w:r>
        <w:rPr>
          <w:noProof/>
          <w14:ligatures w14:val="standardContextual"/>
        </w:rPr>
        <w:drawing>
          <wp:inline distT="0" distB="0" distL="0" distR="0" wp14:anchorId="1379014C" wp14:editId="3AA870F3">
            <wp:extent cx="1981200" cy="651087"/>
            <wp:effectExtent l="0" t="0" r="0" b="0"/>
            <wp:docPr id="270446553" name="Picture 1" descr="A logo of vah of va hematolog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446553" name="Picture 1" descr="A logo of vah of va hematology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2131" cy="677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B33F5F" w14:textId="77777777" w:rsidR="00E63D73" w:rsidRPr="00B56794" w:rsidRDefault="00E63D73" w:rsidP="00E63D73">
      <w:pPr>
        <w:rPr>
          <w:rFonts w:cstheme="minorHAnsi"/>
        </w:rPr>
      </w:pPr>
    </w:p>
    <w:p w14:paraId="3B92E0A0" w14:textId="58A15B9B" w:rsidR="00E63D73" w:rsidRDefault="00E63D73" w:rsidP="00E63D73">
      <w:pPr>
        <w:ind w:left="7200"/>
        <w:jc w:val="both"/>
        <w:rPr>
          <w:rFonts w:ascii="Calibri" w:hAnsi="Calibri"/>
          <w:sz w:val="20"/>
          <w:szCs w:val="22"/>
        </w:rPr>
      </w:pPr>
      <w:r>
        <w:rPr>
          <w:rFonts w:ascii="Calibri" w:hAnsi="Calibri"/>
          <w:sz w:val="20"/>
          <w:szCs w:val="22"/>
        </w:rPr>
        <w:t>December 12</w:t>
      </w:r>
      <w:r>
        <w:rPr>
          <w:rFonts w:ascii="Calibri" w:hAnsi="Calibri"/>
          <w:sz w:val="20"/>
          <w:szCs w:val="22"/>
        </w:rPr>
        <w:t>, 2025</w:t>
      </w:r>
    </w:p>
    <w:p w14:paraId="0CC02E0C" w14:textId="77777777" w:rsidR="00E63D73" w:rsidRDefault="00E63D73" w:rsidP="00E63D73">
      <w:pPr>
        <w:jc w:val="both"/>
        <w:rPr>
          <w:rFonts w:ascii="Calibri" w:hAnsi="Calibri"/>
          <w:sz w:val="20"/>
          <w:szCs w:val="22"/>
        </w:rPr>
      </w:pPr>
    </w:p>
    <w:p w14:paraId="43B3469F" w14:textId="77777777" w:rsidR="00E63D73" w:rsidRPr="002541B7" w:rsidRDefault="00E63D73" w:rsidP="00E63D73">
      <w:pPr>
        <w:jc w:val="both"/>
        <w:rPr>
          <w:rFonts w:ascii="Calibri" w:hAnsi="Calibri"/>
          <w:sz w:val="20"/>
          <w:szCs w:val="22"/>
        </w:rPr>
      </w:pPr>
      <w:r w:rsidRPr="002541B7">
        <w:rPr>
          <w:rFonts w:ascii="Calibri" w:hAnsi="Calibri"/>
          <w:sz w:val="20"/>
          <w:szCs w:val="22"/>
        </w:rPr>
        <w:t xml:space="preserve">Dear </w:t>
      </w:r>
      <w:r>
        <w:rPr>
          <w:rFonts w:ascii="Calibri" w:hAnsi="Calibri"/>
          <w:sz w:val="20"/>
          <w:szCs w:val="22"/>
        </w:rPr>
        <w:t>AVAHO Partners</w:t>
      </w:r>
      <w:r w:rsidRPr="002541B7">
        <w:rPr>
          <w:rFonts w:ascii="Calibri" w:hAnsi="Calibri"/>
          <w:sz w:val="20"/>
          <w:szCs w:val="22"/>
        </w:rPr>
        <w:t>,</w:t>
      </w:r>
    </w:p>
    <w:p w14:paraId="4FA90772" w14:textId="77777777" w:rsidR="00E63D73" w:rsidRPr="002541B7" w:rsidRDefault="00E63D73" w:rsidP="00E63D73">
      <w:pPr>
        <w:jc w:val="both"/>
        <w:rPr>
          <w:rFonts w:ascii="Calibri" w:hAnsi="Calibri"/>
          <w:sz w:val="20"/>
          <w:szCs w:val="22"/>
        </w:rPr>
      </w:pPr>
    </w:p>
    <w:p w14:paraId="228F7768" w14:textId="560EF9EF" w:rsidR="00E63D73" w:rsidRPr="007A3868" w:rsidRDefault="00E63D73" w:rsidP="00E63D73">
      <w:pPr>
        <w:shd w:val="clear" w:color="auto" w:fill="FFFFFF"/>
        <w:rPr>
          <w:rFonts w:asciiTheme="minorHAnsi" w:hAnsiTheme="minorHAnsi" w:cstheme="minorHAnsi"/>
          <w:color w:val="222222"/>
          <w:sz w:val="20"/>
          <w:szCs w:val="20"/>
        </w:rPr>
      </w:pPr>
      <w:r w:rsidRPr="002541B7">
        <w:rPr>
          <w:rFonts w:ascii="Calibri" w:hAnsi="Calibri"/>
          <w:sz w:val="20"/>
          <w:szCs w:val="22"/>
        </w:rPr>
        <w:t>We</w:t>
      </w:r>
      <w:r>
        <w:rPr>
          <w:rFonts w:ascii="Calibri" w:hAnsi="Calibri"/>
          <w:sz w:val="20"/>
          <w:szCs w:val="22"/>
        </w:rPr>
        <w:t xml:space="preserve"> invite you to participate as an </w:t>
      </w:r>
      <w:r w:rsidRPr="002541B7">
        <w:rPr>
          <w:rFonts w:ascii="Calibri" w:hAnsi="Calibri"/>
          <w:sz w:val="20"/>
          <w:szCs w:val="22"/>
        </w:rPr>
        <w:t xml:space="preserve">exhibitor at our </w:t>
      </w:r>
      <w:r>
        <w:rPr>
          <w:rFonts w:ascii="Calibri" w:hAnsi="Calibri"/>
          <w:sz w:val="20"/>
          <w:szCs w:val="22"/>
        </w:rPr>
        <w:t>Lymphoma 2026 Regional Meeting</w:t>
      </w:r>
      <w:r w:rsidR="00C35B5E">
        <w:rPr>
          <w:rFonts w:ascii="Calibri" w:hAnsi="Calibri"/>
          <w:sz w:val="20"/>
          <w:szCs w:val="22"/>
        </w:rPr>
        <w:t>, March 21, 2026, in San Francisco, CA</w:t>
      </w:r>
      <w:r>
        <w:rPr>
          <w:rFonts w:ascii="Calibri" w:hAnsi="Calibri"/>
          <w:sz w:val="20"/>
          <w:szCs w:val="22"/>
        </w:rPr>
        <w:t xml:space="preserve">.  This event is open to multiple </w:t>
      </w:r>
      <w:r w:rsidR="00C35B5E">
        <w:rPr>
          <w:rFonts w:ascii="Calibri" w:hAnsi="Calibri"/>
          <w:sz w:val="20"/>
          <w:szCs w:val="22"/>
        </w:rPr>
        <w:t>sponsors,</w:t>
      </w:r>
      <w:r>
        <w:rPr>
          <w:rFonts w:ascii="Calibri" w:hAnsi="Calibri"/>
          <w:sz w:val="20"/>
          <w:szCs w:val="22"/>
        </w:rPr>
        <w:t xml:space="preserve"> and the exhibits will be in a separate room from the CME lectures.</w:t>
      </w:r>
      <w:r w:rsidR="00C35B5E">
        <w:rPr>
          <w:rFonts w:ascii="Calibri" w:hAnsi="Calibri"/>
          <w:sz w:val="20"/>
          <w:szCs w:val="22"/>
        </w:rPr>
        <w:t xml:space="preserve"> Topics for this one-day meeting include: CNS Lymphoma, T-Cell Lymphoma, Diffuse LBCL and Indolent Lymphoma.</w:t>
      </w:r>
    </w:p>
    <w:p w14:paraId="74E4A632" w14:textId="77777777" w:rsidR="00E63D73" w:rsidRDefault="00E63D73" w:rsidP="00E63D73">
      <w:pPr>
        <w:jc w:val="both"/>
        <w:rPr>
          <w:rFonts w:ascii="Calibri" w:hAnsi="Calibri"/>
          <w:sz w:val="20"/>
          <w:szCs w:val="22"/>
        </w:rPr>
      </w:pPr>
    </w:p>
    <w:p w14:paraId="02C8CF11" w14:textId="5D70DFC0" w:rsidR="00E63D73" w:rsidRDefault="00E63D73" w:rsidP="00E63D73">
      <w:pPr>
        <w:jc w:val="both"/>
        <w:rPr>
          <w:rFonts w:ascii="Calibri" w:hAnsi="Calibri"/>
          <w:sz w:val="20"/>
          <w:szCs w:val="22"/>
        </w:rPr>
      </w:pPr>
      <w:r w:rsidRPr="002541B7">
        <w:rPr>
          <w:rFonts w:ascii="Calibri" w:hAnsi="Calibri"/>
          <w:sz w:val="20"/>
          <w:szCs w:val="22"/>
        </w:rPr>
        <w:t xml:space="preserve">AVAHO is the Association of VA Hematology/Oncology, dedicated to improving oncology care for our veterans. AVAHO has been providing </w:t>
      </w:r>
      <w:r>
        <w:rPr>
          <w:rFonts w:ascii="Calibri" w:hAnsi="Calibri"/>
          <w:sz w:val="20"/>
          <w:szCs w:val="22"/>
        </w:rPr>
        <w:t xml:space="preserve">educational programs for </w:t>
      </w:r>
      <w:r w:rsidR="00C35B5E">
        <w:rPr>
          <w:rFonts w:ascii="Calibri" w:hAnsi="Calibri"/>
          <w:sz w:val="20"/>
          <w:szCs w:val="22"/>
        </w:rPr>
        <w:t xml:space="preserve">over </w:t>
      </w:r>
      <w:r>
        <w:rPr>
          <w:rFonts w:ascii="Calibri" w:hAnsi="Calibri"/>
          <w:sz w:val="20"/>
          <w:szCs w:val="22"/>
        </w:rPr>
        <w:t>20</w:t>
      </w:r>
      <w:r w:rsidRPr="002541B7">
        <w:rPr>
          <w:rFonts w:ascii="Calibri" w:hAnsi="Calibri"/>
          <w:sz w:val="20"/>
          <w:szCs w:val="22"/>
        </w:rPr>
        <w:t xml:space="preserve"> years</w:t>
      </w:r>
      <w:r>
        <w:rPr>
          <w:rFonts w:ascii="Calibri" w:hAnsi="Calibri"/>
          <w:sz w:val="20"/>
          <w:szCs w:val="22"/>
        </w:rPr>
        <w:t>. Our multidisciplinary membership is upward of 1300 now. We</w:t>
      </w:r>
      <w:r w:rsidRPr="002541B7">
        <w:rPr>
          <w:rFonts w:ascii="Calibri" w:hAnsi="Calibri"/>
          <w:sz w:val="20"/>
          <w:szCs w:val="22"/>
        </w:rPr>
        <w:t xml:space="preserve"> anticipate about </w:t>
      </w:r>
      <w:r w:rsidR="00C35B5E">
        <w:rPr>
          <w:rFonts w:ascii="Calibri" w:hAnsi="Calibri"/>
          <w:sz w:val="20"/>
          <w:szCs w:val="22"/>
        </w:rPr>
        <w:t>60-80</w:t>
      </w:r>
      <w:r>
        <w:rPr>
          <w:rFonts w:ascii="Calibri" w:hAnsi="Calibri"/>
          <w:sz w:val="20"/>
          <w:szCs w:val="22"/>
        </w:rPr>
        <w:t xml:space="preserve"> </w:t>
      </w:r>
      <w:r w:rsidRPr="002541B7">
        <w:rPr>
          <w:rFonts w:ascii="Calibri" w:hAnsi="Calibri"/>
          <w:sz w:val="20"/>
          <w:szCs w:val="22"/>
        </w:rPr>
        <w:t>attendees</w:t>
      </w:r>
      <w:r>
        <w:rPr>
          <w:rFonts w:ascii="Calibri" w:hAnsi="Calibri"/>
          <w:sz w:val="20"/>
          <w:szCs w:val="22"/>
        </w:rPr>
        <w:t xml:space="preserve"> (in-person)</w:t>
      </w:r>
      <w:r w:rsidRPr="002541B7">
        <w:rPr>
          <w:rFonts w:ascii="Calibri" w:hAnsi="Calibri"/>
          <w:sz w:val="20"/>
          <w:szCs w:val="22"/>
        </w:rPr>
        <w:t xml:space="preserve"> </w:t>
      </w:r>
      <w:r>
        <w:rPr>
          <w:rFonts w:ascii="Calibri" w:hAnsi="Calibri"/>
          <w:sz w:val="20"/>
          <w:szCs w:val="22"/>
        </w:rPr>
        <w:t xml:space="preserve">for the Lymphoma Regional Meeting </w:t>
      </w:r>
      <w:r w:rsidRPr="002541B7">
        <w:rPr>
          <w:rFonts w:ascii="Calibri" w:hAnsi="Calibri"/>
          <w:sz w:val="20"/>
          <w:szCs w:val="22"/>
        </w:rPr>
        <w:t xml:space="preserve">ranging from all specialties - physicians, nurses, advanced practice nurses, pharmacists, </w:t>
      </w:r>
      <w:r>
        <w:rPr>
          <w:rFonts w:ascii="Calibri" w:hAnsi="Calibri"/>
          <w:sz w:val="20"/>
          <w:szCs w:val="22"/>
        </w:rPr>
        <w:t>and other VA healthcare providers.</w:t>
      </w:r>
    </w:p>
    <w:p w14:paraId="6CBC7F3D" w14:textId="77777777" w:rsidR="00E63D73" w:rsidRDefault="00E63D73" w:rsidP="00E63D73">
      <w:pPr>
        <w:jc w:val="both"/>
        <w:rPr>
          <w:rFonts w:ascii="Calibri" w:hAnsi="Calibri"/>
          <w:sz w:val="20"/>
          <w:szCs w:val="22"/>
        </w:rPr>
      </w:pPr>
    </w:p>
    <w:p w14:paraId="166A2C9E" w14:textId="77777777" w:rsidR="00E63D73" w:rsidRPr="00736B8F" w:rsidRDefault="00E63D73" w:rsidP="00E63D73">
      <w:pPr>
        <w:jc w:val="both"/>
        <w:rPr>
          <w:rFonts w:ascii="Calibri" w:hAnsi="Calibri"/>
          <w:sz w:val="20"/>
          <w:szCs w:val="22"/>
        </w:rPr>
      </w:pPr>
      <w:r w:rsidRPr="00ED355A">
        <w:rPr>
          <w:rFonts w:ascii="Calibri" w:hAnsi="Calibri"/>
          <w:sz w:val="20"/>
          <w:szCs w:val="22"/>
        </w:rPr>
        <w:t>AVAHO exists to increase the skills and abilities of veteran-centered cancer care professionals across all disciplines so they can provide the best possible care for our veterans</w:t>
      </w:r>
      <w:r>
        <w:rPr>
          <w:rFonts w:ascii="Calibri" w:hAnsi="Calibri"/>
          <w:sz w:val="20"/>
          <w:szCs w:val="22"/>
        </w:rPr>
        <w:t xml:space="preserve">. </w:t>
      </w:r>
      <w:r w:rsidRPr="00736B8F">
        <w:rPr>
          <w:rFonts w:ascii="Calibri" w:hAnsi="Calibri"/>
          <w:sz w:val="20"/>
          <w:szCs w:val="22"/>
        </w:rPr>
        <w:t>We do this by:</w:t>
      </w:r>
    </w:p>
    <w:p w14:paraId="023E718F" w14:textId="4E44AE94" w:rsidR="00E63D73" w:rsidRPr="00736B8F" w:rsidRDefault="00E63D73" w:rsidP="00E63D73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="Calibri" w:hAnsi="Calibri"/>
          <w:sz w:val="20"/>
        </w:rPr>
      </w:pPr>
      <w:r w:rsidRPr="00736B8F">
        <w:rPr>
          <w:rFonts w:ascii="Calibri" w:hAnsi="Calibri"/>
          <w:sz w:val="20"/>
        </w:rPr>
        <w:t>Offering educational programs to members with the goal of improving the quality of cancer care to Veterans</w:t>
      </w:r>
    </w:p>
    <w:p w14:paraId="30972B5B" w14:textId="3BEA37D6" w:rsidR="00E63D73" w:rsidRPr="00736B8F" w:rsidRDefault="00E63D73" w:rsidP="00E63D73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="Calibri" w:hAnsi="Calibri"/>
          <w:sz w:val="20"/>
        </w:rPr>
      </w:pPr>
      <w:r w:rsidRPr="00736B8F">
        <w:rPr>
          <w:rFonts w:ascii="Calibri" w:hAnsi="Calibri"/>
          <w:sz w:val="20"/>
        </w:rPr>
        <w:t>Facilitating networking between members to broaden knowledge and best practice</w:t>
      </w:r>
    </w:p>
    <w:p w14:paraId="32670293" w14:textId="236CDEF1" w:rsidR="00E63D73" w:rsidRPr="007A3868" w:rsidRDefault="00E63D73" w:rsidP="00E63D73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="Calibri" w:hAnsi="Calibri"/>
          <w:sz w:val="20"/>
        </w:rPr>
      </w:pPr>
      <w:r w:rsidRPr="00736B8F">
        <w:rPr>
          <w:rFonts w:ascii="Calibri" w:hAnsi="Calibri"/>
          <w:sz w:val="20"/>
        </w:rPr>
        <w:t>Exploring and facilitating research across the range of disciplines within the membership</w:t>
      </w:r>
    </w:p>
    <w:p w14:paraId="157D07A3" w14:textId="77777777" w:rsidR="00C35B5E" w:rsidRPr="00C35B5E" w:rsidRDefault="00C35B5E" w:rsidP="00C35B5E">
      <w:pPr>
        <w:pStyle w:val="ListParagraph"/>
        <w:rPr>
          <w:rFonts w:ascii="Calibri" w:hAnsi="Calibri"/>
          <w:sz w:val="20"/>
          <w:szCs w:val="22"/>
        </w:rPr>
      </w:pPr>
    </w:p>
    <w:p w14:paraId="34DA9AF1" w14:textId="63F56606" w:rsidR="00E63D73" w:rsidRPr="00C35B5E" w:rsidRDefault="00C35B5E" w:rsidP="00C35B5E">
      <w:pPr>
        <w:rPr>
          <w:rFonts w:ascii="Calibri" w:hAnsi="Calibri"/>
          <w:sz w:val="20"/>
          <w:szCs w:val="22"/>
        </w:rPr>
      </w:pPr>
      <w:r w:rsidRPr="00C35B5E">
        <w:rPr>
          <w:rFonts w:ascii="Calibri" w:hAnsi="Calibri"/>
          <w:sz w:val="20"/>
          <w:szCs w:val="22"/>
        </w:rPr>
        <w:t>Exhibitor registration will open in mid-December 2025. Space is limited and registrations will be accepted on a first-come/first-serve basis.</w:t>
      </w:r>
      <w:r>
        <w:rPr>
          <w:rFonts w:ascii="Calibri" w:hAnsi="Calibri"/>
          <w:sz w:val="20"/>
          <w:szCs w:val="22"/>
        </w:rPr>
        <w:t xml:space="preserve"> </w:t>
      </w:r>
      <w:r w:rsidR="00E63D73">
        <w:rPr>
          <w:rFonts w:ascii="Calibri" w:hAnsi="Calibri"/>
          <w:sz w:val="20"/>
        </w:rPr>
        <w:t>The exhibit fee for this event is $3,000. It includes the following:</w:t>
      </w:r>
    </w:p>
    <w:p w14:paraId="0A3D8EFF" w14:textId="660E577F" w:rsidR="00E63D73" w:rsidRPr="00C35B5E" w:rsidRDefault="00E63D73" w:rsidP="00C35B5E">
      <w:pPr>
        <w:pStyle w:val="ListParagraph"/>
        <w:numPr>
          <w:ilvl w:val="0"/>
          <w:numId w:val="2"/>
        </w:numPr>
        <w:spacing w:after="160" w:line="259" w:lineRule="auto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6 ft tabletop display</w:t>
      </w:r>
      <w:r w:rsidR="00C35B5E">
        <w:rPr>
          <w:rFonts w:ascii="Calibri" w:hAnsi="Calibri"/>
          <w:sz w:val="20"/>
        </w:rPr>
        <w:t xml:space="preserve"> with </w:t>
      </w:r>
      <w:r w:rsidRPr="00C35B5E">
        <w:rPr>
          <w:rFonts w:ascii="Calibri" w:hAnsi="Calibri"/>
          <w:sz w:val="20"/>
        </w:rPr>
        <w:t>2 chairs and wastebasket</w:t>
      </w:r>
    </w:p>
    <w:p w14:paraId="76A372FF" w14:textId="77777777" w:rsidR="00E63D73" w:rsidRDefault="00E63D73" w:rsidP="00E63D73">
      <w:pPr>
        <w:pStyle w:val="ListParagraph"/>
        <w:numPr>
          <w:ilvl w:val="0"/>
          <w:numId w:val="2"/>
        </w:numPr>
        <w:spacing w:after="160" w:line="259" w:lineRule="auto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2 registrations to attend the conference</w:t>
      </w:r>
    </w:p>
    <w:p w14:paraId="163470A2" w14:textId="303363B1" w:rsidR="00E63D73" w:rsidRPr="00C35B5E" w:rsidRDefault="00E63D73" w:rsidP="00E63D73">
      <w:pPr>
        <w:pStyle w:val="ListParagraph"/>
        <w:numPr>
          <w:ilvl w:val="0"/>
          <w:numId w:val="2"/>
        </w:numPr>
        <w:spacing w:after="160" w:line="259" w:lineRule="auto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Acknowledgement of support on website and final program</w:t>
      </w:r>
    </w:p>
    <w:p w14:paraId="3FFED7B8" w14:textId="3298A242" w:rsidR="00E63D73" w:rsidRPr="00B52EF3" w:rsidRDefault="00E63D73" w:rsidP="00C35B5E">
      <w:pPr>
        <w:rPr>
          <w:rFonts w:ascii="Calibri" w:hAnsi="Calibri"/>
          <w:sz w:val="20"/>
          <w:szCs w:val="22"/>
        </w:rPr>
      </w:pPr>
      <w:r>
        <w:rPr>
          <w:rFonts w:ascii="Calibri" w:hAnsi="Calibri"/>
          <w:sz w:val="20"/>
          <w:szCs w:val="22"/>
        </w:rPr>
        <w:t>You may pay by direct deposit, credit card or check. If sending a check, p</w:t>
      </w:r>
      <w:r w:rsidRPr="00B52EF3">
        <w:rPr>
          <w:rFonts w:ascii="Calibri" w:hAnsi="Calibri"/>
          <w:sz w:val="20"/>
          <w:szCs w:val="22"/>
        </w:rPr>
        <w:t>lease make check payable to the Association of VA Hematology/Oncology</w:t>
      </w:r>
      <w:r>
        <w:rPr>
          <w:rFonts w:ascii="Calibri" w:hAnsi="Calibri"/>
          <w:sz w:val="20"/>
          <w:szCs w:val="22"/>
        </w:rPr>
        <w:t xml:space="preserve"> and mail</w:t>
      </w:r>
      <w:r w:rsidRPr="00B52EF3">
        <w:rPr>
          <w:rFonts w:ascii="Calibri" w:hAnsi="Calibri"/>
          <w:sz w:val="20"/>
          <w:szCs w:val="22"/>
        </w:rPr>
        <w:t xml:space="preserve"> </w:t>
      </w:r>
      <w:proofErr w:type="gramStart"/>
      <w:r w:rsidRPr="00B52EF3">
        <w:rPr>
          <w:rFonts w:ascii="Calibri" w:hAnsi="Calibri"/>
          <w:sz w:val="20"/>
          <w:szCs w:val="22"/>
        </w:rPr>
        <w:t>to</w:t>
      </w:r>
      <w:r>
        <w:rPr>
          <w:rFonts w:ascii="Calibri" w:hAnsi="Calibri"/>
          <w:sz w:val="20"/>
          <w:szCs w:val="22"/>
        </w:rPr>
        <w:t>:</w:t>
      </w:r>
      <w:proofErr w:type="gramEnd"/>
      <w:r>
        <w:rPr>
          <w:rFonts w:ascii="Calibri" w:hAnsi="Calibri"/>
          <w:sz w:val="20"/>
          <w:szCs w:val="22"/>
        </w:rPr>
        <w:t xml:space="preserve"> 6817 208</w:t>
      </w:r>
      <w:r w:rsidRPr="003E7092">
        <w:rPr>
          <w:rFonts w:ascii="Calibri" w:hAnsi="Calibri"/>
          <w:sz w:val="20"/>
          <w:szCs w:val="22"/>
          <w:vertAlign w:val="superscript"/>
        </w:rPr>
        <w:t>th</w:t>
      </w:r>
      <w:r>
        <w:rPr>
          <w:rFonts w:ascii="Calibri" w:hAnsi="Calibri"/>
          <w:sz w:val="20"/>
          <w:szCs w:val="22"/>
        </w:rPr>
        <w:t xml:space="preserve"> Street SW #90</w:t>
      </w:r>
      <w:r w:rsidR="00C35B5E">
        <w:rPr>
          <w:rFonts w:ascii="Calibri" w:hAnsi="Calibri"/>
          <w:sz w:val="20"/>
          <w:szCs w:val="22"/>
        </w:rPr>
        <w:t xml:space="preserve">, </w:t>
      </w:r>
      <w:r>
        <w:rPr>
          <w:rFonts w:ascii="Calibri" w:hAnsi="Calibri"/>
          <w:sz w:val="20"/>
          <w:szCs w:val="22"/>
        </w:rPr>
        <w:t>Lynnwood, WA 98046</w:t>
      </w:r>
    </w:p>
    <w:p w14:paraId="2EA69279" w14:textId="77777777" w:rsidR="00E63D73" w:rsidRDefault="00E63D73" w:rsidP="00E63D73">
      <w:pPr>
        <w:rPr>
          <w:rFonts w:ascii="Calibri" w:hAnsi="Calibri"/>
          <w:sz w:val="20"/>
          <w:szCs w:val="22"/>
        </w:rPr>
      </w:pPr>
      <w:r w:rsidRPr="00B52EF3">
        <w:rPr>
          <w:rFonts w:ascii="Calibri" w:hAnsi="Calibri"/>
          <w:sz w:val="20"/>
          <w:szCs w:val="22"/>
        </w:rPr>
        <w:t xml:space="preserve"> </w:t>
      </w:r>
    </w:p>
    <w:p w14:paraId="474E039F" w14:textId="77777777" w:rsidR="00E63D73" w:rsidRPr="002541B7" w:rsidRDefault="00E63D73" w:rsidP="00E63D73">
      <w:pPr>
        <w:jc w:val="both"/>
        <w:rPr>
          <w:rFonts w:ascii="Calibri" w:hAnsi="Calibri"/>
          <w:sz w:val="20"/>
          <w:szCs w:val="22"/>
        </w:rPr>
      </w:pPr>
      <w:r w:rsidRPr="00B52EF3">
        <w:rPr>
          <w:rFonts w:ascii="Calibri" w:hAnsi="Calibri"/>
          <w:sz w:val="20"/>
          <w:szCs w:val="22"/>
        </w:rPr>
        <w:t xml:space="preserve">Please feel free to contact me at </w:t>
      </w:r>
      <w:r>
        <w:rPr>
          <w:rFonts w:ascii="Calibri" w:hAnsi="Calibri"/>
          <w:sz w:val="20"/>
          <w:szCs w:val="22"/>
        </w:rPr>
        <w:t>908-581-6110</w:t>
      </w:r>
      <w:r w:rsidRPr="00B52EF3">
        <w:rPr>
          <w:rFonts w:ascii="Calibri" w:hAnsi="Calibri"/>
          <w:sz w:val="20"/>
          <w:szCs w:val="22"/>
        </w:rPr>
        <w:t xml:space="preserve"> with any questions.  </w:t>
      </w:r>
      <w:r w:rsidRPr="002541B7">
        <w:rPr>
          <w:rFonts w:ascii="Calibri" w:hAnsi="Calibri"/>
          <w:sz w:val="20"/>
          <w:szCs w:val="22"/>
        </w:rPr>
        <w:t xml:space="preserve">We look forward to </w:t>
      </w:r>
      <w:r>
        <w:rPr>
          <w:rFonts w:ascii="Calibri" w:hAnsi="Calibri"/>
          <w:sz w:val="20"/>
          <w:szCs w:val="22"/>
        </w:rPr>
        <w:t>seeing you in at the Lymphoma Regional</w:t>
      </w:r>
      <w:r w:rsidRPr="002541B7">
        <w:rPr>
          <w:rFonts w:ascii="Calibri" w:hAnsi="Calibri"/>
          <w:sz w:val="20"/>
          <w:szCs w:val="22"/>
        </w:rPr>
        <w:t xml:space="preserve">. </w:t>
      </w:r>
    </w:p>
    <w:p w14:paraId="16EDD889" w14:textId="77777777" w:rsidR="00E63D73" w:rsidRDefault="00E63D73" w:rsidP="00E63D73">
      <w:pPr>
        <w:rPr>
          <w:rFonts w:ascii="Calibri" w:hAnsi="Calibri"/>
          <w:sz w:val="20"/>
          <w:szCs w:val="22"/>
        </w:rPr>
      </w:pPr>
    </w:p>
    <w:p w14:paraId="3D98B738" w14:textId="77777777" w:rsidR="00E63D73" w:rsidRDefault="00E63D73" w:rsidP="00E63D73">
      <w:pPr>
        <w:rPr>
          <w:rFonts w:ascii="Calibri" w:hAnsi="Calibri"/>
          <w:sz w:val="20"/>
          <w:szCs w:val="22"/>
        </w:rPr>
      </w:pPr>
      <w:r>
        <w:rPr>
          <w:rFonts w:ascii="Calibri" w:hAnsi="Calibri"/>
          <w:sz w:val="20"/>
          <w:szCs w:val="22"/>
        </w:rPr>
        <w:t>Best regards,</w:t>
      </w:r>
    </w:p>
    <w:p w14:paraId="26B9A2B5" w14:textId="77777777" w:rsidR="00E63D73" w:rsidRDefault="00E63D73" w:rsidP="00E63D73">
      <w:pPr>
        <w:rPr>
          <w:rFonts w:ascii="Calibri" w:hAnsi="Calibri"/>
          <w:sz w:val="20"/>
          <w:szCs w:val="22"/>
        </w:rPr>
      </w:pPr>
    </w:p>
    <w:p w14:paraId="3AA3B88B" w14:textId="77777777" w:rsidR="00E63D73" w:rsidRPr="00C51A08" w:rsidRDefault="00E63D73" w:rsidP="00E63D73">
      <w:pPr>
        <w:rPr>
          <w:rFonts w:ascii="Vladimir Script" w:hAnsi="Vladimir Script"/>
          <w:sz w:val="32"/>
          <w:szCs w:val="40"/>
        </w:rPr>
      </w:pPr>
      <w:r w:rsidRPr="00C51A08">
        <w:rPr>
          <w:rFonts w:ascii="Vladimir Script" w:hAnsi="Vladimir Script"/>
          <w:sz w:val="32"/>
          <w:szCs w:val="40"/>
        </w:rPr>
        <w:t>JoAnn Wahl</w:t>
      </w:r>
    </w:p>
    <w:p w14:paraId="35EB8E94" w14:textId="77777777" w:rsidR="00E63D73" w:rsidRDefault="00E63D73" w:rsidP="00E63D73">
      <w:pPr>
        <w:rPr>
          <w:rFonts w:ascii="Calibri" w:hAnsi="Calibri"/>
          <w:sz w:val="20"/>
          <w:szCs w:val="22"/>
        </w:rPr>
      </w:pPr>
    </w:p>
    <w:p w14:paraId="28C994B1" w14:textId="77777777" w:rsidR="00E63D73" w:rsidRDefault="00E63D73" w:rsidP="00E63D73">
      <w:pPr>
        <w:rPr>
          <w:rFonts w:ascii="Calibri" w:hAnsi="Calibri"/>
          <w:sz w:val="20"/>
          <w:szCs w:val="22"/>
        </w:rPr>
      </w:pPr>
      <w:r>
        <w:rPr>
          <w:rFonts w:ascii="Calibri" w:hAnsi="Calibri"/>
          <w:sz w:val="20"/>
          <w:szCs w:val="22"/>
        </w:rPr>
        <w:t>JoAnn Wahl</w:t>
      </w:r>
    </w:p>
    <w:p w14:paraId="585A045E" w14:textId="77777777" w:rsidR="00E63D73" w:rsidRDefault="00E63D73" w:rsidP="00E63D73">
      <w:pPr>
        <w:rPr>
          <w:rFonts w:ascii="Calibri" w:hAnsi="Calibri"/>
          <w:sz w:val="20"/>
          <w:szCs w:val="22"/>
        </w:rPr>
      </w:pPr>
      <w:r>
        <w:rPr>
          <w:rFonts w:ascii="Calibri" w:hAnsi="Calibri"/>
          <w:sz w:val="20"/>
          <w:szCs w:val="22"/>
        </w:rPr>
        <w:t>Director Industry Relations and Partnerships</w:t>
      </w:r>
    </w:p>
    <w:p w14:paraId="47861F80" w14:textId="2D193239" w:rsidR="00E63D73" w:rsidRPr="009F6E62" w:rsidRDefault="00E63D73" w:rsidP="00E63D73">
      <w:pPr>
        <w:rPr>
          <w:rFonts w:ascii="Calibri" w:hAnsi="Calibri"/>
          <w:sz w:val="20"/>
          <w:szCs w:val="22"/>
        </w:rPr>
      </w:pPr>
      <w:r>
        <w:rPr>
          <w:rFonts w:ascii="Calibri" w:hAnsi="Calibri"/>
          <w:sz w:val="20"/>
          <w:szCs w:val="22"/>
        </w:rPr>
        <w:t>908-581-6110</w:t>
      </w:r>
      <w:r w:rsidR="00C35B5E">
        <w:rPr>
          <w:rFonts w:ascii="Calibri" w:hAnsi="Calibri"/>
          <w:sz w:val="20"/>
          <w:szCs w:val="22"/>
        </w:rPr>
        <w:tab/>
      </w:r>
      <w:r w:rsidR="00C35B5E">
        <w:rPr>
          <w:rFonts w:ascii="Calibri" w:hAnsi="Calibri"/>
          <w:sz w:val="20"/>
          <w:szCs w:val="22"/>
        </w:rPr>
        <w:tab/>
      </w:r>
      <w:r>
        <w:rPr>
          <w:rFonts w:ascii="Calibri" w:hAnsi="Calibri"/>
          <w:sz w:val="20"/>
          <w:szCs w:val="22"/>
        </w:rPr>
        <w:t>joann@avaho.org</w:t>
      </w:r>
    </w:p>
    <w:p w14:paraId="0B3894DB" w14:textId="77777777" w:rsidR="00E63D73" w:rsidRDefault="00E63D73"/>
    <w:sectPr w:rsidR="00E63D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ladimir Script">
    <w:panose1 w:val="03050402040407070305"/>
    <w:charset w:val="4D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E658AB"/>
    <w:multiLevelType w:val="hybridMultilevel"/>
    <w:tmpl w:val="A7948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893B29"/>
    <w:multiLevelType w:val="hybridMultilevel"/>
    <w:tmpl w:val="95E05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9760837">
    <w:abstractNumId w:val="0"/>
  </w:num>
  <w:num w:numId="2" w16cid:durableId="4240388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D73"/>
    <w:rsid w:val="00344685"/>
    <w:rsid w:val="004606B2"/>
    <w:rsid w:val="004778CE"/>
    <w:rsid w:val="00572E1E"/>
    <w:rsid w:val="005A43D4"/>
    <w:rsid w:val="00636BE5"/>
    <w:rsid w:val="00853E4B"/>
    <w:rsid w:val="00B7498D"/>
    <w:rsid w:val="00C35B5E"/>
    <w:rsid w:val="00E63D73"/>
    <w:rsid w:val="00F5792D"/>
    <w:rsid w:val="00F6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4B48BA"/>
  <w15:chartTrackingRefBased/>
  <w15:docId w15:val="{CD231643-863A-0B4A-8A52-B0A00A685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3D7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3D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3D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3D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3D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3D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3D7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3D7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3D7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3D7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3D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3D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3D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3D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3D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3D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3D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3D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3D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3D7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3D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3D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3D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3D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3D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3D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3D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3D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3D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3D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313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 Wahl</dc:creator>
  <cp:keywords/>
  <dc:description/>
  <cp:lastModifiedBy>JoAnn Wahl</cp:lastModifiedBy>
  <cp:revision>2</cp:revision>
  <dcterms:created xsi:type="dcterms:W3CDTF">2025-12-12T15:38:00Z</dcterms:created>
  <dcterms:modified xsi:type="dcterms:W3CDTF">2025-12-12T15:49:00Z</dcterms:modified>
</cp:coreProperties>
</file>