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708A" w14:textId="5BBE6CA6" w:rsidR="00354BF6" w:rsidRPr="00354BF6" w:rsidRDefault="00354BF6" w:rsidP="00354BF6">
      <w:r w:rsidRPr="00354BF6">
        <w:rPr>
          <w:b/>
          <w:bCs/>
        </w:rPr>
        <w:t>Judge Bastine’s Reflection: Why Pro Bono?</w:t>
      </w:r>
      <w:r>
        <w:rPr>
          <w:b/>
          <w:bCs/>
        </w:rPr>
        <w:t xml:space="preserve"> – </w:t>
      </w:r>
      <w:r w:rsidRPr="00354BF6">
        <w:rPr>
          <w:i/>
          <w:iCs/>
        </w:rPr>
        <w:t>September 9, 2025 Issue of Calendar Call</w:t>
      </w:r>
    </w:p>
    <w:p w14:paraId="251130B5" w14:textId="77777777" w:rsidR="00354BF6" w:rsidRPr="00354BF6" w:rsidRDefault="00354BF6" w:rsidP="00354BF6">
      <w:r w:rsidRPr="00354BF6">
        <w:t>“The legal profession is unique in that it holds a lawful monopoly; no other profession or business is so protected. No one else is legally permitted to provide legal advice: not court personnel, not law enforcement, not non-lawyer family members. It is unlawful to engage in the practice of law unless licensed to do so.</w:t>
      </w:r>
    </w:p>
    <w:p w14:paraId="1F8649AD" w14:textId="77777777" w:rsidR="00354BF6" w:rsidRPr="00354BF6" w:rsidRDefault="00354BF6" w:rsidP="00354BF6">
      <w:r w:rsidRPr="00354BF6">
        <w:t xml:space="preserve">In 1963, the U.S. Supreme Court decided </w:t>
      </w:r>
      <w:r w:rsidRPr="00354BF6">
        <w:rPr>
          <w:i/>
          <w:iCs/>
        </w:rPr>
        <w:t>Gideon v. Wainwright</w:t>
      </w:r>
      <w:r w:rsidRPr="00354BF6">
        <w:t>, recognizing the need for appointed counsel in criminal matters where jail time might be imposed. This landmark case underscored the legal profession’s obligation, because of its unique position, to provide services beyond criminal defense. It acknowledged that legal representation should be available in civil matters as well, given the monopoly lawyers hold. Yet non-lawyers could not fill that gap.</w:t>
      </w:r>
    </w:p>
    <w:p w14:paraId="7DC534FB" w14:textId="77777777" w:rsidR="00354BF6" w:rsidRPr="00354BF6" w:rsidRDefault="00354BF6" w:rsidP="00354BF6">
      <w:r w:rsidRPr="00354BF6">
        <w:t xml:space="preserve">Public defender offices emerged in response to </w:t>
      </w:r>
      <w:r w:rsidRPr="00354BF6">
        <w:rPr>
          <w:i/>
          <w:iCs/>
        </w:rPr>
        <w:t>Gideon</w:t>
      </w:r>
      <w:r w:rsidRPr="00354BF6">
        <w:t>, but no parallel programs existed for civil legal needs. At the time, free legal services were offered one day a week, staffed by volunteer attorneys. Most lawyers provided some pro bono work, but it was limited and inconsistent. Complicating matters, bar associations, both locally and statewide, enforced minimum fee schedules. It was considered unethical to offer services below those rates, and lawyers who did so risked disciplinary action. How the profession reconciled this contradiction remains unclear.</w:t>
      </w:r>
    </w:p>
    <w:p w14:paraId="118E77CC" w14:textId="77777777" w:rsidR="00354BF6" w:rsidRPr="00354BF6" w:rsidRDefault="00354BF6" w:rsidP="00354BF6">
      <w:r w:rsidRPr="00354BF6">
        <w:t>To address unmet civil legal needs, the Legal Services Corporation and local legal aid offices were established. Yet they were insufficient then, and remain so today. As demand overwhelmed these systems, bar associations faced mounting pressure. In Spokane, the Volunteer Lawyers Program was created to help the public connect with attorneys willing to offer pro bono services. In part, this was a recognition that something had to be done, not only to meet public need, but to protect the profession’s monopoly and ensure that the practice of law remained in the hands of licensed professionals.</w:t>
      </w:r>
    </w:p>
    <w:p w14:paraId="38663B5F" w14:textId="335AFDA3" w:rsidR="00354BF6" w:rsidRPr="00354BF6" w:rsidRDefault="00354BF6" w:rsidP="00354BF6">
      <w:pPr>
        <w:rPr>
          <w:rFonts w:hint="eastAsia"/>
        </w:rPr>
      </w:pPr>
      <w:r w:rsidRPr="00354BF6">
        <w:t>That monopoly is already being challenged, and will be increasingly so, if the profession fails to meet the public’s needs. Those who believe in a society governed by the rule of law must act accordingly. The legal profession has a unique role and a profound responsibility to ensure access to justice.”</w:t>
      </w:r>
    </w:p>
    <w:p w14:paraId="20656F62" w14:textId="77777777" w:rsidR="001D4CC3" w:rsidRDefault="001D4CC3"/>
    <w:sectPr w:rsidR="001D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F6"/>
    <w:rsid w:val="001D4CC3"/>
    <w:rsid w:val="00354BF6"/>
    <w:rsid w:val="004B0956"/>
    <w:rsid w:val="0094273E"/>
    <w:rsid w:val="00D46736"/>
    <w:rsid w:val="00E155E5"/>
    <w:rsid w:val="00F3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6DDC"/>
  <w15:chartTrackingRefBased/>
  <w15:docId w15:val="{F64F9B80-DEBA-4B17-989E-63585B6A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B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B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B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F6"/>
    <w:rPr>
      <w:rFonts w:eastAsiaTheme="majorEastAsia" w:cstheme="majorBidi"/>
      <w:color w:val="272727" w:themeColor="text1" w:themeTint="D8"/>
    </w:rPr>
  </w:style>
  <w:style w:type="paragraph" w:styleId="Title">
    <w:name w:val="Title"/>
    <w:basedOn w:val="Normal"/>
    <w:next w:val="Normal"/>
    <w:link w:val="TitleChar"/>
    <w:uiPriority w:val="10"/>
    <w:qFormat/>
    <w:rsid w:val="0035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F6"/>
    <w:pPr>
      <w:spacing w:before="160"/>
      <w:jc w:val="center"/>
    </w:pPr>
    <w:rPr>
      <w:i/>
      <w:iCs/>
      <w:color w:val="404040" w:themeColor="text1" w:themeTint="BF"/>
    </w:rPr>
  </w:style>
  <w:style w:type="character" w:customStyle="1" w:styleId="QuoteChar">
    <w:name w:val="Quote Char"/>
    <w:basedOn w:val="DefaultParagraphFont"/>
    <w:link w:val="Quote"/>
    <w:uiPriority w:val="29"/>
    <w:rsid w:val="00354BF6"/>
    <w:rPr>
      <w:i/>
      <w:iCs/>
      <w:color w:val="404040" w:themeColor="text1" w:themeTint="BF"/>
    </w:rPr>
  </w:style>
  <w:style w:type="paragraph" w:styleId="ListParagraph">
    <w:name w:val="List Paragraph"/>
    <w:basedOn w:val="Normal"/>
    <w:uiPriority w:val="34"/>
    <w:qFormat/>
    <w:rsid w:val="00354BF6"/>
    <w:pPr>
      <w:ind w:left="720"/>
      <w:contextualSpacing/>
    </w:pPr>
  </w:style>
  <w:style w:type="character" w:styleId="IntenseEmphasis">
    <w:name w:val="Intense Emphasis"/>
    <w:basedOn w:val="DefaultParagraphFont"/>
    <w:uiPriority w:val="21"/>
    <w:qFormat/>
    <w:rsid w:val="00354BF6"/>
    <w:rPr>
      <w:i/>
      <w:iCs/>
      <w:color w:val="2F5496" w:themeColor="accent1" w:themeShade="BF"/>
    </w:rPr>
  </w:style>
  <w:style w:type="paragraph" w:styleId="IntenseQuote">
    <w:name w:val="Intense Quote"/>
    <w:basedOn w:val="Normal"/>
    <w:next w:val="Normal"/>
    <w:link w:val="IntenseQuoteChar"/>
    <w:uiPriority w:val="30"/>
    <w:qFormat/>
    <w:rsid w:val="00354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BF6"/>
    <w:rPr>
      <w:i/>
      <w:iCs/>
      <w:color w:val="2F5496" w:themeColor="accent1" w:themeShade="BF"/>
    </w:rPr>
  </w:style>
  <w:style w:type="character" w:styleId="IntenseReference">
    <w:name w:val="Intense Reference"/>
    <w:basedOn w:val="DefaultParagraphFont"/>
    <w:uiPriority w:val="32"/>
    <w:qFormat/>
    <w:rsid w:val="00354BF6"/>
    <w:rPr>
      <w:b/>
      <w:bCs/>
      <w:smallCaps/>
      <w:color w:val="2F5496" w:themeColor="accent1" w:themeShade="BF"/>
      <w:spacing w:val="5"/>
    </w:rPr>
  </w:style>
  <w:style w:type="character" w:styleId="Hyperlink">
    <w:name w:val="Hyperlink"/>
    <w:basedOn w:val="DefaultParagraphFont"/>
    <w:uiPriority w:val="99"/>
    <w:unhideWhenUsed/>
    <w:rsid w:val="00354BF6"/>
    <w:rPr>
      <w:color w:val="0563C1" w:themeColor="hyperlink"/>
      <w:u w:val="single"/>
    </w:rPr>
  </w:style>
  <w:style w:type="character" w:styleId="UnresolvedMention">
    <w:name w:val="Unresolved Mention"/>
    <w:basedOn w:val="DefaultParagraphFont"/>
    <w:uiPriority w:val="99"/>
    <w:semiHidden/>
    <w:unhideWhenUsed/>
    <w:rsid w:val="0035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MarkWardrop@SCBAORG.local</dc:creator>
  <cp:keywords/>
  <dc:description/>
  <cp:lastModifiedBy>MarkWardrop@SCBAORG.local</cp:lastModifiedBy>
  <cp:revision>1</cp:revision>
  <dcterms:created xsi:type="dcterms:W3CDTF">2025-09-11T21:01:00Z</dcterms:created>
  <dcterms:modified xsi:type="dcterms:W3CDTF">2025-09-11T21:02:00Z</dcterms:modified>
</cp:coreProperties>
</file>