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CA53" w14:textId="06A59934" w:rsidR="00506C69" w:rsidRPr="00A96D2C" w:rsidRDefault="00506C69" w:rsidP="00506C69">
      <w:pPr>
        <w:tabs>
          <w:tab w:val="clear" w:pos="900"/>
          <w:tab w:val="left" w:pos="1080"/>
        </w:tabs>
        <w:rPr>
          <w:sz w:val="22"/>
          <w:szCs w:val="22"/>
        </w:rPr>
      </w:pPr>
      <w:r w:rsidRPr="00A96D2C">
        <w:rPr>
          <w:sz w:val="22"/>
          <w:szCs w:val="22"/>
        </w:rPr>
        <w:t>Date:</w:t>
      </w:r>
      <w:r w:rsidRPr="00A96D2C">
        <w:rPr>
          <w:sz w:val="22"/>
          <w:szCs w:val="22"/>
        </w:rPr>
        <w:tab/>
      </w:r>
      <w:r w:rsidRPr="00A96D2C">
        <w:rPr>
          <w:sz w:val="22"/>
          <w:szCs w:val="22"/>
        </w:rPr>
        <w:fldChar w:fldCharType="begin"/>
      </w:r>
      <w:r w:rsidRPr="00A96D2C">
        <w:rPr>
          <w:sz w:val="22"/>
          <w:szCs w:val="22"/>
        </w:rPr>
        <w:instrText xml:space="preserve"> DATE \@ "MMMM d, yyyy" </w:instrText>
      </w:r>
      <w:r w:rsidRPr="00A96D2C">
        <w:rPr>
          <w:sz w:val="22"/>
          <w:szCs w:val="22"/>
        </w:rPr>
        <w:fldChar w:fldCharType="separate"/>
      </w:r>
      <w:r w:rsidR="005323A6">
        <w:rPr>
          <w:noProof/>
          <w:sz w:val="22"/>
          <w:szCs w:val="22"/>
        </w:rPr>
        <w:t>February 16, 2026</w:t>
      </w:r>
      <w:r w:rsidRPr="00A96D2C">
        <w:rPr>
          <w:sz w:val="22"/>
          <w:szCs w:val="22"/>
        </w:rPr>
        <w:fldChar w:fldCharType="end"/>
      </w:r>
    </w:p>
    <w:p w14:paraId="07B4A4A7" w14:textId="77777777" w:rsidR="00506C69" w:rsidRPr="00A96D2C" w:rsidRDefault="00506C69" w:rsidP="00506C69">
      <w:pPr>
        <w:tabs>
          <w:tab w:val="clear" w:pos="900"/>
          <w:tab w:val="left" w:pos="1080"/>
        </w:tabs>
        <w:rPr>
          <w:sz w:val="22"/>
          <w:szCs w:val="22"/>
        </w:rPr>
      </w:pPr>
    </w:p>
    <w:p w14:paraId="381D4D9F" w14:textId="77777777" w:rsidR="00506C69" w:rsidRPr="00A96D2C" w:rsidRDefault="00506C69" w:rsidP="00506C69">
      <w:pPr>
        <w:pStyle w:val="MemoTitles"/>
        <w:rPr>
          <w:sz w:val="22"/>
          <w:szCs w:val="22"/>
        </w:rPr>
      </w:pPr>
      <w:bookmarkStart w:id="0" w:name="SenderName"/>
      <w:bookmarkStart w:id="1" w:name="SenderTitle"/>
      <w:bookmarkStart w:id="2" w:name="RefInit"/>
      <w:bookmarkEnd w:id="0"/>
      <w:bookmarkEnd w:id="1"/>
      <w:bookmarkEnd w:id="2"/>
      <w:r w:rsidRPr="00A96D2C">
        <w:rPr>
          <w:sz w:val="22"/>
          <w:szCs w:val="22"/>
        </w:rPr>
        <w:t>From:</w:t>
      </w:r>
      <w:r w:rsidRPr="00A96D2C">
        <w:rPr>
          <w:sz w:val="22"/>
          <w:szCs w:val="22"/>
        </w:rPr>
        <w:tab/>
      </w:r>
      <w:r w:rsidRPr="00A96D2C">
        <w:rPr>
          <w:i/>
          <w:iCs/>
          <w:sz w:val="22"/>
          <w:szCs w:val="22"/>
          <w:highlight w:val="yellow"/>
        </w:rPr>
        <w:t>[Your Name Here]</w:t>
      </w:r>
    </w:p>
    <w:p w14:paraId="57379404" w14:textId="77777777" w:rsidR="00506C69" w:rsidRPr="00A96D2C" w:rsidRDefault="00506C69" w:rsidP="00506C69">
      <w:pPr>
        <w:pStyle w:val="MemoTitlesSubsequentLine"/>
        <w:rPr>
          <w:sz w:val="22"/>
          <w:szCs w:val="22"/>
        </w:rPr>
      </w:pPr>
    </w:p>
    <w:p w14:paraId="0A3653B2" w14:textId="14A5410A" w:rsidR="00506C69" w:rsidRPr="00A96D2C" w:rsidRDefault="00506C69" w:rsidP="00506C69">
      <w:pPr>
        <w:pStyle w:val="MemoTitles"/>
        <w:rPr>
          <w:sz w:val="22"/>
          <w:szCs w:val="22"/>
        </w:rPr>
      </w:pPr>
      <w:r w:rsidRPr="00A96D2C">
        <w:rPr>
          <w:sz w:val="22"/>
          <w:szCs w:val="22"/>
        </w:rPr>
        <w:t>Subject:</w:t>
      </w:r>
      <w:r w:rsidRPr="00A96D2C">
        <w:rPr>
          <w:sz w:val="22"/>
          <w:szCs w:val="22"/>
        </w:rPr>
        <w:tab/>
      </w:r>
      <w:sdt>
        <w:sdtPr>
          <w:rPr>
            <w:sz w:val="22"/>
            <w:szCs w:val="22"/>
          </w:rPr>
          <w:alias w:val="Subject"/>
          <w:tag w:val="Subject"/>
          <w:id w:val="13062833"/>
          <w:placeholder>
            <w:docPart w:val="E9484ACB92CC421789261F2FBEB0CBED"/>
          </w:placeholder>
          <w:text w:multiLine="1"/>
        </w:sdtPr>
        <w:sdtEndPr/>
        <w:sdtContent>
          <w:r w:rsidRPr="00A96D2C">
            <w:rPr>
              <w:sz w:val="22"/>
              <w:szCs w:val="22"/>
            </w:rPr>
            <w:t>202</w:t>
          </w:r>
          <w:r w:rsidR="00332383" w:rsidRPr="00A96D2C">
            <w:rPr>
              <w:sz w:val="22"/>
              <w:szCs w:val="22"/>
            </w:rPr>
            <w:t>6</w:t>
          </w:r>
          <w:r w:rsidRPr="00A96D2C">
            <w:rPr>
              <w:sz w:val="22"/>
              <w:szCs w:val="22"/>
            </w:rPr>
            <w:t xml:space="preserve"> Giving </w:t>
          </w:r>
          <w:r w:rsidR="000708D3" w:rsidRPr="00A96D2C">
            <w:rPr>
              <w:sz w:val="22"/>
              <w:szCs w:val="22"/>
            </w:rPr>
            <w:t>R</w:t>
          </w:r>
          <w:r w:rsidRPr="00A96D2C">
            <w:rPr>
              <w:sz w:val="22"/>
              <w:szCs w:val="22"/>
            </w:rPr>
            <w:t xml:space="preserve">equest to the ACEC/MN </w:t>
          </w:r>
          <w:r w:rsidR="000708D3" w:rsidRPr="00A96D2C">
            <w:rPr>
              <w:sz w:val="22"/>
              <w:szCs w:val="22"/>
            </w:rPr>
            <w:t xml:space="preserve">Campaign Fund </w:t>
          </w:r>
          <w:r w:rsidRPr="00A96D2C">
            <w:rPr>
              <w:sz w:val="22"/>
              <w:szCs w:val="22"/>
            </w:rPr>
            <w:t>and ACEC/PAC (National)</w:t>
          </w:r>
        </w:sdtContent>
      </w:sdt>
    </w:p>
    <w:p w14:paraId="613578E7" w14:textId="77777777" w:rsidR="00506C69" w:rsidRPr="00A96D2C" w:rsidRDefault="00506C69" w:rsidP="00506C69">
      <w:pPr>
        <w:pStyle w:val="MemoTitlesSubsequentLine"/>
        <w:rPr>
          <w:sz w:val="22"/>
          <w:szCs w:val="22"/>
        </w:rPr>
      </w:pPr>
    </w:p>
    <w:p w14:paraId="6845C69E" w14:textId="77777777" w:rsidR="005E69F2" w:rsidRPr="005E69F2" w:rsidRDefault="005E69F2" w:rsidP="005E69F2">
      <w:pPr>
        <w:rPr>
          <w:sz w:val="22"/>
          <w:szCs w:val="22"/>
        </w:rPr>
      </w:pPr>
      <w:r w:rsidRPr="005E69F2">
        <w:rPr>
          <w:sz w:val="22"/>
          <w:szCs w:val="22"/>
        </w:rPr>
        <w:t>The Campaign Fund of ACEC Minnesota was established to ensure that consulting engineers have a consistent, informed voice in Minnesota’s political process. Public policy decisions made at the Capitol directly affect how projects are planned, permitted, procured, and delivered, as well as how firms operate and compete. In an increasingly complex and fast-moving political environment, engagement and relationship-building with policymakers is essential to ensure the perspectives and  expertise of the consulting engineering industry are part of those decisions from the outset.</w:t>
      </w:r>
    </w:p>
    <w:p w14:paraId="57E18EDD" w14:textId="77777777" w:rsidR="005E69F2" w:rsidRPr="005E69F2" w:rsidRDefault="005E69F2" w:rsidP="005E69F2">
      <w:pPr>
        <w:rPr>
          <w:sz w:val="22"/>
          <w:szCs w:val="22"/>
        </w:rPr>
      </w:pPr>
    </w:p>
    <w:p w14:paraId="03328A9B" w14:textId="7F7CB09E" w:rsidR="005E69F2" w:rsidRPr="005E69F2" w:rsidRDefault="005E69F2" w:rsidP="005E69F2">
      <w:pPr>
        <w:rPr>
          <w:sz w:val="22"/>
          <w:szCs w:val="22"/>
        </w:rPr>
      </w:pPr>
      <w:r w:rsidRPr="005E69F2">
        <w:rPr>
          <w:sz w:val="22"/>
          <w:szCs w:val="22"/>
        </w:rPr>
        <w:t>The Campaign Fund allows ACEC Minnesota to support candidates and elected officials - on a nonpartisan basis - who understand and value the role of engineers in delivering safe, effective, and sustainable infrastructure, as well as our value to the economy of the state. Financial support enables the Fund to create opportunities for engagement, build credibility, and make space for members to share real-world experience and technical insight with decision-makers. Without that engagement, there is a risk that policies affecting capital investment, regulation, procurement, workforce, and business operations could be decided on without adequate understanding of their impact on our industry and clients.</w:t>
      </w:r>
    </w:p>
    <w:p w14:paraId="44FC1960" w14:textId="77777777" w:rsidR="005E69F2" w:rsidRPr="005E69F2" w:rsidRDefault="005E69F2" w:rsidP="005E69F2">
      <w:pPr>
        <w:rPr>
          <w:sz w:val="22"/>
          <w:szCs w:val="22"/>
        </w:rPr>
      </w:pPr>
    </w:p>
    <w:p w14:paraId="16665325" w14:textId="00315453" w:rsidR="005E69F2" w:rsidRPr="005E69F2" w:rsidRDefault="005E69F2" w:rsidP="005E69F2">
      <w:pPr>
        <w:rPr>
          <w:sz w:val="22"/>
          <w:szCs w:val="22"/>
        </w:rPr>
      </w:pPr>
      <w:r w:rsidRPr="005E69F2">
        <w:rPr>
          <w:sz w:val="22"/>
          <w:szCs w:val="22"/>
        </w:rPr>
        <w:t>At the national level, ACEC/PAC serves a similar role by supporting candidates for the U.S. House and Senate who advance policies favorable to the engineering industry. Together, the state Campaign Fund and ACEC/PAC are the profession’s primary tools for political engagement, relying solely on individual contributions from members</w:t>
      </w:r>
      <w:r w:rsidR="00A03D0C">
        <w:rPr>
          <w:sz w:val="22"/>
          <w:szCs w:val="22"/>
        </w:rPr>
        <w:t xml:space="preserve"> - </w:t>
      </w:r>
      <w:r w:rsidRPr="005E69F2">
        <w:rPr>
          <w:sz w:val="22"/>
          <w:szCs w:val="22"/>
        </w:rPr>
        <w:t>corporate contributions are not permitted. Each fund has an annual goal of $30,000, and while suggested contribution levels are provided, there is no minimum. Members are encouraged to contribute at a level that is meaningful to them and to help strengthen our collective voice by encouraging others within their firm to participate as well.</w:t>
      </w:r>
    </w:p>
    <w:p w14:paraId="3427DD6A" w14:textId="77777777" w:rsidR="00506C69" w:rsidRPr="00A96D2C" w:rsidRDefault="00506C69" w:rsidP="00506C69">
      <w:pPr>
        <w:rPr>
          <w:sz w:val="22"/>
          <w:szCs w:val="22"/>
        </w:rPr>
      </w:pPr>
    </w:p>
    <w:p w14:paraId="7866080B" w14:textId="44E97692" w:rsidR="00506C69" w:rsidRPr="00A96D2C" w:rsidRDefault="00506C69" w:rsidP="00A96D2C">
      <w:pPr>
        <w:ind w:left="720"/>
        <w:rPr>
          <w:sz w:val="22"/>
          <w:szCs w:val="22"/>
        </w:rPr>
      </w:pPr>
      <w:r w:rsidRPr="00A96D2C">
        <w:rPr>
          <w:sz w:val="22"/>
          <w:szCs w:val="22"/>
        </w:rPr>
        <w:t>$</w:t>
      </w:r>
      <w:r w:rsidR="005323A6">
        <w:rPr>
          <w:sz w:val="22"/>
          <w:szCs w:val="22"/>
        </w:rPr>
        <w:t>6</w:t>
      </w:r>
      <w:r w:rsidRPr="00A96D2C">
        <w:rPr>
          <w:sz w:val="22"/>
          <w:szCs w:val="22"/>
        </w:rPr>
        <w:t>00 ($3</w:t>
      </w:r>
      <w:r w:rsidR="005323A6">
        <w:rPr>
          <w:sz w:val="22"/>
          <w:szCs w:val="22"/>
        </w:rPr>
        <w:t>0</w:t>
      </w:r>
      <w:r w:rsidRPr="00A96D2C">
        <w:rPr>
          <w:sz w:val="22"/>
          <w:szCs w:val="22"/>
        </w:rPr>
        <w:t>0 to each) – Officers</w:t>
      </w:r>
    </w:p>
    <w:p w14:paraId="1D58EE31" w14:textId="4579D77E" w:rsidR="00A96D2C" w:rsidRPr="00A96D2C" w:rsidRDefault="00A96D2C" w:rsidP="00A96D2C">
      <w:pPr>
        <w:ind w:left="1440"/>
        <w:rPr>
          <w:i/>
          <w:iCs/>
          <w:sz w:val="22"/>
          <w:szCs w:val="22"/>
        </w:rPr>
      </w:pPr>
      <w:r w:rsidRPr="00A96D2C">
        <w:rPr>
          <w:i/>
          <w:iCs/>
          <w:sz w:val="22"/>
          <w:szCs w:val="22"/>
        </w:rPr>
        <w:t xml:space="preserve">For those who want to make the most impact with their gift to the ACEC Minnesota Campaign Fund, </w:t>
      </w:r>
      <w:r w:rsidRPr="0054684A">
        <w:rPr>
          <w:b/>
          <w:bCs/>
          <w:i/>
          <w:iCs/>
          <w:sz w:val="22"/>
          <w:szCs w:val="22"/>
        </w:rPr>
        <w:t>consider a C</w:t>
      </w:r>
      <w:r w:rsidRPr="00A96D2C">
        <w:rPr>
          <w:b/>
          <w:bCs/>
          <w:i/>
          <w:iCs/>
          <w:sz w:val="22"/>
          <w:szCs w:val="22"/>
        </w:rPr>
        <w:t>hampion level contribution of $700</w:t>
      </w:r>
    </w:p>
    <w:p w14:paraId="7D4F7458" w14:textId="492E2DCC" w:rsidR="00506C69" w:rsidRPr="00A96D2C" w:rsidRDefault="00506C69" w:rsidP="00A96D2C">
      <w:pPr>
        <w:ind w:left="720"/>
        <w:rPr>
          <w:sz w:val="22"/>
          <w:szCs w:val="22"/>
        </w:rPr>
      </w:pPr>
      <w:r w:rsidRPr="00A96D2C">
        <w:rPr>
          <w:sz w:val="22"/>
          <w:szCs w:val="22"/>
        </w:rPr>
        <w:t>$</w:t>
      </w:r>
      <w:r w:rsidR="005323A6">
        <w:rPr>
          <w:sz w:val="22"/>
          <w:szCs w:val="22"/>
        </w:rPr>
        <w:t>30</w:t>
      </w:r>
      <w:r w:rsidRPr="00A96D2C">
        <w:rPr>
          <w:sz w:val="22"/>
          <w:szCs w:val="22"/>
        </w:rPr>
        <w:t>0 ($15</w:t>
      </w:r>
      <w:r w:rsidR="005323A6">
        <w:rPr>
          <w:sz w:val="22"/>
          <w:szCs w:val="22"/>
        </w:rPr>
        <w:t>0</w:t>
      </w:r>
      <w:r w:rsidRPr="00A96D2C">
        <w:rPr>
          <w:sz w:val="22"/>
          <w:szCs w:val="22"/>
        </w:rPr>
        <w:t xml:space="preserve"> to each)</w:t>
      </w:r>
      <w:r w:rsidR="0054684A">
        <w:rPr>
          <w:sz w:val="22"/>
          <w:szCs w:val="22"/>
        </w:rPr>
        <w:t xml:space="preserve"> </w:t>
      </w:r>
      <w:r w:rsidRPr="00A96D2C">
        <w:rPr>
          <w:sz w:val="22"/>
          <w:szCs w:val="22"/>
        </w:rPr>
        <w:t xml:space="preserve">– Principals </w:t>
      </w:r>
    </w:p>
    <w:p w14:paraId="6C2F58F7" w14:textId="54504FA4" w:rsidR="00506C69" w:rsidRPr="00A96D2C" w:rsidRDefault="00506C69" w:rsidP="00A96D2C">
      <w:pPr>
        <w:ind w:left="720"/>
        <w:rPr>
          <w:sz w:val="22"/>
          <w:szCs w:val="22"/>
        </w:rPr>
      </w:pPr>
      <w:r w:rsidRPr="00A96D2C">
        <w:rPr>
          <w:sz w:val="22"/>
          <w:szCs w:val="22"/>
        </w:rPr>
        <w:t>$2</w:t>
      </w:r>
      <w:r w:rsidR="005323A6">
        <w:rPr>
          <w:sz w:val="22"/>
          <w:szCs w:val="22"/>
        </w:rPr>
        <w:t>0</w:t>
      </w:r>
      <w:r w:rsidRPr="00A96D2C">
        <w:rPr>
          <w:sz w:val="22"/>
          <w:szCs w:val="22"/>
        </w:rPr>
        <w:t>0 ($1</w:t>
      </w:r>
      <w:r w:rsidR="005323A6">
        <w:rPr>
          <w:sz w:val="22"/>
          <w:szCs w:val="22"/>
        </w:rPr>
        <w:t>00</w:t>
      </w:r>
      <w:r w:rsidRPr="00A96D2C">
        <w:rPr>
          <w:sz w:val="22"/>
          <w:szCs w:val="22"/>
        </w:rPr>
        <w:t xml:space="preserve"> to each) – Sr. Associate/Manager</w:t>
      </w:r>
    </w:p>
    <w:p w14:paraId="6F74E574" w14:textId="39B2D7A1" w:rsidR="00506C69" w:rsidRPr="00A96D2C" w:rsidRDefault="00506C69" w:rsidP="00A96D2C">
      <w:pPr>
        <w:ind w:left="720"/>
        <w:rPr>
          <w:sz w:val="22"/>
          <w:szCs w:val="22"/>
        </w:rPr>
      </w:pPr>
      <w:r w:rsidRPr="00A96D2C">
        <w:rPr>
          <w:sz w:val="22"/>
          <w:szCs w:val="22"/>
        </w:rPr>
        <w:t>$</w:t>
      </w:r>
      <w:r w:rsidR="005323A6">
        <w:rPr>
          <w:sz w:val="22"/>
          <w:szCs w:val="22"/>
        </w:rPr>
        <w:t>50</w:t>
      </w:r>
      <w:r w:rsidRPr="00A96D2C">
        <w:rPr>
          <w:sz w:val="22"/>
          <w:szCs w:val="22"/>
        </w:rPr>
        <w:t xml:space="preserve"> ($</w:t>
      </w:r>
      <w:r w:rsidR="005323A6">
        <w:rPr>
          <w:sz w:val="22"/>
          <w:szCs w:val="22"/>
        </w:rPr>
        <w:t>25</w:t>
      </w:r>
      <w:r w:rsidRPr="00A96D2C">
        <w:rPr>
          <w:sz w:val="22"/>
          <w:szCs w:val="22"/>
        </w:rPr>
        <w:t xml:space="preserve"> to each) – Young Professionals</w:t>
      </w:r>
    </w:p>
    <w:p w14:paraId="7293785E" w14:textId="77777777" w:rsidR="00506C69" w:rsidRPr="00A96D2C" w:rsidRDefault="00506C69" w:rsidP="00506C69">
      <w:pPr>
        <w:rPr>
          <w:sz w:val="22"/>
          <w:szCs w:val="22"/>
        </w:rPr>
      </w:pPr>
    </w:p>
    <w:p w14:paraId="1E7D9746" w14:textId="29D12D93" w:rsidR="00506C69" w:rsidRPr="00A96D2C" w:rsidRDefault="00506C69" w:rsidP="00506C69">
      <w:pPr>
        <w:rPr>
          <w:sz w:val="22"/>
          <w:szCs w:val="22"/>
        </w:rPr>
      </w:pPr>
      <w:r w:rsidRPr="00A96D2C">
        <w:rPr>
          <w:sz w:val="22"/>
          <w:szCs w:val="22"/>
        </w:rPr>
        <w:t xml:space="preserve">I am asking this of you as a </w:t>
      </w:r>
      <w:r w:rsidR="000708D3" w:rsidRPr="00A96D2C">
        <w:rPr>
          <w:sz w:val="22"/>
          <w:szCs w:val="22"/>
        </w:rPr>
        <w:t>C</w:t>
      </w:r>
      <w:r w:rsidR="004F509B" w:rsidRPr="00A96D2C">
        <w:rPr>
          <w:sz w:val="22"/>
          <w:szCs w:val="22"/>
        </w:rPr>
        <w:t xml:space="preserve">ampaign </w:t>
      </w:r>
      <w:r w:rsidR="000708D3" w:rsidRPr="00A96D2C">
        <w:rPr>
          <w:sz w:val="22"/>
          <w:szCs w:val="22"/>
        </w:rPr>
        <w:t>F</w:t>
      </w:r>
      <w:r w:rsidRPr="00A96D2C">
        <w:rPr>
          <w:sz w:val="22"/>
          <w:szCs w:val="22"/>
        </w:rPr>
        <w:t xml:space="preserve">und and PAC supporter and </w:t>
      </w:r>
      <w:r w:rsidRPr="00A96D2C">
        <w:rPr>
          <w:sz w:val="22"/>
          <w:szCs w:val="22"/>
          <w:u w:val="single"/>
        </w:rPr>
        <w:t>not</w:t>
      </w:r>
      <w:r w:rsidRPr="00A96D2C">
        <w:rPr>
          <w:sz w:val="22"/>
          <w:szCs w:val="22"/>
        </w:rPr>
        <w:t xml:space="preserve"> as a representative of </w:t>
      </w:r>
      <w:r w:rsidRPr="00A96D2C">
        <w:rPr>
          <w:i/>
          <w:iCs/>
          <w:sz w:val="22"/>
          <w:szCs w:val="22"/>
          <w:highlight w:val="yellow"/>
        </w:rPr>
        <w:t>[firm name here]</w:t>
      </w:r>
      <w:r w:rsidRPr="00A96D2C">
        <w:rPr>
          <w:sz w:val="22"/>
          <w:szCs w:val="22"/>
        </w:rPr>
        <w:t>. Any response, or lack of response, to this correspondence will remain confidential and will not be reported to your supervisor or manager.  Choosing not to contribute will not have any effect on your employment.</w:t>
      </w:r>
    </w:p>
    <w:p w14:paraId="53212C46" w14:textId="77777777" w:rsidR="00506C69" w:rsidRPr="00A96D2C" w:rsidRDefault="00506C69" w:rsidP="00506C69">
      <w:pPr>
        <w:rPr>
          <w:sz w:val="22"/>
          <w:szCs w:val="22"/>
        </w:rPr>
      </w:pPr>
    </w:p>
    <w:p w14:paraId="3AAC5D16" w14:textId="54500727" w:rsidR="00506C69" w:rsidRPr="00A96D2C" w:rsidRDefault="0012397C" w:rsidP="00506C69">
      <w:pPr>
        <w:rPr>
          <w:sz w:val="22"/>
          <w:szCs w:val="22"/>
          <w:u w:val="single"/>
        </w:rPr>
      </w:pPr>
      <w:r w:rsidRPr="00A96D2C">
        <w:rPr>
          <w:sz w:val="22"/>
          <w:szCs w:val="22"/>
          <w:u w:val="single"/>
        </w:rPr>
        <w:t xml:space="preserve">Campaign Fund of </w:t>
      </w:r>
      <w:r w:rsidR="00506C69" w:rsidRPr="00A96D2C">
        <w:rPr>
          <w:sz w:val="22"/>
          <w:szCs w:val="22"/>
          <w:u w:val="single"/>
        </w:rPr>
        <w:t>ACEC/MN</w:t>
      </w:r>
    </w:p>
    <w:p w14:paraId="081F0EBB" w14:textId="3610EC9A" w:rsidR="00506C69" w:rsidRDefault="00506C69" w:rsidP="00506C69">
      <w:pPr>
        <w:rPr>
          <w:sz w:val="22"/>
          <w:szCs w:val="22"/>
        </w:rPr>
      </w:pPr>
      <w:r w:rsidRPr="00A96D2C">
        <w:rPr>
          <w:sz w:val="22"/>
          <w:szCs w:val="22"/>
        </w:rPr>
        <w:t xml:space="preserve">You can give online by using this </w:t>
      </w:r>
      <w:hyperlink r:id="rId8" w:history="1">
        <w:r w:rsidRPr="00A96D2C">
          <w:rPr>
            <w:rStyle w:val="Hyperlink"/>
            <w:sz w:val="22"/>
            <w:szCs w:val="22"/>
          </w:rPr>
          <w:t>link</w:t>
        </w:r>
      </w:hyperlink>
      <w:r w:rsidRPr="00A96D2C">
        <w:rPr>
          <w:b/>
          <w:sz w:val="22"/>
          <w:szCs w:val="22"/>
        </w:rPr>
        <w:t xml:space="preserve"> </w:t>
      </w:r>
      <w:r w:rsidRPr="00A96D2C">
        <w:rPr>
          <w:sz w:val="22"/>
          <w:szCs w:val="22"/>
        </w:rPr>
        <w:t xml:space="preserve">or send a personal check payable to </w:t>
      </w:r>
      <w:r w:rsidR="005E69F2" w:rsidRPr="005E69F2">
        <w:rPr>
          <w:sz w:val="22"/>
          <w:szCs w:val="22"/>
        </w:rPr>
        <w:t>Campaign Fund of ACEC/MN at 2725 Wells Fargo Place, 30 East 7th Street, St. Paul, MN 55101</w:t>
      </w:r>
    </w:p>
    <w:p w14:paraId="780A071F" w14:textId="77777777" w:rsidR="005E69F2" w:rsidRPr="00A96D2C" w:rsidRDefault="005E69F2" w:rsidP="00506C69">
      <w:pPr>
        <w:rPr>
          <w:color w:val="000000"/>
          <w:sz w:val="22"/>
          <w:szCs w:val="22"/>
        </w:rPr>
      </w:pPr>
    </w:p>
    <w:p w14:paraId="2D073D3D" w14:textId="77777777" w:rsidR="007F2579" w:rsidRPr="007F2579" w:rsidRDefault="007F2579" w:rsidP="007F2579">
      <w:pPr>
        <w:rPr>
          <w:color w:val="000000"/>
          <w:sz w:val="22"/>
          <w:szCs w:val="22"/>
          <w:u w:val="single"/>
        </w:rPr>
      </w:pPr>
      <w:r w:rsidRPr="007F2579">
        <w:rPr>
          <w:color w:val="000000"/>
          <w:sz w:val="22"/>
          <w:szCs w:val="22"/>
          <w:u w:val="single"/>
        </w:rPr>
        <w:t>ACEC National PAC</w:t>
      </w:r>
    </w:p>
    <w:p w14:paraId="09C515EB" w14:textId="4B85D4E3" w:rsidR="007F2579" w:rsidRPr="007F2579" w:rsidRDefault="007F2579" w:rsidP="007F2579">
      <w:pPr>
        <w:rPr>
          <w:color w:val="000000"/>
          <w:sz w:val="22"/>
          <w:szCs w:val="22"/>
        </w:rPr>
      </w:pPr>
      <w:r w:rsidRPr="007F2579">
        <w:rPr>
          <w:color w:val="000000"/>
          <w:sz w:val="22"/>
          <w:szCs w:val="22"/>
        </w:rPr>
        <w:t xml:space="preserve">You can give online by using this </w:t>
      </w:r>
      <w:hyperlink r:id="rId9" w:history="1">
        <w:r w:rsidRPr="007F2579">
          <w:rPr>
            <w:rStyle w:val="Hyperlink"/>
            <w:sz w:val="22"/>
            <w:szCs w:val="22"/>
          </w:rPr>
          <w:t>link</w:t>
        </w:r>
      </w:hyperlink>
      <w:r w:rsidRPr="007F2579">
        <w:rPr>
          <w:color w:val="000000"/>
          <w:sz w:val="22"/>
          <w:szCs w:val="22"/>
        </w:rPr>
        <w:t xml:space="preserve"> or submitting </w:t>
      </w:r>
      <w:r>
        <w:rPr>
          <w:color w:val="000000"/>
          <w:sz w:val="22"/>
          <w:szCs w:val="22"/>
        </w:rPr>
        <w:t xml:space="preserve">the </w:t>
      </w:r>
      <w:hyperlink r:id="rId10" w:history="1">
        <w:r w:rsidRPr="007F2579">
          <w:rPr>
            <w:rStyle w:val="Hyperlink"/>
            <w:sz w:val="22"/>
            <w:szCs w:val="22"/>
          </w:rPr>
          <w:t>PDF Contribution Form</w:t>
        </w:r>
      </w:hyperlink>
      <w:r w:rsidRPr="007F2579">
        <w:rPr>
          <w:color w:val="000000"/>
          <w:sz w:val="22"/>
          <w:szCs w:val="22"/>
        </w:rPr>
        <w:t xml:space="preserve"> </w:t>
      </w:r>
    </w:p>
    <w:p w14:paraId="68E69A28" w14:textId="77777777" w:rsidR="007F2579" w:rsidRPr="007F2579" w:rsidRDefault="007F2579" w:rsidP="007F2579">
      <w:pPr>
        <w:rPr>
          <w:color w:val="000000"/>
          <w:sz w:val="22"/>
          <w:szCs w:val="22"/>
        </w:rPr>
      </w:pPr>
      <w:r w:rsidRPr="007F2579">
        <w:rPr>
          <w:color w:val="000000"/>
          <w:sz w:val="22"/>
          <w:szCs w:val="22"/>
        </w:rPr>
        <w:t xml:space="preserve">*One member of your firm will need to complete the </w:t>
      </w:r>
      <w:hyperlink r:id="rId11" w:history="1">
        <w:r w:rsidRPr="007F2579">
          <w:rPr>
            <w:rStyle w:val="Hyperlink"/>
            <w:sz w:val="22"/>
            <w:szCs w:val="22"/>
          </w:rPr>
          <w:t>ACEC/PAC Prior Approval Form</w:t>
        </w:r>
      </w:hyperlink>
    </w:p>
    <w:p w14:paraId="71B4DCCD" w14:textId="77777777" w:rsidR="007F2579" w:rsidRPr="007F2579" w:rsidRDefault="007F2579" w:rsidP="007F2579">
      <w:pPr>
        <w:rPr>
          <w:color w:val="000000"/>
          <w:sz w:val="22"/>
          <w:szCs w:val="22"/>
        </w:rPr>
      </w:pPr>
      <w:r w:rsidRPr="007F2579">
        <w:rPr>
          <w:color w:val="000000"/>
          <w:sz w:val="22"/>
          <w:szCs w:val="22"/>
        </w:rPr>
        <w:t xml:space="preserve">*Contributions can also be made by participating in the </w:t>
      </w:r>
      <w:hyperlink r:id="rId12" w:history="1">
        <w:r w:rsidRPr="007F2579">
          <w:rPr>
            <w:rStyle w:val="Hyperlink"/>
            <w:sz w:val="22"/>
            <w:szCs w:val="22"/>
          </w:rPr>
          <w:t>2026 Sweepstakes</w:t>
        </w:r>
      </w:hyperlink>
      <w:r w:rsidRPr="007F2579">
        <w:rPr>
          <w:color w:val="000000"/>
          <w:sz w:val="22"/>
          <w:szCs w:val="22"/>
        </w:rPr>
        <w:t xml:space="preserve"> </w:t>
      </w:r>
    </w:p>
    <w:p w14:paraId="4D48C783" w14:textId="72972F87" w:rsidR="005F42CB" w:rsidRPr="00A96D2C" w:rsidRDefault="005F42CB" w:rsidP="007F2579">
      <w:pPr>
        <w:rPr>
          <w:sz w:val="22"/>
          <w:szCs w:val="22"/>
        </w:rPr>
      </w:pPr>
    </w:p>
    <w:sectPr w:rsidR="005F42CB" w:rsidRPr="00A96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69"/>
    <w:rsid w:val="0002511F"/>
    <w:rsid w:val="000708D3"/>
    <w:rsid w:val="00097C14"/>
    <w:rsid w:val="00103845"/>
    <w:rsid w:val="0012397C"/>
    <w:rsid w:val="001B5254"/>
    <w:rsid w:val="00294E65"/>
    <w:rsid w:val="00322C18"/>
    <w:rsid w:val="00332383"/>
    <w:rsid w:val="004F509B"/>
    <w:rsid w:val="00506C69"/>
    <w:rsid w:val="005323A6"/>
    <w:rsid w:val="0054684A"/>
    <w:rsid w:val="00585BDE"/>
    <w:rsid w:val="005E69F2"/>
    <w:rsid w:val="005F42CB"/>
    <w:rsid w:val="007F2579"/>
    <w:rsid w:val="00A02C64"/>
    <w:rsid w:val="00A03D0C"/>
    <w:rsid w:val="00A402DA"/>
    <w:rsid w:val="00A96D2C"/>
    <w:rsid w:val="00B829B3"/>
    <w:rsid w:val="00BB458C"/>
    <w:rsid w:val="00BE2CC1"/>
    <w:rsid w:val="00C1567A"/>
    <w:rsid w:val="00F85BDF"/>
    <w:rsid w:val="00FC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5CDB"/>
  <w15:chartTrackingRefBased/>
  <w15:docId w15:val="{A6CA0337-A41F-47E6-BBCE-BAF6593B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69"/>
    <w:pPr>
      <w:tabs>
        <w:tab w:val="left" w:pos="900"/>
      </w:tabs>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Titles">
    <w:name w:val="Memo Titles"/>
    <w:next w:val="MemoTitlesSubsequentLine"/>
    <w:qFormat/>
    <w:rsid w:val="00506C69"/>
    <w:pPr>
      <w:tabs>
        <w:tab w:val="left" w:pos="1080"/>
      </w:tabs>
      <w:spacing w:after="0" w:line="240" w:lineRule="auto"/>
      <w:ind w:left="1080" w:hanging="1080"/>
    </w:pPr>
    <w:rPr>
      <w:rFonts w:ascii="Times New Roman" w:eastAsia="Times New Roman" w:hAnsi="Times New Roman" w:cs="Times New Roman"/>
      <w:sz w:val="24"/>
      <w:szCs w:val="20"/>
    </w:rPr>
  </w:style>
  <w:style w:type="paragraph" w:customStyle="1" w:styleId="MemoTitlesSubsequentLine">
    <w:name w:val="Memo Titles Subsequent Line"/>
    <w:qFormat/>
    <w:rsid w:val="00506C69"/>
    <w:pPr>
      <w:tabs>
        <w:tab w:val="left" w:pos="1080"/>
      </w:tabs>
      <w:spacing w:after="0" w:line="240" w:lineRule="auto"/>
      <w:ind w:left="1080"/>
    </w:pPr>
    <w:rPr>
      <w:rFonts w:ascii="Times New Roman" w:eastAsia="Times New Roman" w:hAnsi="Times New Roman" w:cs="Times New Roman"/>
      <w:sz w:val="24"/>
      <w:szCs w:val="20"/>
    </w:rPr>
  </w:style>
  <w:style w:type="character" w:styleId="Hyperlink">
    <w:name w:val="Hyperlink"/>
    <w:basedOn w:val="DefaultParagraphFont"/>
    <w:unhideWhenUsed/>
    <w:rsid w:val="00506C69"/>
    <w:rPr>
      <w:color w:val="0563C1" w:themeColor="hyperlink"/>
      <w:u w:val="single"/>
    </w:rPr>
  </w:style>
  <w:style w:type="character" w:styleId="FollowedHyperlink">
    <w:name w:val="FollowedHyperlink"/>
    <w:basedOn w:val="DefaultParagraphFont"/>
    <w:uiPriority w:val="99"/>
    <w:semiHidden/>
    <w:unhideWhenUsed/>
    <w:rsid w:val="00FC16BC"/>
    <w:rPr>
      <w:color w:val="954F72" w:themeColor="followedHyperlink"/>
      <w:u w:val="single"/>
    </w:rPr>
  </w:style>
  <w:style w:type="character" w:styleId="UnresolvedMention">
    <w:name w:val="Unresolved Mention"/>
    <w:basedOn w:val="DefaultParagraphFont"/>
    <w:uiPriority w:val="99"/>
    <w:semiHidden/>
    <w:unhideWhenUsed/>
    <w:rsid w:val="00F8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mn.org/campaign-fund-of-acec-m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owthzonecmsprodeastus.azureedge.net/sites/2136/2026/01/Spring-Sweeps-2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wthzonecmsprodeastus.azureedge.net/sites/2136/2026/01/PAC-Prior-Approval-Form-2026.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rowthzonecmsprodeastus.azureedge.net/sites/2136/2026/01/ACEC-PAC-2026-Contribution-Form.pdf" TargetMode="External"/><Relationship Id="rId4" Type="http://schemas.openxmlformats.org/officeDocument/2006/relationships/numbering" Target="numbering.xml"/><Relationship Id="rId9" Type="http://schemas.openxmlformats.org/officeDocument/2006/relationships/hyperlink" Target="https://www.acec.org/advocacy/advocacy-pac/"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84ACB92CC421789261F2FBEB0CBED"/>
        <w:category>
          <w:name w:val="General"/>
          <w:gallery w:val="placeholder"/>
        </w:category>
        <w:types>
          <w:type w:val="bbPlcHdr"/>
        </w:types>
        <w:behaviors>
          <w:behavior w:val="content"/>
        </w:behaviors>
        <w:guid w:val="{7B29966F-D9F5-4C2C-BD20-DF6E335E1343}"/>
      </w:docPartPr>
      <w:docPartBody>
        <w:p w:rsidR="00582B99" w:rsidRDefault="005062BF" w:rsidP="005062BF">
          <w:pPr>
            <w:pStyle w:val="E9484ACB92CC421789261F2FBEB0CBED"/>
          </w:pPr>
          <w:r w:rsidRPr="00EA3E5A">
            <w:t xml:space="preserve">Type </w:t>
          </w:r>
          <w:r>
            <w:t>subject</w:t>
          </w:r>
          <w:r w:rsidRPr="00EA3E5A">
            <w:t xml:space="preserve"> text (press enter for additional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BF"/>
    <w:rsid w:val="0002511F"/>
    <w:rsid w:val="00067242"/>
    <w:rsid w:val="00097C14"/>
    <w:rsid w:val="001B5254"/>
    <w:rsid w:val="001C122E"/>
    <w:rsid w:val="00350FB0"/>
    <w:rsid w:val="005062BF"/>
    <w:rsid w:val="00582B99"/>
    <w:rsid w:val="00780FA5"/>
    <w:rsid w:val="00986D34"/>
    <w:rsid w:val="00A16BFF"/>
    <w:rsid w:val="00B829B3"/>
    <w:rsid w:val="00C644F3"/>
    <w:rsid w:val="00EF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484ACB92CC421789261F2FBEB0CBED">
    <w:name w:val="E9484ACB92CC421789261F2FBEB0CBED"/>
    <w:rsid w:val="00506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4FABB1F404C48B899B4422B9C1105" ma:contentTypeVersion="14" ma:contentTypeDescription="Create a new document." ma:contentTypeScope="" ma:versionID="e30e310b7290067b2bc9a9cde9c94f98">
  <xsd:schema xmlns:xsd="http://www.w3.org/2001/XMLSchema" xmlns:xs="http://www.w3.org/2001/XMLSchema" xmlns:p="http://schemas.microsoft.com/office/2006/metadata/properties" xmlns:ns2="1654ff40-c3a6-4db5-a819-20ae2a041ae5" xmlns:ns3="577b5142-a56f-4923-8370-f4d3e7b0beb0" targetNamespace="http://schemas.microsoft.com/office/2006/metadata/properties" ma:root="true" ma:fieldsID="09a0ac3ebf4d55ad6c1bb147879cbd00" ns2:_="" ns3:_="">
    <xsd:import namespace="1654ff40-c3a6-4db5-a819-20ae2a041ae5"/>
    <xsd:import namespace="577b5142-a56f-4923-8370-f4d3e7b0b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4ff40-c3a6-4db5-a819-20ae2a041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beb6aa-66ee-4169-81d7-56eb522ef8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7b5142-a56f-4923-8370-f4d3e7b0be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5fc6b-a3bc-4fd3-a1f0-9fb850713a49}" ma:internalName="TaxCatchAll" ma:showField="CatchAllData" ma:web="577b5142-a56f-4923-8370-f4d3e7b0b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54ff40-c3a6-4db5-a819-20ae2a041ae5">
      <Terms xmlns="http://schemas.microsoft.com/office/infopath/2007/PartnerControls"/>
    </lcf76f155ced4ddcb4097134ff3c332f>
    <TaxCatchAll xmlns="577b5142-a56f-4923-8370-f4d3e7b0beb0" xsi:nil="true"/>
  </documentManagement>
</p:properties>
</file>

<file path=customXml/itemProps1.xml><?xml version="1.0" encoding="utf-8"?>
<ds:datastoreItem xmlns:ds="http://schemas.openxmlformats.org/officeDocument/2006/customXml" ds:itemID="{98D9694F-A88D-4224-9C50-F36A899F7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4ff40-c3a6-4db5-a819-20ae2a041ae5"/>
    <ds:schemaRef ds:uri="577b5142-a56f-4923-8370-f4d3e7b0b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946A1-CAE8-4E01-8380-97A695C3F226}">
  <ds:schemaRefs>
    <ds:schemaRef ds:uri="http://schemas.microsoft.com/sharepoint/v3/contenttype/forms"/>
  </ds:schemaRefs>
</ds:datastoreItem>
</file>

<file path=customXml/itemProps3.xml><?xml version="1.0" encoding="utf-8"?>
<ds:datastoreItem xmlns:ds="http://schemas.openxmlformats.org/officeDocument/2006/customXml" ds:itemID="{EB769CCD-3410-434B-B131-37890A01712F}">
  <ds:schemaRefs>
    <ds:schemaRef ds:uri="http://schemas.microsoft.com/office/2006/metadata/properties"/>
    <ds:schemaRef ds:uri="http://schemas.microsoft.com/office/infopath/2007/PartnerControls"/>
    <ds:schemaRef ds:uri="1654ff40-c3a6-4db5-a819-20ae2a041ae5"/>
    <ds:schemaRef ds:uri="577b5142-a56f-4923-8370-f4d3e7b0beb0"/>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Kivijarvi</dc:creator>
  <cp:keywords/>
  <dc:description/>
  <cp:lastModifiedBy>John Krapek</cp:lastModifiedBy>
  <cp:revision>7</cp:revision>
  <dcterms:created xsi:type="dcterms:W3CDTF">2026-01-22T18:34:00Z</dcterms:created>
  <dcterms:modified xsi:type="dcterms:W3CDTF">2026-02-16T22:19:00Z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0x010100CD34FABB1F404C48B899B4422B9C1105</vt:lpwstr>
  </property>
  <property fmtid="{D5CDD505-2E9C-101B-9397-08002B2CF9AE}" pid="3" name="MediaServiceImageTags">
    <vt:lpwstr/>
  </property>
</Properties>
</file>