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775222"/>
    <w:p w14:paraId="7B2AAAB4" w14:textId="731E670A" w:rsidR="003C2768" w:rsidRPr="00D45C8F" w:rsidRDefault="00591861" w:rsidP="003C2768">
      <w:pPr>
        <w:rPr>
          <w:rFonts w:ascii="Arial" w:hAnsi="Arial" w:cs="Arial"/>
          <w:b/>
          <w:color w:val="002060"/>
        </w:rPr>
      </w:pP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1A761FF" wp14:editId="3023EDFB">
                <wp:simplePos x="0" y="0"/>
                <wp:positionH relativeFrom="margin">
                  <wp:posOffset>1217295</wp:posOffset>
                </wp:positionH>
                <wp:positionV relativeFrom="paragraph">
                  <wp:posOffset>7322185</wp:posOffset>
                </wp:positionV>
                <wp:extent cx="5534660" cy="121920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0AC5" w14:textId="77777777" w:rsidR="00DB359F" w:rsidRPr="00CF1E3C" w:rsidRDefault="00DB359F" w:rsidP="00DB359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1A761FF">
                <v:stroke joinstyle="miter"/>
                <v:path gradientshapeok="t" o:connecttype="rect"/>
              </v:shapetype>
              <v:shape id="Text Box 2" style="position:absolute;margin-left:95.85pt;margin-top:576.55pt;width:435.8pt;height:96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">
                <v:textbox>
                  <w:txbxContent>
                    <w:p w:rsidRPr="00CF1E3C" w:rsidR="00DB359F" w:rsidP="00DB359F" w:rsidRDefault="00591861" w14:paraId="530C0AC5" w14:textId="77777777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EF0F594" wp14:editId="54F75926">
                <wp:simplePos x="0" y="0"/>
                <wp:positionH relativeFrom="margin">
                  <wp:posOffset>47625</wp:posOffset>
                </wp:positionH>
                <wp:positionV relativeFrom="paragraph">
                  <wp:posOffset>7310755</wp:posOffset>
                </wp:positionV>
                <wp:extent cx="1221740" cy="30734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6822" w14:textId="77777777" w:rsidR="00DB359F" w:rsidRPr="00317198" w:rsidRDefault="00DB359F" w:rsidP="00DB35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Filters: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3.75pt;margin-top:575.65pt;width:96.2pt;height:24.2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" w14:anchorId="5EF0F594">
                <v:textbox>
                  <w:txbxContent>
                    <w:p w:rsidRPr="00317198" w:rsidR="00DB359F" w:rsidP="00DB359F" w:rsidRDefault="00DB359F" w14:paraId="5FC86822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Filters: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25A7C94" wp14:editId="4AC72586">
                <wp:simplePos x="0" y="0"/>
                <wp:positionH relativeFrom="margin">
                  <wp:posOffset>1209040</wp:posOffset>
                </wp:positionH>
                <wp:positionV relativeFrom="paragraph">
                  <wp:posOffset>6955155</wp:posOffset>
                </wp:positionV>
                <wp:extent cx="5534660" cy="30734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064CB" w14:textId="77777777" w:rsidR="00DB359F" w:rsidRPr="00D75F3D" w:rsidRDefault="00591861" w:rsidP="00DB359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6/19/2023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95.2pt;margin-top:547.65pt;width:435.8pt;height:24.2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" w14:anchorId="625A7C94">
                <v:textbox>
                  <w:txbxContent>
                    <w:p w:rsidRPr="00D75F3D" w:rsidR="00DB359F" w:rsidP="00DB359F" w:rsidRDefault="00591861" w14:paraId="148064CB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5BE47CBD" wp14:editId="0E5E17E3">
                <wp:simplePos x="0" y="0"/>
                <wp:positionH relativeFrom="margin">
                  <wp:posOffset>51435</wp:posOffset>
                </wp:positionH>
                <wp:positionV relativeFrom="paragraph">
                  <wp:posOffset>6952615</wp:posOffset>
                </wp:positionV>
                <wp:extent cx="1221740" cy="30734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F2F4" w14:textId="77777777" w:rsidR="00DB359F" w:rsidRPr="00317198" w:rsidRDefault="00DB359F" w:rsidP="00DB35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Created 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.05pt;margin-top:547.45pt;width:96.2pt;height:24.2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" w14:anchorId="5BE47CBD">
                <v:textbox>
                  <w:txbxContent>
                    <w:p w:rsidRPr="00317198" w:rsidR="00DB359F" w:rsidP="00DB359F" w:rsidRDefault="00DB359F" w14:paraId="2E7BF2F4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Created 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BB270FE" wp14:editId="7E4DEBDA">
                <wp:simplePos x="0" y="0"/>
                <wp:positionH relativeFrom="margin">
                  <wp:posOffset>1228090</wp:posOffset>
                </wp:positionH>
                <wp:positionV relativeFrom="paragraph">
                  <wp:posOffset>6607810</wp:posOffset>
                </wp:positionV>
                <wp:extent cx="5534660" cy="30734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48CF" w14:textId="77777777" w:rsidR="00DB359F" w:rsidRPr="00D75F3D" w:rsidRDefault="00591861" w:rsidP="00DB359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32"/>
                              </w:rPr>
                              <w:t>FY 2022</w:t>
                            </w:r>
                          </w:p>
                          <w:p w14:paraId="021D2038" w14:textId="77777777" w:rsidR="00DB359F" w:rsidRPr="00D75F3D" w:rsidRDefault="00DB359F" w:rsidP="00DB35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96.7pt;margin-top:520.3pt;width:435.8pt;height:24.2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" w14:anchorId="1BB270FE">
                <v:textbox>
                  <w:txbxContent>
                    <w:p w:rsidRPr="00D75F3D" w:rsidR="00DB359F" w:rsidP="00DB359F" w:rsidRDefault="00591861" w14:paraId="5C5348CF" w14:textId="7777777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32"/>
                        </w:rPr>
                        <w:t> </w:t>
                      </w:r>
                    </w:p>
                    <w:p w:rsidRPr="00D75F3D" w:rsidR="00DB359F" w:rsidP="00DB359F" w:rsidRDefault="00DB359F" w14:paraId="021D2038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80C772E" wp14:editId="7DB0AF9C">
                <wp:simplePos x="0" y="0"/>
                <wp:positionH relativeFrom="margin">
                  <wp:posOffset>64135</wp:posOffset>
                </wp:positionH>
                <wp:positionV relativeFrom="paragraph">
                  <wp:posOffset>6593205</wp:posOffset>
                </wp:positionV>
                <wp:extent cx="1221740" cy="30734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036D" w14:textId="77777777" w:rsidR="002635F9" w:rsidRPr="00317198" w:rsidRDefault="002635F9" w:rsidP="002635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5.05pt;margin-top:519.15pt;width:96.2pt;height:24.2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" w14:anchorId="080C772E">
                <v:textbox>
                  <w:txbxContent>
                    <w:p w:rsidRPr="00317198" w:rsidR="002635F9" w:rsidP="002635F9" w:rsidRDefault="002635F9" w14:paraId="1AA2036D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Year: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02FE0" wp14:editId="31B1665C">
                <wp:simplePos x="0" y="0"/>
                <wp:positionH relativeFrom="column">
                  <wp:posOffset>1236345</wp:posOffset>
                </wp:positionH>
                <wp:positionV relativeFrom="paragraph">
                  <wp:posOffset>6259195</wp:posOffset>
                </wp:positionV>
                <wp:extent cx="5724525" cy="30734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22A0B" w14:textId="1402739E" w:rsidR="002635F9" w:rsidRPr="00EF0E07" w:rsidRDefault="00591861" w:rsidP="002635F9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TLF Executive Services</w:t>
                            </w:r>
                            <w:r w:rsidR="002635F9" w:rsidRPr="00D75F3D">
                              <w:rPr>
                                <w:rFonts w:ascii="Arial" w:hAnsi="Arial" w:cs="Arial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0E0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– CACCE | GACCE | LACCE | PACP | VACCE</w:t>
                            </w:r>
                          </w:p>
                          <w:p w14:paraId="3963B433" w14:textId="77777777" w:rsidR="002635F9" w:rsidRPr="00D75F3D" w:rsidRDefault="002635F9" w:rsidP="002635F9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104D7F4" w14:textId="77777777" w:rsidR="002635F9" w:rsidRPr="00D75F3D" w:rsidRDefault="002635F9" w:rsidP="002635F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B02FE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2" type="#_x0000_t202" style="position:absolute;margin-left:97.35pt;margin-top:492.85pt;width:450.75pt;height:24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" filled="f" stroked="f" strokeweight=".5pt">
                <v:textbox>
                  <w:txbxContent>
                    <w:p w14:paraId="23922A0B" w14:textId="1402739E" w:rsidR="002635F9" w:rsidRPr="00EF0E07" w:rsidRDefault="00591861" w:rsidP="002635F9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>TLF Executive Services</w:t>
                      </w:r>
                      <w:r w:rsidR="002635F9" w:rsidRPr="00D75F3D">
                        <w:rPr>
                          <w:rFonts w:ascii="Arial" w:hAnsi="Arial" w:cs="Arial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F0E07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>– CACCE | GACCE | LACCE | PACP | VACCE</w:t>
                      </w:r>
                    </w:p>
                    <w:p w14:paraId="3963B433" w14:textId="77777777" w:rsidR="002635F9" w:rsidRPr="00D75F3D" w:rsidRDefault="002635F9" w:rsidP="002635F9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104D7F4" w14:textId="77777777" w:rsidR="002635F9" w:rsidRPr="00D75F3D" w:rsidRDefault="002635F9" w:rsidP="002635F9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8AF37A0" wp14:editId="4BEF2D80">
                <wp:simplePos x="0" y="0"/>
                <wp:positionH relativeFrom="margin">
                  <wp:posOffset>57785</wp:posOffset>
                </wp:positionH>
                <wp:positionV relativeFrom="paragraph">
                  <wp:posOffset>6252845</wp:posOffset>
                </wp:positionV>
                <wp:extent cx="1221740" cy="30734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5E96" w14:textId="77777777" w:rsidR="002635F9" w:rsidRPr="00317198" w:rsidRDefault="002635F9" w:rsidP="002635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Organization: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4.55pt;margin-top:492.35pt;width:96.2pt;height:24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" w14:anchorId="58AF37A0">
                <v:textbox>
                  <w:txbxContent>
                    <w:p w:rsidRPr="00317198" w:rsidR="002635F9" w:rsidP="002635F9" w:rsidRDefault="002635F9" w14:paraId="65425E96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Organization: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FEB113C" wp14:editId="42DF357F">
                <wp:simplePos x="0" y="0"/>
                <wp:positionH relativeFrom="margin">
                  <wp:posOffset>55880</wp:posOffset>
                </wp:positionH>
                <wp:positionV relativeFrom="paragraph">
                  <wp:posOffset>5690548</wp:posOffset>
                </wp:positionV>
                <wp:extent cx="6753860" cy="5156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C9B2" w14:textId="3015ADCA" w:rsidR="002635F9" w:rsidRPr="00317198" w:rsidRDefault="002635F9" w:rsidP="002635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7198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This report includes a snapshot of key benchmarks for chamber</w:t>
                            </w:r>
                            <w:r w:rsidR="00696D1F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Pr="00317198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along with percentile values of the data across survey participants from ACCE's Dynamic Chamber Benchmarking platform.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4" style="position:absolute;margin-left:4.4pt;margin-top:448.05pt;width:531.8pt;height:40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" w14:anchorId="2FEB113C">
                <v:textbox>
                  <w:txbxContent>
                    <w:p w:rsidRPr="00317198" w:rsidR="002635F9" w:rsidP="002635F9" w:rsidRDefault="002635F9" w14:paraId="2DADC9B2" w14:textId="3015AD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7198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This report includes a snapshot of key benchmarks for chamber</w:t>
                      </w:r>
                      <w:r w:rsidR="00696D1F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Pr="00317198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along with percentile values of the data across survey participants from ACCE's Dynamic Chamber Benchmarking platform.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5F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39" behindDoc="1" locked="0" layoutInCell="1" allowOverlap="1" wp14:anchorId="52FCBE4A" wp14:editId="015130D2">
            <wp:simplePos x="0" y="0"/>
            <wp:positionH relativeFrom="column">
              <wp:posOffset>-495837</wp:posOffset>
            </wp:positionH>
            <wp:positionV relativeFrom="page">
              <wp:posOffset>-12880</wp:posOffset>
            </wp:positionV>
            <wp:extent cx="7843234" cy="10154099"/>
            <wp:effectExtent l="0" t="0" r="5715" b="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234" cy="1015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76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AFB59E" wp14:editId="0F440904">
                <wp:simplePos x="0" y="0"/>
                <wp:positionH relativeFrom="column">
                  <wp:posOffset>1219200</wp:posOffset>
                </wp:positionH>
                <wp:positionV relativeFrom="paragraph">
                  <wp:posOffset>-3581400</wp:posOffset>
                </wp:positionV>
                <wp:extent cx="5724525" cy="3073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612DA" w14:textId="21C2CB50" w:rsidR="00F11A0D" w:rsidRPr="00D75F3D" w:rsidRDefault="00591861" w:rsidP="00F11A0D">
                            <w:pPr>
                              <w:rPr>
                                <w:rFonts w:ascii="Arial" w:hAnsi="Arial" w:cs="Arial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TLF Executive Services</w:t>
                            </w:r>
                            <w:r w:rsidR="00F11A0D" w:rsidRPr="00D75F3D">
                              <w:rPr>
                                <w:rFonts w:ascii="Arial" w:hAnsi="Arial" w:cs="Arial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0BB159" w14:textId="3F3E01D9" w:rsidR="003C2768" w:rsidRPr="00D75F3D" w:rsidRDefault="003C2768" w:rsidP="003C2768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55AFEA1" w14:textId="77777777" w:rsidR="003C2768" w:rsidRPr="00D75F3D" w:rsidRDefault="003C2768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1" style="position:absolute;margin-left:96pt;margin-top:-282pt;width:450.75pt;height:24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4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" w14:anchorId="1AAFB59E">
                <v:textbox>
                  <w:txbxContent>
                    <w:p w:rsidRPr="00D75F3D" w:rsidR="00F11A0D" w:rsidP="00F11A0D" w:rsidRDefault="00CF1E3C" w14:paraId="14F612DA" w14:textId="21C2CB50">
                      <w:pPr>
                        <w:rPr>
                          <w:rFonts w:ascii="Arial" w:hAnsi="Arial" w:cs="Arial"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> </w:t>
                      </w:r>
                      <w:r w:rsidRPr="00D75F3D" w:rsidR="00F11A0D">
                        <w:rPr>
                          <w:rFonts w:ascii="Arial" w:hAnsi="Arial" w:cs="Arial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D75F3D" w:rsidR="003C2768" w:rsidP="003C2768" w:rsidRDefault="003C2768" w14:paraId="710BB159" w14:textId="3F3E01D9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D75F3D" w:rsidR="003C2768" w:rsidRDefault="003C2768" w14:paraId="155AFEA1" w14:textId="77777777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50B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8970E81" wp14:editId="4469468F">
                <wp:simplePos x="0" y="0"/>
                <wp:positionH relativeFrom="margin">
                  <wp:posOffset>1212215</wp:posOffset>
                </wp:positionH>
                <wp:positionV relativeFrom="paragraph">
                  <wp:posOffset>-3288665</wp:posOffset>
                </wp:positionV>
                <wp:extent cx="5534660" cy="3073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E8F4F" w14:textId="635FF156" w:rsidR="00F11A0D" w:rsidRPr="00D75F3D" w:rsidRDefault="00591861" w:rsidP="00F11A0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32"/>
                              </w:rPr>
                              <w:t>FY 2022</w:t>
                            </w:r>
                          </w:p>
                          <w:p w14:paraId="74739F87" w14:textId="06C1BC47" w:rsidR="0013750B" w:rsidRPr="00D75F3D" w:rsidRDefault="0013750B" w:rsidP="001375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6" style="position:absolute;margin-left:95.45pt;margin-top:-258.95pt;width:435.8pt;height:24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" w14:anchorId="28970E81">
                <v:textbox>
                  <w:txbxContent>
                    <w:p w:rsidRPr="00D75F3D" w:rsidR="00F11A0D" w:rsidP="00F11A0D" w:rsidRDefault="00CF1E3C" w14:paraId="48FE8F4F" w14:textId="635FF15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32"/>
                        </w:rPr>
                        <w:t> </w:t>
                      </w:r>
                    </w:p>
                    <w:p w:rsidRPr="00D75F3D" w:rsidR="0013750B" w:rsidP="0013750B" w:rsidRDefault="0013750B" w14:paraId="74739F87" w14:textId="06C1BC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50B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B2B8AE" wp14:editId="57861D9F">
                <wp:simplePos x="0" y="0"/>
                <wp:positionH relativeFrom="margin">
                  <wp:posOffset>1209675</wp:posOffset>
                </wp:positionH>
                <wp:positionV relativeFrom="paragraph">
                  <wp:posOffset>-2997835</wp:posOffset>
                </wp:positionV>
                <wp:extent cx="5534660" cy="30734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CF1B" w14:textId="4E71DD61" w:rsidR="0013750B" w:rsidRPr="00D75F3D" w:rsidRDefault="00591861" w:rsidP="0013750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6/19/2023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7" style="position:absolute;margin-left:95.25pt;margin-top:-236.05pt;width:435.8pt;height:24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" w14:anchorId="49B2B8AE">
                <v:textbox>
                  <w:txbxContent>
                    <w:p w:rsidRPr="00D75F3D" w:rsidR="0013750B" w:rsidP="0013750B" w:rsidRDefault="00CF1E3C" w14:paraId="3C34CF1B" w14:textId="4E71DD61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50B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20E7877" wp14:editId="798806DE">
                <wp:simplePos x="0" y="0"/>
                <wp:positionH relativeFrom="margin">
                  <wp:posOffset>1219200</wp:posOffset>
                </wp:positionH>
                <wp:positionV relativeFrom="paragraph">
                  <wp:posOffset>-2705100</wp:posOffset>
                </wp:positionV>
                <wp:extent cx="5534660" cy="1219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9913" w14:textId="222009E9" w:rsidR="0013750B" w:rsidRPr="00D75F3D" w:rsidRDefault="0013750B" w:rsidP="0013750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8" style="position:absolute;margin-left:96pt;margin-top:-213pt;width:435.8pt;height:9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" w14:anchorId="620E7877">
                <v:textbox>
                  <w:txbxContent>
                    <w:p w:rsidRPr="00D75F3D" w:rsidR="0013750B" w:rsidP="0013750B" w:rsidRDefault="00CF1E3C" w14:paraId="562D9913" w14:textId="222009E9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6FF7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8D9EF1" wp14:editId="560726DF">
                <wp:simplePos x="0" y="0"/>
                <wp:positionH relativeFrom="margin">
                  <wp:posOffset>0</wp:posOffset>
                </wp:positionH>
                <wp:positionV relativeFrom="paragraph">
                  <wp:posOffset>-3582035</wp:posOffset>
                </wp:positionV>
                <wp:extent cx="1221740" cy="307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76C9" w14:textId="4CFDBC69" w:rsidR="001B1E62" w:rsidRPr="00317198" w:rsidRDefault="001B1E62" w:rsidP="001B1E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Organization: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9" style="position:absolute;margin-left:0;margin-top:-282.05pt;width:96.2pt;height:24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" w14:anchorId="798D9EF1">
                <v:textbox>
                  <w:txbxContent>
                    <w:p w:rsidRPr="00317198" w:rsidR="001B1E62" w:rsidP="001B1E62" w:rsidRDefault="001B1E62" w14:paraId="0CA576C9" w14:textId="4CFDBC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Organization: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614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FDEE4D" wp14:editId="1056853A">
                <wp:simplePos x="0" y="0"/>
                <wp:positionH relativeFrom="margin">
                  <wp:posOffset>0</wp:posOffset>
                </wp:positionH>
                <wp:positionV relativeFrom="paragraph">
                  <wp:posOffset>-2992120</wp:posOffset>
                </wp:positionV>
                <wp:extent cx="1221740" cy="3073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AEB27" w14:textId="71F81AB6" w:rsidR="001B1E62" w:rsidRPr="00317198" w:rsidRDefault="001B1E62" w:rsidP="001B1E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Created 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0" style="position:absolute;margin-left:0;margin-top:-235.6pt;width:96.2pt;height:2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" w14:anchorId="01FDEE4D">
                <v:textbox>
                  <w:txbxContent>
                    <w:p w:rsidRPr="00317198" w:rsidR="001B1E62" w:rsidP="001B1E62" w:rsidRDefault="001B1E62" w14:paraId="1D4AEB27" w14:textId="71F81AB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Created 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614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D080B2" wp14:editId="085A6EBA">
                <wp:simplePos x="0" y="0"/>
                <wp:positionH relativeFrom="margin">
                  <wp:posOffset>0</wp:posOffset>
                </wp:positionH>
                <wp:positionV relativeFrom="paragraph">
                  <wp:posOffset>-3285490</wp:posOffset>
                </wp:positionV>
                <wp:extent cx="1221740" cy="3073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F1B2" w14:textId="76EF510F" w:rsidR="001B1E62" w:rsidRPr="00317198" w:rsidRDefault="001B1E62" w:rsidP="001B1E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Year</w:t>
                            </w:r>
                            <w:r w:rsidR="004D6E28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1" style="position:absolute;margin-left:0;margin-top:-258.7pt;width:96.2pt;height:24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" w14:anchorId="79D080B2">
                <v:textbox>
                  <w:txbxContent>
                    <w:p w:rsidRPr="00317198" w:rsidR="001B1E62" w:rsidP="001B1E62" w:rsidRDefault="001B1E62" w14:paraId="16E3F1B2" w14:textId="76EF51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Year</w:t>
                      </w:r>
                      <w:r w:rsidR="004D6E28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614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10EDD93" wp14:editId="6241C9A0">
                <wp:simplePos x="0" y="0"/>
                <wp:positionH relativeFrom="margin">
                  <wp:posOffset>0</wp:posOffset>
                </wp:positionH>
                <wp:positionV relativeFrom="paragraph">
                  <wp:posOffset>-2693670</wp:posOffset>
                </wp:positionV>
                <wp:extent cx="1221740" cy="3073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B40C" w14:textId="4B7EA460" w:rsidR="001B1E62" w:rsidRPr="00317198" w:rsidRDefault="001B1E62" w:rsidP="001B1E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Filter</w:t>
                            </w:r>
                            <w:r w:rsidR="00C12727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="004333EF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2" style="position:absolute;margin-left:0;margin-top:-212.1pt;width:96.2pt;height:24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" w14:anchorId="610EDD93">
                <v:textbox>
                  <w:txbxContent>
                    <w:p w:rsidRPr="00317198" w:rsidR="001B1E62" w:rsidP="001B1E62" w:rsidRDefault="001B1E62" w14:paraId="5625B40C" w14:textId="4B7EA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Filter</w:t>
                      </w:r>
                      <w:r w:rsidR="00C12727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="004333EF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AFA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44F805" wp14:editId="208373DB">
                <wp:simplePos x="0" y="0"/>
                <wp:positionH relativeFrom="margin">
                  <wp:posOffset>0</wp:posOffset>
                </wp:positionH>
                <wp:positionV relativeFrom="paragraph">
                  <wp:posOffset>-4140363</wp:posOffset>
                </wp:positionV>
                <wp:extent cx="6753860" cy="515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40D0" w14:textId="25619C59" w:rsidR="00317198" w:rsidRPr="00317198" w:rsidRDefault="003171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7198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This report includes a snapshot of key benchmarks for your chamber along with percentile values of the data across survey participants from ACCE's Dynamic Chamber Benchmarking platform.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3" style="position:absolute;margin-left:0;margin-top:-326pt;width:531.8pt;height:4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" w14:anchorId="7044F805">
                <v:textbox>
                  <w:txbxContent>
                    <w:p w:rsidRPr="00317198" w:rsidR="00317198" w:rsidRDefault="00317198" w14:paraId="697040D0" w14:textId="25619C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7198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This report includes a snapshot of key benchmarks for your chamber along with percentile values of the data across survey participants from ACCE's Dynamic Chamber Benchmarking platform.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3C">
        <w:rPr>
          <w:rFonts w:ascii="Arial" w:hAnsi="Arial" w:cs="Arial"/>
          <w:b/>
          <w:bCs/>
          <w:sz w:val="24"/>
          <w:szCs w:val="24"/>
        </w:rPr>
        <w:tab/>
      </w:r>
      <w:r w:rsidR="00296641">
        <w:rPr>
          <w:rFonts w:ascii="Arial" w:hAnsi="Arial" w:cs="Arial"/>
          <w:b/>
          <w:bCs/>
          <w:sz w:val="24"/>
          <w:szCs w:val="24"/>
        </w:rPr>
        <w:br w:type="page"/>
      </w:r>
    </w:p>
    <w:bookmarkEnd w:id="0"/>
    <w:p w14:paraId="679E2FA1" w14:textId="37DC8EB5" w:rsidR="00634A1A" w:rsidRPr="00634A1A" w:rsidRDefault="00634A1A" w:rsidP="00634A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Chamber Report Card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15"/>
        <w:gridCol w:w="1770"/>
        <w:gridCol w:w="1770"/>
        <w:gridCol w:w="1770"/>
      </w:tblGrid>
      <w:tr w:rsidR="00696D1F" w:rsidRPr="00616E68" w14:paraId="6742E9E9" w14:textId="77777777" w:rsidTr="00696D1F">
        <w:trPr>
          <w:trHeight w:val="432"/>
        </w:trPr>
        <w:tc>
          <w:tcPr>
            <w:tcW w:w="5215" w:type="dxa"/>
            <w:shd w:val="clear" w:color="auto" w:fill="013C5B"/>
            <w:vAlign w:val="center"/>
          </w:tcPr>
          <w:p w14:paraId="2419BCEC" w14:textId="4F7C40FB" w:rsidR="00696D1F" w:rsidRPr="00616E68" w:rsidRDefault="00696D1F" w:rsidP="00A73B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9251728"/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Staffing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5D16B745" w14:textId="27FAE889" w:rsidR="00696D1F" w:rsidRPr="00616E68" w:rsidRDefault="00696D1F" w:rsidP="00A7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4B81B9B1" w14:textId="4329394A" w:rsidR="00696D1F" w:rsidRPr="00616E68" w:rsidRDefault="00696D1F" w:rsidP="00A7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4ABD9D28" w14:textId="51BD208B" w:rsidR="00696D1F" w:rsidRPr="00616E68" w:rsidRDefault="00696D1F" w:rsidP="00A7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</w:tr>
      <w:tr w:rsidR="00696D1F" w:rsidRPr="00616E68" w14:paraId="4973FC6F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D147C72" w14:textId="5C188CB6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29259739"/>
            <w:r w:rsidRPr="00616E68">
              <w:rPr>
                <w:rFonts w:ascii="Arial" w:hAnsi="Arial" w:cs="Arial"/>
                <w:sz w:val="18"/>
                <w:szCs w:val="18"/>
              </w:rPr>
              <w:t>Total Chamber Staff</w:t>
            </w:r>
          </w:p>
        </w:tc>
        <w:tc>
          <w:tcPr>
            <w:tcW w:w="1770" w:type="dxa"/>
            <w:vAlign w:val="center"/>
          </w:tcPr>
          <w:p w14:paraId="0D9B6E53" w14:textId="3516C3E9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770" w:type="dxa"/>
            <w:vAlign w:val="center"/>
          </w:tcPr>
          <w:p w14:paraId="1EE4294A" w14:textId="4566A15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770" w:type="dxa"/>
            <w:vAlign w:val="center"/>
          </w:tcPr>
          <w:p w14:paraId="3210CC22" w14:textId="0D47EBA2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</w:t>
            </w:r>
          </w:p>
        </w:tc>
      </w:tr>
      <w:tr w:rsidR="00696D1F" w:rsidRPr="00616E68" w14:paraId="27F241D5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1A7FE21" w14:textId="651E16B1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Revenue per Employee</w:t>
            </w:r>
          </w:p>
        </w:tc>
        <w:tc>
          <w:tcPr>
            <w:tcW w:w="1770" w:type="dxa"/>
            <w:vAlign w:val="center"/>
          </w:tcPr>
          <w:p w14:paraId="1D8244C1" w14:textId="6429C1B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$102,625</w:t>
            </w:r>
          </w:p>
        </w:tc>
        <w:tc>
          <w:tcPr>
            <w:tcW w:w="1770" w:type="dxa"/>
            <w:vAlign w:val="center"/>
          </w:tcPr>
          <w:p w14:paraId="29945FA7" w14:textId="30F95981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$134,173</w:t>
            </w:r>
          </w:p>
        </w:tc>
        <w:tc>
          <w:tcPr>
            <w:tcW w:w="1770" w:type="dxa"/>
            <w:vAlign w:val="center"/>
          </w:tcPr>
          <w:p w14:paraId="3C2664B5" w14:textId="68EB8367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$179,852</w:t>
            </w:r>
          </w:p>
        </w:tc>
      </w:tr>
      <w:tr w:rsidR="00696D1F" w:rsidRPr="00616E68" w14:paraId="5EB239BA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13D44633" w14:textId="31CE7B52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Personnel Expense per Employee</w:t>
            </w:r>
          </w:p>
        </w:tc>
        <w:tc>
          <w:tcPr>
            <w:tcW w:w="1770" w:type="dxa"/>
            <w:vAlign w:val="center"/>
          </w:tcPr>
          <w:p w14:paraId="68B9BADB" w14:textId="51D62D4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$54,889</w:t>
            </w:r>
          </w:p>
        </w:tc>
        <w:tc>
          <w:tcPr>
            <w:tcW w:w="1770" w:type="dxa"/>
            <w:vAlign w:val="center"/>
          </w:tcPr>
          <w:p w14:paraId="38426290" w14:textId="2094E32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$71,602</w:t>
            </w:r>
          </w:p>
        </w:tc>
        <w:tc>
          <w:tcPr>
            <w:tcW w:w="1770" w:type="dxa"/>
            <w:vAlign w:val="center"/>
          </w:tcPr>
          <w:p w14:paraId="65CC0394" w14:textId="0ADC070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$87,814</w:t>
            </w:r>
          </w:p>
        </w:tc>
      </w:tr>
      <w:tr w:rsidR="00696D1F" w:rsidRPr="00616E68" w14:paraId="1DFEBE3F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24932DD5" w14:textId="5C23B38E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Members per Employee</w:t>
            </w:r>
          </w:p>
        </w:tc>
        <w:tc>
          <w:tcPr>
            <w:tcW w:w="1770" w:type="dxa"/>
            <w:vAlign w:val="center"/>
          </w:tcPr>
          <w:p w14:paraId="7714D6C4" w14:textId="5568E16F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0" w:type="dxa"/>
            <w:vAlign w:val="center"/>
          </w:tcPr>
          <w:p w14:paraId="7580177C" w14:textId="339D51AA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70" w:type="dxa"/>
            <w:vAlign w:val="center"/>
          </w:tcPr>
          <w:p w14:paraId="4E11DAAB" w14:textId="3552C7A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</w:tr>
      <w:bookmarkEnd w:id="1"/>
      <w:tr w:rsidR="00696D1F" w:rsidRPr="00616E68" w14:paraId="254A383D" w14:textId="77777777" w:rsidTr="00696D1F">
        <w:trPr>
          <w:trHeight w:val="432"/>
        </w:trPr>
        <w:tc>
          <w:tcPr>
            <w:tcW w:w="5215" w:type="dxa"/>
            <w:shd w:val="clear" w:color="auto" w:fill="013C5B"/>
            <w:vAlign w:val="center"/>
          </w:tcPr>
          <w:p w14:paraId="75AEF6A5" w14:textId="35B454BB" w:rsidR="00696D1F" w:rsidRPr="00616E68" w:rsidRDefault="00696D1F" w:rsidP="006A55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Financials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63BE2417" w14:textId="77777777" w:rsidR="00696D1F" w:rsidRPr="00616E68" w:rsidRDefault="00696D1F" w:rsidP="006A55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107B776D" w14:textId="77777777" w:rsidR="00696D1F" w:rsidRPr="00616E68" w:rsidRDefault="00696D1F" w:rsidP="006A55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6BA147BE" w14:textId="77777777" w:rsidR="00696D1F" w:rsidRPr="00616E68" w:rsidRDefault="00696D1F" w:rsidP="006A55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</w:tr>
      <w:tr w:rsidR="00696D1F" w:rsidRPr="00616E68" w14:paraId="4C5E589F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2B5C4B83" w14:textId="19505710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Total Annual Revenue</w:t>
            </w:r>
          </w:p>
        </w:tc>
        <w:tc>
          <w:tcPr>
            <w:tcW w:w="1770" w:type="dxa"/>
            <w:vAlign w:val="center"/>
          </w:tcPr>
          <w:p w14:paraId="666F0D36" w14:textId="63F4C80B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$300,000</w:t>
            </w:r>
          </w:p>
        </w:tc>
        <w:tc>
          <w:tcPr>
            <w:tcW w:w="1770" w:type="dxa"/>
            <w:vAlign w:val="center"/>
          </w:tcPr>
          <w:p w14:paraId="4D5ABD0A" w14:textId="40AB3EC3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$600,000</w:t>
            </w:r>
          </w:p>
        </w:tc>
        <w:tc>
          <w:tcPr>
            <w:tcW w:w="1770" w:type="dxa"/>
            <w:vAlign w:val="center"/>
          </w:tcPr>
          <w:p w14:paraId="2D12FC1B" w14:textId="0493A6D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$1,243,648</w:t>
            </w:r>
          </w:p>
        </w:tc>
      </w:tr>
      <w:tr w:rsidR="00696D1F" w:rsidRPr="00616E68" w14:paraId="3D4E1DB5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5A7AAA2C" w14:textId="6A57D0DE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% of Revenue from Member Dues</w:t>
            </w:r>
          </w:p>
        </w:tc>
        <w:tc>
          <w:tcPr>
            <w:tcW w:w="1770" w:type="dxa"/>
            <w:vAlign w:val="center"/>
          </w:tcPr>
          <w:p w14:paraId="6B0FE3F9" w14:textId="2B185D53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770" w:type="dxa"/>
            <w:vAlign w:val="center"/>
          </w:tcPr>
          <w:p w14:paraId="5BA9C8EF" w14:textId="60C0F77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770" w:type="dxa"/>
            <w:vAlign w:val="center"/>
          </w:tcPr>
          <w:p w14:paraId="1B8E4DDF" w14:textId="65E37B6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54%</w:t>
            </w:r>
          </w:p>
        </w:tc>
      </w:tr>
      <w:tr w:rsidR="00696D1F" w:rsidRPr="00616E68" w14:paraId="142CBE48" w14:textId="77777777" w:rsidTr="00696D1F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14:paraId="78D67D58" w14:textId="2E2AA550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% of Revenue from Non-Dues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24CE9A61" w14:textId="7AC441A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250530F7" w14:textId="5617277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53343046" w14:textId="5152CA70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68%</w:t>
            </w:r>
          </w:p>
        </w:tc>
      </w:tr>
      <w:tr w:rsidR="00696D1F" w:rsidRPr="00616E68" w14:paraId="51F0A0FC" w14:textId="77777777" w:rsidTr="00696D1F">
        <w:trPr>
          <w:trHeight w:val="360"/>
        </w:trPr>
        <w:tc>
          <w:tcPr>
            <w:tcW w:w="5215" w:type="dxa"/>
            <w:tcBorders>
              <w:bottom w:val="nil"/>
            </w:tcBorders>
            <w:vAlign w:val="center"/>
          </w:tcPr>
          <w:p w14:paraId="6EA8FB15" w14:textId="77777777" w:rsidR="00696D1F" w:rsidRPr="00113831" w:rsidRDefault="00696D1F" w:rsidP="00A30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8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Non-Dues Revenue Sources</w:t>
            </w:r>
          </w:p>
          <w:p w14:paraId="6971425D" w14:textId="63B54671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Events 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3E07C0CA" w14:textId="4F978EB8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$78,500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4A7BDB8D" w14:textId="044B0CF4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$175,000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0CA285B8" w14:textId="4E3C9387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$360,111</w:t>
            </w:r>
          </w:p>
        </w:tc>
      </w:tr>
      <w:tr w:rsidR="00696D1F" w:rsidRPr="00616E68" w14:paraId="737FDA7B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49726170" w14:textId="04F4864D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CVB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406D1A9F" w14:textId="6D71C33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$6,875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34A30DFE" w14:textId="405A509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$137,000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6E5CA702" w14:textId="63D1D12C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$602,043</w:t>
            </w:r>
          </w:p>
        </w:tc>
      </w:tr>
      <w:tr w:rsidR="00696D1F" w:rsidRPr="00616E68" w14:paraId="19EB1C5D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3CFD7072" w14:textId="0352608D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Economic Development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5DF3DC1E" w14:textId="18A2396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$49,880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6F504BA1" w14:textId="228013C3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$253,500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76724C6E" w14:textId="2682E467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$908,037</w:t>
            </w:r>
          </w:p>
        </w:tc>
      </w:tr>
      <w:tr w:rsidR="00696D1F" w:rsidRPr="00616E68" w14:paraId="39C1E9EC" w14:textId="77777777" w:rsidTr="00696D1F">
        <w:trPr>
          <w:trHeight w:val="288"/>
        </w:trPr>
        <w:tc>
          <w:tcPr>
            <w:tcW w:w="5215" w:type="dxa"/>
            <w:tcBorders>
              <w:top w:val="nil"/>
            </w:tcBorders>
            <w:vAlign w:val="center"/>
          </w:tcPr>
          <w:p w14:paraId="7A5E482F" w14:textId="0680FE9D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Fee-for-Service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6940B42A" w14:textId="46083AF5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$2,247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724C9F6C" w14:textId="44CAA9A9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$21,500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008CEF38" w14:textId="2DDB9E60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$69,400</w:t>
            </w:r>
          </w:p>
        </w:tc>
      </w:tr>
      <w:tr w:rsidR="00696D1F" w:rsidRPr="00616E68" w14:paraId="4E31961A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B96AAAA" w14:textId="095E65A2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Community Impact Funding</w:t>
            </w:r>
          </w:p>
        </w:tc>
        <w:tc>
          <w:tcPr>
            <w:tcW w:w="1770" w:type="dxa"/>
            <w:vAlign w:val="center"/>
          </w:tcPr>
          <w:p w14:paraId="7989313E" w14:textId="1EE512C5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$28,292</w:t>
            </w:r>
          </w:p>
        </w:tc>
        <w:tc>
          <w:tcPr>
            <w:tcW w:w="1770" w:type="dxa"/>
            <w:vAlign w:val="center"/>
          </w:tcPr>
          <w:p w14:paraId="1F32FEED" w14:textId="550DD6AC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$142,896</w:t>
            </w:r>
          </w:p>
        </w:tc>
        <w:tc>
          <w:tcPr>
            <w:tcW w:w="1770" w:type="dxa"/>
            <w:vAlign w:val="center"/>
          </w:tcPr>
          <w:p w14:paraId="026A970E" w14:textId="0EF16CCA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$600,370</w:t>
            </w:r>
          </w:p>
        </w:tc>
      </w:tr>
      <w:tr w:rsidR="00696D1F" w:rsidRPr="00616E68" w14:paraId="654EFFC3" w14:textId="77777777" w:rsidTr="0030161C">
        <w:trPr>
          <w:trHeight w:val="413"/>
        </w:trPr>
        <w:tc>
          <w:tcPr>
            <w:tcW w:w="5215" w:type="dxa"/>
            <w:vAlign w:val="center"/>
          </w:tcPr>
          <w:p w14:paraId="2F0AC4D9" w14:textId="34A6B4CD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Community Impact Funding Through Chamber Foundation</w:t>
            </w:r>
          </w:p>
        </w:tc>
        <w:tc>
          <w:tcPr>
            <w:tcW w:w="1770" w:type="dxa"/>
            <w:vAlign w:val="center"/>
          </w:tcPr>
          <w:p w14:paraId="689586DF" w14:textId="5186625B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770" w:type="dxa"/>
            <w:vAlign w:val="center"/>
          </w:tcPr>
          <w:p w14:paraId="4B64037C" w14:textId="2B7813A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770" w:type="dxa"/>
            <w:vAlign w:val="center"/>
          </w:tcPr>
          <w:p w14:paraId="56E68A28" w14:textId="3897ACCA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100%</w:t>
            </w:r>
          </w:p>
        </w:tc>
      </w:tr>
      <w:tr w:rsidR="00696D1F" w:rsidRPr="00616E68" w14:paraId="7A40D614" w14:textId="77777777" w:rsidTr="00696D1F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14:paraId="75E68630" w14:textId="19947640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Total Annual Expenses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600CCC76" w14:textId="31515D9B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$293,355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660CA8C0" w14:textId="1980D2F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$623,441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0EB2BE72" w14:textId="7E29DE10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$1,457,698</w:t>
            </w:r>
          </w:p>
        </w:tc>
      </w:tr>
      <w:tr w:rsidR="00696D1F" w:rsidRPr="00616E68" w14:paraId="5560AA57" w14:textId="77777777" w:rsidTr="00696D1F">
        <w:trPr>
          <w:trHeight w:val="360"/>
        </w:trPr>
        <w:tc>
          <w:tcPr>
            <w:tcW w:w="5215" w:type="dxa"/>
            <w:tcBorders>
              <w:bottom w:val="nil"/>
            </w:tcBorders>
            <w:vAlign w:val="center"/>
          </w:tcPr>
          <w:p w14:paraId="0BF5249A" w14:textId="77777777" w:rsidR="00696D1F" w:rsidRPr="00113831" w:rsidRDefault="00696D1F" w:rsidP="00A30A7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138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Major Expenses</w:t>
            </w:r>
          </w:p>
          <w:p w14:paraId="63910398" w14:textId="5689F139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Personnel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445517FF" w14:textId="2F141698" w:rsidR="00696D1F" w:rsidRPr="00A30A73" w:rsidRDefault="00591861" w:rsidP="00A30A7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$161,673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0F867A17" w14:textId="17254509" w:rsidR="00696D1F" w:rsidRPr="00A30A73" w:rsidRDefault="00591861" w:rsidP="00A30A7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$336,670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35067FC6" w14:textId="131FC58A" w:rsidR="00696D1F" w:rsidRPr="00A30A73" w:rsidRDefault="00591861" w:rsidP="00A30A7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$780,256</w:t>
            </w:r>
          </w:p>
        </w:tc>
      </w:tr>
      <w:tr w:rsidR="00696D1F" w:rsidRPr="00616E68" w14:paraId="720FF807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5BBEB371" w14:textId="1943A2BE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Occupancy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060F70FD" w14:textId="173406C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$11,728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196E5601" w14:textId="41F3FAEC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$29,471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38E631C4" w14:textId="47EDFD49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$102,493</w:t>
            </w:r>
          </w:p>
        </w:tc>
      </w:tr>
      <w:tr w:rsidR="00696D1F" w:rsidRPr="00616E68" w14:paraId="2D55D8EA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536D9B14" w14:textId="101AB349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CVB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5BFAE429" w14:textId="245A4C3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$5,580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430FE025" w14:textId="3729E970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$146,000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5316D0D2" w14:textId="5DED4E45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$788,027</w:t>
            </w:r>
          </w:p>
        </w:tc>
      </w:tr>
      <w:tr w:rsidR="00696D1F" w:rsidRPr="00616E68" w14:paraId="185EB73E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72916EAD" w14:textId="73E08C13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Economic Development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16B9DCDF" w14:textId="77C19BFD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$30,248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735B0F21" w14:textId="598A409B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$150,862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07606711" w14:textId="27DD525A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$611,094</w:t>
            </w:r>
          </w:p>
        </w:tc>
      </w:tr>
      <w:tr w:rsidR="00696D1F" w:rsidRPr="00616E68" w14:paraId="075CB5BD" w14:textId="77777777" w:rsidTr="00696D1F">
        <w:trPr>
          <w:trHeight w:val="288"/>
        </w:trPr>
        <w:tc>
          <w:tcPr>
            <w:tcW w:w="5215" w:type="dxa"/>
            <w:tcBorders>
              <w:top w:val="nil"/>
            </w:tcBorders>
            <w:vAlign w:val="center"/>
          </w:tcPr>
          <w:p w14:paraId="0E92AE42" w14:textId="70AD0A94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Events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75E4709D" w14:textId="418FFABC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$40,000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57C12494" w14:textId="4B92E85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$94,825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27A53130" w14:textId="5DE76C73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$195,844</w:t>
            </w:r>
          </w:p>
        </w:tc>
      </w:tr>
      <w:tr w:rsidR="00696D1F" w:rsidRPr="00616E68" w14:paraId="61D8F396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3B637260" w14:textId="25FB0C0C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Net Income</w:t>
            </w:r>
          </w:p>
        </w:tc>
        <w:tc>
          <w:tcPr>
            <w:tcW w:w="1770" w:type="dxa"/>
            <w:vAlign w:val="center"/>
          </w:tcPr>
          <w:p w14:paraId="08FBB797" w14:textId="79EB81A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$-7,935</w:t>
            </w:r>
          </w:p>
        </w:tc>
        <w:tc>
          <w:tcPr>
            <w:tcW w:w="1770" w:type="dxa"/>
            <w:vAlign w:val="center"/>
          </w:tcPr>
          <w:p w14:paraId="3BBEC045" w14:textId="5ADAEC5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$19,431</w:t>
            </w:r>
          </w:p>
        </w:tc>
        <w:tc>
          <w:tcPr>
            <w:tcW w:w="1770" w:type="dxa"/>
            <w:vAlign w:val="center"/>
          </w:tcPr>
          <w:p w14:paraId="1FE2FB8C" w14:textId="1BAAAB3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$85,787</w:t>
            </w:r>
          </w:p>
        </w:tc>
      </w:tr>
      <w:tr w:rsidR="00696D1F" w:rsidRPr="00616E68" w14:paraId="258A5F52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53377DC5" w14:textId="555C0C2E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Net Assets</w:t>
            </w:r>
          </w:p>
        </w:tc>
        <w:tc>
          <w:tcPr>
            <w:tcW w:w="1770" w:type="dxa"/>
            <w:vAlign w:val="center"/>
          </w:tcPr>
          <w:p w14:paraId="3EE99857" w14:textId="336C1D97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$177,395</w:t>
            </w:r>
          </w:p>
        </w:tc>
        <w:tc>
          <w:tcPr>
            <w:tcW w:w="1770" w:type="dxa"/>
            <w:vAlign w:val="center"/>
          </w:tcPr>
          <w:p w14:paraId="228618C0" w14:textId="55B7F96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$515,000</w:t>
            </w:r>
          </w:p>
        </w:tc>
        <w:tc>
          <w:tcPr>
            <w:tcW w:w="1770" w:type="dxa"/>
            <w:vAlign w:val="center"/>
          </w:tcPr>
          <w:p w14:paraId="0D703ABF" w14:textId="0DE8C70F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$1,382,276</w:t>
            </w:r>
          </w:p>
        </w:tc>
      </w:tr>
      <w:tr w:rsidR="00696D1F" w:rsidRPr="00616E68" w14:paraId="1D075105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4462AA4D" w14:textId="20CA3831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Net Assets as a % of Annual Expenses</w:t>
            </w:r>
          </w:p>
        </w:tc>
        <w:tc>
          <w:tcPr>
            <w:tcW w:w="1770" w:type="dxa"/>
            <w:vAlign w:val="center"/>
          </w:tcPr>
          <w:p w14:paraId="2CD1063B" w14:textId="1838AF7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770" w:type="dxa"/>
            <w:vAlign w:val="center"/>
          </w:tcPr>
          <w:p w14:paraId="69E8D42E" w14:textId="51B04A9C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770" w:type="dxa"/>
            <w:vAlign w:val="center"/>
          </w:tcPr>
          <w:p w14:paraId="2420E53E" w14:textId="732B2F77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120%</w:t>
            </w:r>
          </w:p>
        </w:tc>
      </w:tr>
      <w:tr w:rsidR="00696D1F" w:rsidRPr="00616E68" w14:paraId="42FCE991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4E66C451" w14:textId="6A44968C" w:rsidR="00696D1F" w:rsidRPr="00616E68" w:rsidRDefault="00696D1F" w:rsidP="00696D1F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Reserves as a % of Annual Expens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5310" w:type="dxa"/>
            <w:gridSpan w:val="3"/>
            <w:vAlign w:val="center"/>
          </w:tcPr>
          <w:p w14:paraId="62E9EB83" w14:textId="1B3F8E6D" w:rsidR="00696D1F" w:rsidRPr="00616E68" w:rsidRDefault="00591861" w:rsidP="00696D1F">
            <w:pPr>
              <w:ind w:right="141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0-10% of annual expense (41%)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11-20% of annual expense (11%)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21-30% of annual expense (10%)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31+% of annual expense (37%)</w:t>
            </w:r>
          </w:p>
        </w:tc>
      </w:tr>
      <w:tr w:rsidR="00696D1F" w:rsidRPr="00616E68" w14:paraId="42F5DB9B" w14:textId="77777777" w:rsidTr="00696D1F">
        <w:trPr>
          <w:trHeight w:val="432"/>
        </w:trPr>
        <w:tc>
          <w:tcPr>
            <w:tcW w:w="5215" w:type="dxa"/>
            <w:shd w:val="clear" w:color="auto" w:fill="013C5B"/>
            <w:vAlign w:val="center"/>
          </w:tcPr>
          <w:p w14:paraId="656D1440" w14:textId="6DC2D9A6" w:rsidR="00696D1F" w:rsidRPr="00616E68" w:rsidRDefault="00696D1F" w:rsidP="00CA6366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Membership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2F462692" w14:textId="2C5B4379" w:rsidR="00696D1F" w:rsidRPr="00616E68" w:rsidRDefault="00696D1F" w:rsidP="00CA6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31427912" w14:textId="443833C7" w:rsidR="00696D1F" w:rsidRPr="00616E68" w:rsidRDefault="00696D1F" w:rsidP="00CA6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5E2B6CB2" w14:textId="3B272353" w:rsidR="00696D1F" w:rsidRPr="00616E68" w:rsidRDefault="00696D1F" w:rsidP="00CA6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</w:tr>
      <w:tr w:rsidR="00696D1F" w:rsidRPr="00616E68" w14:paraId="51A8683B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7203566B" w14:textId="138EBFF1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Number of Member Accounts</w:t>
            </w:r>
          </w:p>
        </w:tc>
        <w:tc>
          <w:tcPr>
            <w:tcW w:w="1770" w:type="dxa"/>
            <w:vAlign w:val="center"/>
          </w:tcPr>
          <w:p w14:paraId="339385A8" w14:textId="6A00A50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70" w:type="dxa"/>
            <w:vAlign w:val="center"/>
          </w:tcPr>
          <w:p w14:paraId="3D7B3DA5" w14:textId="35C77A2C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70" w:type="dxa"/>
            <w:vAlign w:val="center"/>
          </w:tcPr>
          <w:p w14:paraId="3BF8C4F3" w14:textId="40A6BD2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894</w:t>
            </w:r>
          </w:p>
        </w:tc>
      </w:tr>
      <w:tr w:rsidR="00696D1F" w:rsidRPr="00616E68" w14:paraId="318EAD53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26705CF" w14:textId="7187DEE3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New Member Accounts</w:t>
            </w:r>
          </w:p>
        </w:tc>
        <w:tc>
          <w:tcPr>
            <w:tcW w:w="1770" w:type="dxa"/>
            <w:vAlign w:val="center"/>
          </w:tcPr>
          <w:p w14:paraId="6F09A69C" w14:textId="07CD04A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70" w:type="dxa"/>
            <w:vAlign w:val="center"/>
          </w:tcPr>
          <w:p w14:paraId="60499459" w14:textId="5F39331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0" w:type="dxa"/>
            <w:vAlign w:val="center"/>
          </w:tcPr>
          <w:p w14:paraId="01CD06E8" w14:textId="306AF0AC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</w:tr>
      <w:tr w:rsidR="00696D1F" w:rsidRPr="00616E68" w14:paraId="1032684C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499AAC4D" w14:textId="68E334CC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Cancelled Member Accounts</w:t>
            </w:r>
          </w:p>
        </w:tc>
        <w:tc>
          <w:tcPr>
            <w:tcW w:w="1770" w:type="dxa"/>
            <w:vAlign w:val="center"/>
          </w:tcPr>
          <w:p w14:paraId="0C8F70C2" w14:textId="7535101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0" w:type="dxa"/>
            <w:vAlign w:val="center"/>
          </w:tcPr>
          <w:p w14:paraId="75E5756D" w14:textId="0FB82465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70" w:type="dxa"/>
            <w:vAlign w:val="center"/>
          </w:tcPr>
          <w:p w14:paraId="7ED6C437" w14:textId="2658F3E9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</w:tr>
      <w:tr w:rsidR="00696D1F" w:rsidRPr="00616E68" w14:paraId="491697D7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5301B0D" w14:textId="16FAAA5A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Market Penetration</w:t>
            </w:r>
          </w:p>
        </w:tc>
        <w:tc>
          <w:tcPr>
            <w:tcW w:w="1770" w:type="dxa"/>
            <w:vAlign w:val="center"/>
          </w:tcPr>
          <w:p w14:paraId="446AA3FA" w14:textId="3F0D20C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770" w:type="dxa"/>
            <w:vAlign w:val="center"/>
          </w:tcPr>
          <w:p w14:paraId="4A2197EB" w14:textId="75B026C5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70" w:type="dxa"/>
            <w:vAlign w:val="center"/>
          </w:tcPr>
          <w:p w14:paraId="05CDF402" w14:textId="01CC4CA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39%</w:t>
            </w:r>
          </w:p>
        </w:tc>
      </w:tr>
      <w:tr w:rsidR="00696D1F" w:rsidRPr="00616E68" w14:paraId="232771ED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22BA34F4" w14:textId="428D84E2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Dollars Retention Rate</w:t>
            </w:r>
          </w:p>
        </w:tc>
        <w:tc>
          <w:tcPr>
            <w:tcW w:w="1770" w:type="dxa"/>
            <w:vAlign w:val="center"/>
          </w:tcPr>
          <w:p w14:paraId="715A2DBE" w14:textId="0EAA1A31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770" w:type="dxa"/>
            <w:vAlign w:val="center"/>
          </w:tcPr>
          <w:p w14:paraId="2B99CBB5" w14:textId="2EBB81C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770" w:type="dxa"/>
            <w:vAlign w:val="center"/>
          </w:tcPr>
          <w:p w14:paraId="4628B7FE" w14:textId="6A6E56B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95%</w:t>
            </w:r>
          </w:p>
        </w:tc>
      </w:tr>
      <w:tr w:rsidR="00696D1F" w:rsidRPr="00616E68" w14:paraId="682FF670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598806EF" w14:textId="2F1BBBBF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Member Retention Rate</w:t>
            </w:r>
          </w:p>
        </w:tc>
        <w:tc>
          <w:tcPr>
            <w:tcW w:w="1770" w:type="dxa"/>
            <w:vAlign w:val="center"/>
          </w:tcPr>
          <w:p w14:paraId="2066918F" w14:textId="38DFA0C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770" w:type="dxa"/>
            <w:vAlign w:val="center"/>
          </w:tcPr>
          <w:p w14:paraId="19EAEEA6" w14:textId="7628C21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770" w:type="dxa"/>
            <w:vAlign w:val="center"/>
          </w:tcPr>
          <w:p w14:paraId="64D205A8" w14:textId="14ABFD73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94%</w:t>
            </w:r>
          </w:p>
        </w:tc>
      </w:tr>
      <w:tr w:rsidR="00696D1F" w:rsidRPr="00616E68" w14:paraId="1635740D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4F776467" w14:textId="1382EA64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First Year Member Retention Rate</w:t>
            </w:r>
          </w:p>
        </w:tc>
        <w:tc>
          <w:tcPr>
            <w:tcW w:w="1770" w:type="dxa"/>
            <w:vAlign w:val="center"/>
          </w:tcPr>
          <w:p w14:paraId="55E89497" w14:textId="4E23FEC2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770" w:type="dxa"/>
            <w:vAlign w:val="center"/>
          </w:tcPr>
          <w:p w14:paraId="56995506" w14:textId="55F13E87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770" w:type="dxa"/>
            <w:vAlign w:val="center"/>
          </w:tcPr>
          <w:p w14:paraId="535F9DCC" w14:textId="22F8AA05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89%</w:t>
            </w:r>
          </w:p>
        </w:tc>
      </w:tr>
      <w:tr w:rsidR="00696D1F" w:rsidRPr="00616E68" w14:paraId="2E154B63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2325AEEA" w14:textId="1409619F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Revenue per Member</w:t>
            </w:r>
          </w:p>
        </w:tc>
        <w:tc>
          <w:tcPr>
            <w:tcW w:w="1770" w:type="dxa"/>
            <w:vAlign w:val="center"/>
          </w:tcPr>
          <w:p w14:paraId="0797CA86" w14:textId="18861AFA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</w:t>
            </w:r>
          </w:p>
        </w:tc>
        <w:tc>
          <w:tcPr>
            <w:tcW w:w="1770" w:type="dxa"/>
            <w:vAlign w:val="center"/>
          </w:tcPr>
          <w:p w14:paraId="65412548" w14:textId="6BC59FB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$964</w:t>
            </w:r>
          </w:p>
        </w:tc>
        <w:tc>
          <w:tcPr>
            <w:tcW w:w="1770" w:type="dxa"/>
            <w:vAlign w:val="center"/>
          </w:tcPr>
          <w:p w14:paraId="0F403A9D" w14:textId="178E1B5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$1,635</w:t>
            </w:r>
          </w:p>
        </w:tc>
      </w:tr>
      <w:tr w:rsidR="00696D1F" w:rsidRPr="00616E68" w14:paraId="20299E28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1D95A0ED" w14:textId="361312F5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Expense per Member</w:t>
            </w:r>
          </w:p>
        </w:tc>
        <w:tc>
          <w:tcPr>
            <w:tcW w:w="1770" w:type="dxa"/>
            <w:vAlign w:val="center"/>
          </w:tcPr>
          <w:p w14:paraId="4E55334E" w14:textId="1EF22FB9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$653</w:t>
            </w:r>
          </w:p>
        </w:tc>
        <w:tc>
          <w:tcPr>
            <w:tcW w:w="1770" w:type="dxa"/>
            <w:vAlign w:val="center"/>
          </w:tcPr>
          <w:p w14:paraId="359E0A5C" w14:textId="4C1D7D0F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$972</w:t>
            </w:r>
          </w:p>
        </w:tc>
        <w:tc>
          <w:tcPr>
            <w:tcW w:w="1770" w:type="dxa"/>
            <w:vAlign w:val="center"/>
          </w:tcPr>
          <w:p w14:paraId="0B0028CB" w14:textId="225392C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$1,751</w:t>
            </w:r>
          </w:p>
        </w:tc>
      </w:tr>
      <w:tr w:rsidR="00CF1E3C" w:rsidRPr="00616E68" w14:paraId="20CE7B4B" w14:textId="77777777" w:rsidTr="00CF1E3C">
        <w:trPr>
          <w:trHeight w:val="360"/>
        </w:trPr>
        <w:tc>
          <w:tcPr>
            <w:tcW w:w="5215" w:type="dxa"/>
            <w:vAlign w:val="center"/>
          </w:tcPr>
          <w:p w14:paraId="4A2E2DDC" w14:textId="3EA3E03C" w:rsidR="00CF1E3C" w:rsidRPr="00616E68" w:rsidRDefault="00CF1E3C" w:rsidP="00CF1E3C">
            <w:pPr>
              <w:rPr>
                <w:rFonts w:ascii="Arial" w:hAnsi="Arial" w:cs="Arial"/>
                <w:sz w:val="18"/>
                <w:szCs w:val="18"/>
              </w:rPr>
            </w:pPr>
            <w:r w:rsidRPr="00CF1E3C">
              <w:rPr>
                <w:rFonts w:ascii="Arial" w:hAnsi="Arial" w:cs="Arial"/>
                <w:sz w:val="18"/>
                <w:szCs w:val="18"/>
              </w:rPr>
              <w:t>Minimum Dues Investment</w:t>
            </w:r>
          </w:p>
        </w:tc>
        <w:tc>
          <w:tcPr>
            <w:tcW w:w="1770" w:type="dxa"/>
            <w:vAlign w:val="center"/>
          </w:tcPr>
          <w:p w14:paraId="037F8C4C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$178</w:t>
            </w:r>
          </w:p>
        </w:tc>
        <w:tc>
          <w:tcPr>
            <w:tcW w:w="1770" w:type="dxa"/>
            <w:vAlign w:val="center"/>
          </w:tcPr>
          <w:p w14:paraId="4F35FA47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770" w:type="dxa"/>
            <w:vAlign w:val="center"/>
          </w:tcPr>
          <w:p w14:paraId="64CF583F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$386</w:t>
            </w:r>
          </w:p>
        </w:tc>
      </w:tr>
      <w:tr w:rsidR="00CF1E3C" w:rsidRPr="00616E68" w14:paraId="6A2F426E" w14:textId="77777777" w:rsidTr="00CF1E3C">
        <w:trPr>
          <w:trHeight w:val="360"/>
        </w:trPr>
        <w:tc>
          <w:tcPr>
            <w:tcW w:w="5215" w:type="dxa"/>
            <w:vAlign w:val="center"/>
          </w:tcPr>
          <w:p w14:paraId="52DB31FC" w14:textId="77777777" w:rsidR="00CF1E3C" w:rsidRPr="00616E68" w:rsidRDefault="00CF1E3C" w:rsidP="00CF1E3C">
            <w:pPr>
              <w:rPr>
                <w:rFonts w:ascii="Arial" w:hAnsi="Arial" w:cs="Arial"/>
                <w:sz w:val="18"/>
                <w:szCs w:val="18"/>
              </w:rPr>
            </w:pPr>
            <w:r w:rsidRPr="00CF1E3C">
              <w:rPr>
                <w:rFonts w:ascii="Arial" w:hAnsi="Arial" w:cs="Arial"/>
                <w:sz w:val="18"/>
                <w:szCs w:val="18"/>
              </w:rPr>
              <w:t>Maximum Dues Investment</w:t>
            </w:r>
          </w:p>
        </w:tc>
        <w:tc>
          <w:tcPr>
            <w:tcW w:w="1770" w:type="dxa"/>
            <w:vAlign w:val="center"/>
          </w:tcPr>
          <w:p w14:paraId="01795CA8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$3,000</w:t>
            </w:r>
          </w:p>
        </w:tc>
        <w:tc>
          <w:tcPr>
            <w:tcW w:w="1770" w:type="dxa"/>
            <w:vAlign w:val="center"/>
          </w:tcPr>
          <w:p w14:paraId="27E43E7F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$6,500</w:t>
            </w:r>
          </w:p>
        </w:tc>
        <w:tc>
          <w:tcPr>
            <w:tcW w:w="1770" w:type="dxa"/>
            <w:vAlign w:val="center"/>
          </w:tcPr>
          <w:p w14:paraId="7A3E6115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$15,000</w:t>
            </w:r>
          </w:p>
        </w:tc>
      </w:tr>
      <w:bookmarkEnd w:id="2"/>
    </w:tbl>
    <w:p w14:paraId="002ACB5C" w14:textId="0908EACE" w:rsidR="00AB6437" w:rsidRDefault="00AB6437" w:rsidP="002635F9">
      <w:pPr>
        <w:ind w:firstLine="720"/>
        <w:rPr>
          <w:rFonts w:ascii="Arial" w:hAnsi="Arial" w:cs="Arial"/>
          <w:sz w:val="18"/>
          <w:szCs w:val="18"/>
        </w:rPr>
      </w:pPr>
    </w:p>
    <w:p w14:paraId="25A02A18" w14:textId="77777777" w:rsidR="00AD70E0" w:rsidRDefault="00AD70E0" w:rsidP="00AB6437">
      <w:pPr>
        <w:rPr>
          <w:rFonts w:ascii="Arial" w:hAnsi="Arial" w:cs="Arial"/>
          <w:b/>
          <w:bCs/>
          <w:sz w:val="18"/>
          <w:szCs w:val="18"/>
        </w:rPr>
      </w:pPr>
    </w:p>
    <w:p w14:paraId="357DFD7F" w14:textId="4F08F4B2" w:rsidR="00F7235A" w:rsidRPr="00AD70E0" w:rsidRDefault="00A452A9" w:rsidP="00AB643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Real-Time Reporting: </w:t>
      </w:r>
      <w:r>
        <w:rPr>
          <w:rFonts w:ascii="Arial" w:hAnsi="Arial" w:cs="Arial"/>
          <w:sz w:val="18"/>
          <w:szCs w:val="18"/>
        </w:rPr>
        <w:t xml:space="preserve">This report </w:t>
      </w:r>
      <w:r w:rsidR="00DE0367">
        <w:rPr>
          <w:rFonts w:ascii="Arial" w:hAnsi="Arial" w:cs="Arial"/>
          <w:sz w:val="18"/>
          <w:szCs w:val="18"/>
        </w:rPr>
        <w:t>is run in real-time, meaning the data can change each time the report is run as more chambers participate in data collection.</w:t>
      </w:r>
      <w:r w:rsidR="001C4C4C">
        <w:rPr>
          <w:rFonts w:ascii="Arial" w:hAnsi="Arial" w:cs="Arial"/>
          <w:sz w:val="18"/>
          <w:szCs w:val="18"/>
        </w:rPr>
        <w:t xml:space="preserve"> For this reason, the </w:t>
      </w:r>
      <w:r w:rsidR="0038016B">
        <w:rPr>
          <w:rFonts w:ascii="Arial" w:hAnsi="Arial" w:cs="Arial"/>
          <w:sz w:val="18"/>
          <w:szCs w:val="18"/>
        </w:rPr>
        <w:t xml:space="preserve">date this report was created on is included in the cover page. </w:t>
      </w:r>
    </w:p>
    <w:p w14:paraId="570F03D1" w14:textId="7D83032F" w:rsidR="00310E40" w:rsidRDefault="00F7235A" w:rsidP="00AB6437">
      <w:pPr>
        <w:rPr>
          <w:rFonts w:ascii="Arial" w:hAnsi="Arial" w:cs="Arial"/>
          <w:sz w:val="18"/>
          <w:szCs w:val="18"/>
        </w:rPr>
      </w:pPr>
      <w:r w:rsidRPr="000B0C4E">
        <w:rPr>
          <w:rFonts w:ascii="Arial" w:hAnsi="Arial" w:cs="Arial"/>
          <w:b/>
          <w:bCs/>
          <w:sz w:val="18"/>
          <w:szCs w:val="18"/>
        </w:rPr>
        <w:t>Filters:</w:t>
      </w:r>
      <w:r>
        <w:rPr>
          <w:rFonts w:ascii="Arial" w:hAnsi="Arial" w:cs="Arial"/>
          <w:sz w:val="18"/>
          <w:szCs w:val="18"/>
        </w:rPr>
        <w:t xml:space="preserve"> </w:t>
      </w:r>
      <w:r w:rsidR="00C26E7F">
        <w:rPr>
          <w:rFonts w:ascii="Arial" w:hAnsi="Arial" w:cs="Arial"/>
          <w:sz w:val="18"/>
          <w:szCs w:val="18"/>
        </w:rPr>
        <w:t xml:space="preserve">Comparison data </w:t>
      </w:r>
      <w:r w:rsidR="002D648D">
        <w:rPr>
          <w:rFonts w:ascii="Arial" w:hAnsi="Arial" w:cs="Arial"/>
          <w:sz w:val="18"/>
          <w:szCs w:val="18"/>
        </w:rPr>
        <w:t xml:space="preserve">can be dynamically filtered. </w:t>
      </w:r>
      <w:r w:rsidR="00310E40">
        <w:rPr>
          <w:rFonts w:ascii="Arial" w:hAnsi="Arial" w:cs="Arial"/>
          <w:sz w:val="18"/>
          <w:szCs w:val="18"/>
        </w:rPr>
        <w:t>Filters may be applied to benchmark against chambers most like yours.</w:t>
      </w:r>
      <w:r w:rsidR="00BC6AAA">
        <w:rPr>
          <w:rFonts w:ascii="Arial" w:hAnsi="Arial" w:cs="Arial"/>
          <w:sz w:val="18"/>
          <w:szCs w:val="18"/>
        </w:rPr>
        <w:t xml:space="preserve"> </w:t>
      </w:r>
      <w:r w:rsidR="00B91F6A">
        <w:rPr>
          <w:rFonts w:ascii="Arial" w:hAnsi="Arial" w:cs="Arial"/>
          <w:sz w:val="18"/>
          <w:szCs w:val="18"/>
        </w:rPr>
        <w:t>If your filters return too few chambers, you will receive an error message. Readjust the filters to achieve a proper subset size. The filters applied to this report are listed on the cover page.</w:t>
      </w:r>
    </w:p>
    <w:p w14:paraId="7A78B5DB" w14:textId="36084D7C" w:rsidR="00F1234D" w:rsidRDefault="00D33E12" w:rsidP="00AB6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Percentiles</w:t>
      </w:r>
      <w:r w:rsidR="00E202A7" w:rsidRPr="00E202A7">
        <w:rPr>
          <w:rFonts w:ascii="Arial" w:hAnsi="Arial" w:cs="Arial"/>
          <w:b/>
          <w:bCs/>
          <w:sz w:val="18"/>
          <w:szCs w:val="18"/>
        </w:rPr>
        <w:t>:</w:t>
      </w:r>
      <w:r w:rsidR="00B91F6A">
        <w:rPr>
          <w:rFonts w:ascii="Arial" w:hAnsi="Arial" w:cs="Arial"/>
          <w:b/>
          <w:bCs/>
          <w:sz w:val="18"/>
          <w:szCs w:val="18"/>
        </w:rPr>
        <w:t xml:space="preserve"> </w:t>
      </w:r>
      <w:r w:rsidR="00942A8D">
        <w:rPr>
          <w:rFonts w:ascii="Arial" w:hAnsi="Arial" w:cs="Arial"/>
          <w:sz w:val="18"/>
          <w:szCs w:val="18"/>
        </w:rPr>
        <w:t>This report includes your results along with the 25</w:t>
      </w:r>
      <w:r w:rsidR="00942A8D" w:rsidRPr="00942A8D">
        <w:rPr>
          <w:rFonts w:ascii="Arial" w:hAnsi="Arial" w:cs="Arial"/>
          <w:sz w:val="18"/>
          <w:szCs w:val="18"/>
          <w:vertAlign w:val="superscript"/>
        </w:rPr>
        <w:t>th</w:t>
      </w:r>
      <w:r w:rsidR="00942A8D">
        <w:rPr>
          <w:rFonts w:ascii="Arial" w:hAnsi="Arial" w:cs="Arial"/>
          <w:sz w:val="18"/>
          <w:szCs w:val="18"/>
        </w:rPr>
        <w:t>, 50</w:t>
      </w:r>
      <w:r w:rsidR="00942A8D" w:rsidRPr="00942A8D">
        <w:rPr>
          <w:rFonts w:ascii="Arial" w:hAnsi="Arial" w:cs="Arial"/>
          <w:sz w:val="18"/>
          <w:szCs w:val="18"/>
          <w:vertAlign w:val="superscript"/>
        </w:rPr>
        <w:t>th</w:t>
      </w:r>
      <w:r w:rsidR="00942A8D">
        <w:rPr>
          <w:rFonts w:ascii="Arial" w:hAnsi="Arial" w:cs="Arial"/>
          <w:sz w:val="18"/>
          <w:szCs w:val="18"/>
        </w:rPr>
        <w:t xml:space="preserve"> </w:t>
      </w:r>
      <w:r w:rsidR="00856662">
        <w:rPr>
          <w:rFonts w:ascii="Arial" w:hAnsi="Arial" w:cs="Arial"/>
          <w:sz w:val="18"/>
          <w:szCs w:val="18"/>
        </w:rPr>
        <w:t xml:space="preserve">(median) </w:t>
      </w:r>
      <w:r w:rsidR="00942A8D">
        <w:rPr>
          <w:rFonts w:ascii="Arial" w:hAnsi="Arial" w:cs="Arial"/>
          <w:sz w:val="18"/>
          <w:szCs w:val="18"/>
        </w:rPr>
        <w:t>and 75</w:t>
      </w:r>
      <w:r w:rsidR="00942A8D" w:rsidRPr="00942A8D">
        <w:rPr>
          <w:rFonts w:ascii="Arial" w:hAnsi="Arial" w:cs="Arial"/>
          <w:sz w:val="18"/>
          <w:szCs w:val="18"/>
          <w:vertAlign w:val="superscript"/>
        </w:rPr>
        <w:t>th</w:t>
      </w:r>
      <w:r w:rsidR="00942A8D">
        <w:rPr>
          <w:rFonts w:ascii="Arial" w:hAnsi="Arial" w:cs="Arial"/>
          <w:sz w:val="18"/>
          <w:szCs w:val="18"/>
        </w:rPr>
        <w:t xml:space="preserve"> percentile values of aggregate data for comparison.</w:t>
      </w:r>
      <w:r w:rsidR="00504107">
        <w:rPr>
          <w:rFonts w:ascii="Arial" w:hAnsi="Arial" w:cs="Arial"/>
          <w:sz w:val="18"/>
          <w:szCs w:val="18"/>
        </w:rPr>
        <w:t xml:space="preserve"> Averages (mean values) are not utilized as they can be easily skewed.</w:t>
      </w:r>
    </w:p>
    <w:p w14:paraId="73C9C59F" w14:textId="7C1EAB27" w:rsidR="000C577D" w:rsidRDefault="000C577D" w:rsidP="000C577D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</w:t>
      </w:r>
      <w:r w:rsidRPr="000C577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Percentile: </w:t>
      </w:r>
      <w:r w:rsidRPr="0071091C">
        <w:rPr>
          <w:rFonts w:ascii="Arial" w:hAnsi="Arial" w:cs="Arial"/>
          <w:sz w:val="18"/>
          <w:szCs w:val="18"/>
        </w:rPr>
        <w:t>25% of responses are below this number and 75% are greater</w:t>
      </w:r>
      <w:r>
        <w:rPr>
          <w:rFonts w:ascii="Arial" w:hAnsi="Arial" w:cs="Arial"/>
          <w:sz w:val="18"/>
          <w:szCs w:val="18"/>
        </w:rPr>
        <w:t>.</w:t>
      </w:r>
    </w:p>
    <w:p w14:paraId="6B95DAFA" w14:textId="66363210" w:rsidR="000C577D" w:rsidRDefault="000C577D" w:rsidP="00DE513C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0C577D">
        <w:rPr>
          <w:rFonts w:ascii="Arial" w:hAnsi="Arial" w:cs="Arial"/>
          <w:sz w:val="18"/>
          <w:szCs w:val="18"/>
        </w:rPr>
        <w:t>50</w:t>
      </w:r>
      <w:r w:rsidRPr="000C577D">
        <w:rPr>
          <w:rFonts w:ascii="Arial" w:hAnsi="Arial" w:cs="Arial"/>
          <w:sz w:val="18"/>
          <w:szCs w:val="18"/>
          <w:vertAlign w:val="superscript"/>
        </w:rPr>
        <w:t>th</w:t>
      </w:r>
      <w:r w:rsidRPr="000C577D">
        <w:rPr>
          <w:rFonts w:ascii="Arial" w:hAnsi="Arial" w:cs="Arial"/>
          <w:sz w:val="18"/>
          <w:szCs w:val="18"/>
        </w:rPr>
        <w:t xml:space="preserve"> Percentile: The exact midpoint where 50% of the responses are</w:t>
      </w:r>
      <w:r>
        <w:rPr>
          <w:rFonts w:ascii="Arial" w:hAnsi="Arial" w:cs="Arial"/>
          <w:sz w:val="18"/>
          <w:szCs w:val="18"/>
        </w:rPr>
        <w:t xml:space="preserve"> </w:t>
      </w:r>
      <w:r w:rsidRPr="000C577D">
        <w:rPr>
          <w:rFonts w:ascii="Arial" w:hAnsi="Arial" w:cs="Arial"/>
          <w:sz w:val="18"/>
          <w:szCs w:val="18"/>
        </w:rPr>
        <w:t>smaller and 50% are larger.</w:t>
      </w:r>
    </w:p>
    <w:p w14:paraId="379024CC" w14:textId="5297C9B2" w:rsidR="00B91F6A" w:rsidRPr="00B91F6A" w:rsidRDefault="000C577D" w:rsidP="00B91F6A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75</w:t>
      </w:r>
      <w:r w:rsidRPr="000C577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Percentile: </w:t>
      </w:r>
      <w:r w:rsidR="003F340C">
        <w:rPr>
          <w:rFonts w:ascii="Arial" w:hAnsi="Arial" w:cs="Arial"/>
          <w:sz w:val="18"/>
          <w:szCs w:val="18"/>
        </w:rPr>
        <w:t>7</w:t>
      </w:r>
      <w:r w:rsidR="003F340C" w:rsidRPr="0071091C">
        <w:rPr>
          <w:rFonts w:ascii="Arial" w:hAnsi="Arial" w:cs="Arial"/>
          <w:sz w:val="18"/>
          <w:szCs w:val="18"/>
        </w:rPr>
        <w:t xml:space="preserve">5% of responses are below this number and </w:t>
      </w:r>
      <w:r w:rsidR="003F340C">
        <w:rPr>
          <w:rFonts w:ascii="Arial" w:hAnsi="Arial" w:cs="Arial"/>
          <w:sz w:val="18"/>
          <w:szCs w:val="18"/>
        </w:rPr>
        <w:t>2</w:t>
      </w:r>
      <w:r w:rsidR="003F340C" w:rsidRPr="0071091C">
        <w:rPr>
          <w:rFonts w:ascii="Arial" w:hAnsi="Arial" w:cs="Arial"/>
          <w:sz w:val="18"/>
          <w:szCs w:val="18"/>
        </w:rPr>
        <w:t>5% are greater</w:t>
      </w:r>
      <w:r w:rsidR="003F340C">
        <w:rPr>
          <w:rFonts w:ascii="Arial" w:hAnsi="Arial" w:cs="Arial"/>
          <w:sz w:val="18"/>
          <w:szCs w:val="18"/>
        </w:rPr>
        <w:t>.</w:t>
      </w:r>
    </w:p>
    <w:p w14:paraId="455BC0DA" w14:textId="5125F0B5" w:rsidR="00B91F6A" w:rsidRPr="00B91F6A" w:rsidRDefault="00B91F6A" w:rsidP="00B91F6A">
      <w:pPr>
        <w:rPr>
          <w:rFonts w:ascii="Arial" w:hAnsi="Arial" w:cs="Arial"/>
          <w:b/>
          <w:bCs/>
          <w:sz w:val="18"/>
          <w:szCs w:val="18"/>
        </w:rPr>
      </w:pPr>
      <w:r w:rsidRPr="00B91F6A">
        <w:rPr>
          <w:rFonts w:ascii="Arial" w:hAnsi="Arial" w:cs="Arial"/>
          <w:b/>
          <w:bCs/>
          <w:sz w:val="18"/>
          <w:szCs w:val="18"/>
        </w:rPr>
        <w:t>Calculations in this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B91F6A" w14:paraId="5848ABF5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6C02360C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Revenue per Employee</w:t>
            </w:r>
          </w:p>
        </w:tc>
        <w:tc>
          <w:tcPr>
            <w:tcW w:w="7285" w:type="dxa"/>
            <w:vAlign w:val="center"/>
          </w:tcPr>
          <w:p w14:paraId="2BE055CF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402454">
              <w:rPr>
                <w:rFonts w:ascii="Arial" w:hAnsi="Arial" w:cs="Arial"/>
                <w:sz w:val="18"/>
                <w:szCs w:val="18"/>
              </w:rPr>
              <w:t>Total Annual Revenue / Total Chamber Staff</w:t>
            </w:r>
          </w:p>
        </w:tc>
      </w:tr>
      <w:tr w:rsidR="00B91F6A" w14:paraId="31FAD588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76F9B3F6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Personnel Expense per Employee</w:t>
            </w:r>
          </w:p>
        </w:tc>
        <w:tc>
          <w:tcPr>
            <w:tcW w:w="7285" w:type="dxa"/>
            <w:vAlign w:val="center"/>
          </w:tcPr>
          <w:p w14:paraId="6479DC07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4200BD">
              <w:rPr>
                <w:rFonts w:ascii="Arial" w:hAnsi="Arial" w:cs="Arial"/>
                <w:sz w:val="18"/>
                <w:szCs w:val="18"/>
              </w:rPr>
              <w:t>Personnel Expense / Total Chamber Staff</w:t>
            </w:r>
          </w:p>
        </w:tc>
      </w:tr>
      <w:tr w:rsidR="00B91F6A" w14:paraId="4DBB101B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7EDE85D7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Members per Employee</w:t>
            </w:r>
          </w:p>
        </w:tc>
        <w:tc>
          <w:tcPr>
            <w:tcW w:w="7285" w:type="dxa"/>
            <w:vAlign w:val="center"/>
          </w:tcPr>
          <w:p w14:paraId="39C1753A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B7623D">
              <w:rPr>
                <w:rFonts w:ascii="Arial" w:hAnsi="Arial" w:cs="Arial"/>
                <w:sz w:val="18"/>
                <w:szCs w:val="18"/>
              </w:rPr>
              <w:t>Number of Member Accounts / Total Chamber Staff</w:t>
            </w:r>
          </w:p>
        </w:tc>
      </w:tr>
      <w:tr w:rsidR="00B91F6A" w14:paraId="71DF0A81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1C65B414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% of Revenue from Member Dues</w:t>
            </w:r>
          </w:p>
        </w:tc>
        <w:tc>
          <w:tcPr>
            <w:tcW w:w="7285" w:type="dxa"/>
            <w:vAlign w:val="center"/>
          </w:tcPr>
          <w:p w14:paraId="04BA15B2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682F80">
              <w:rPr>
                <w:rFonts w:ascii="Arial" w:hAnsi="Arial" w:cs="Arial"/>
                <w:sz w:val="18"/>
                <w:szCs w:val="18"/>
              </w:rPr>
              <w:t>Member Dues Revenue *100 / Total Annual Revenue</w:t>
            </w:r>
          </w:p>
        </w:tc>
      </w:tr>
      <w:tr w:rsidR="00B91F6A" w14:paraId="055E6A86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14A2E396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% of Revenue from Non-Dues</w:t>
            </w:r>
          </w:p>
        </w:tc>
        <w:tc>
          <w:tcPr>
            <w:tcW w:w="7285" w:type="dxa"/>
            <w:vAlign w:val="center"/>
          </w:tcPr>
          <w:p w14:paraId="4801BA8C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F77459">
              <w:rPr>
                <w:rFonts w:ascii="Arial" w:hAnsi="Arial" w:cs="Arial"/>
                <w:sz w:val="18"/>
                <w:szCs w:val="18"/>
              </w:rPr>
              <w:t>Total Non-Dues Revenue * 100 / Total Annual Revenue</w:t>
            </w:r>
          </w:p>
        </w:tc>
      </w:tr>
      <w:tr w:rsidR="00B91F6A" w14:paraId="62FE0F6F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12294C1B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Income</w:t>
            </w:r>
          </w:p>
        </w:tc>
        <w:tc>
          <w:tcPr>
            <w:tcW w:w="7285" w:type="dxa"/>
            <w:vAlign w:val="center"/>
          </w:tcPr>
          <w:p w14:paraId="55596ED7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8648ED">
              <w:rPr>
                <w:rFonts w:ascii="Arial" w:hAnsi="Arial" w:cs="Arial"/>
                <w:sz w:val="18"/>
                <w:szCs w:val="18"/>
              </w:rPr>
              <w:t>Total Annual Revenue - Total Annual Expenses</w:t>
            </w:r>
          </w:p>
        </w:tc>
      </w:tr>
      <w:tr w:rsidR="00B91F6A" w14:paraId="699DC79A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47A313A7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Assets</w:t>
            </w:r>
          </w:p>
        </w:tc>
        <w:tc>
          <w:tcPr>
            <w:tcW w:w="7285" w:type="dxa"/>
            <w:vAlign w:val="center"/>
          </w:tcPr>
          <w:p w14:paraId="5635D0F2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703D15">
              <w:rPr>
                <w:rFonts w:ascii="Arial" w:hAnsi="Arial" w:cs="Arial"/>
                <w:sz w:val="18"/>
                <w:szCs w:val="18"/>
              </w:rPr>
              <w:t>Total Assets - Total Liabilities</w:t>
            </w:r>
          </w:p>
        </w:tc>
      </w:tr>
      <w:tr w:rsidR="00B91F6A" w14:paraId="49EB7E53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64FF4A2A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Net Assets as a % of Annual Expenses</w:t>
            </w:r>
          </w:p>
        </w:tc>
        <w:tc>
          <w:tcPr>
            <w:tcW w:w="7285" w:type="dxa"/>
            <w:vAlign w:val="center"/>
          </w:tcPr>
          <w:p w14:paraId="30CD2AB0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C04930">
              <w:rPr>
                <w:rFonts w:ascii="Arial" w:hAnsi="Arial" w:cs="Arial"/>
                <w:sz w:val="18"/>
                <w:szCs w:val="18"/>
              </w:rPr>
              <w:t xml:space="preserve">(Total Assets - Total Liabilities) / Total </w:t>
            </w:r>
            <w:r>
              <w:rPr>
                <w:rFonts w:ascii="Arial" w:hAnsi="Arial" w:cs="Arial"/>
                <w:sz w:val="18"/>
                <w:szCs w:val="18"/>
              </w:rPr>
              <w:t xml:space="preserve">Annual </w:t>
            </w:r>
            <w:r w:rsidRPr="00C04930">
              <w:rPr>
                <w:rFonts w:ascii="Arial" w:hAnsi="Arial" w:cs="Arial"/>
                <w:sz w:val="18"/>
                <w:szCs w:val="18"/>
              </w:rPr>
              <w:t>Expenses</w:t>
            </w:r>
          </w:p>
        </w:tc>
      </w:tr>
      <w:tr w:rsidR="00B91F6A" w14:paraId="09A1C562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6A5A0E91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Market Penetration</w:t>
            </w:r>
          </w:p>
        </w:tc>
        <w:tc>
          <w:tcPr>
            <w:tcW w:w="7285" w:type="dxa"/>
            <w:vAlign w:val="center"/>
          </w:tcPr>
          <w:p w14:paraId="1BEDB768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6472A7">
              <w:rPr>
                <w:rFonts w:ascii="Arial" w:hAnsi="Arial" w:cs="Arial"/>
                <w:sz w:val="18"/>
                <w:szCs w:val="18"/>
              </w:rPr>
              <w:t>Number of Member Accounts * 100 / Number of Businesses in Service Area</w:t>
            </w:r>
          </w:p>
        </w:tc>
      </w:tr>
      <w:tr w:rsidR="00B91F6A" w14:paraId="738853EE" w14:textId="77777777" w:rsidTr="00E36F80">
        <w:trPr>
          <w:trHeight w:val="576"/>
        </w:trPr>
        <w:tc>
          <w:tcPr>
            <w:tcW w:w="3505" w:type="dxa"/>
            <w:vAlign w:val="center"/>
          </w:tcPr>
          <w:p w14:paraId="1E1E07B6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Dollars Retention Rate</w:t>
            </w:r>
          </w:p>
        </w:tc>
        <w:tc>
          <w:tcPr>
            <w:tcW w:w="7285" w:type="dxa"/>
            <w:vAlign w:val="center"/>
          </w:tcPr>
          <w:p w14:paraId="011A930F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254272">
              <w:rPr>
                <w:rFonts w:ascii="Arial" w:hAnsi="Arial" w:cs="Arial"/>
                <w:sz w:val="18"/>
                <w:szCs w:val="18"/>
              </w:rPr>
              <w:t>(Dollar Value of Member Accounts Prior Year – Dollar Value of Cancelled Accounts Current Year) *100 / Dollar Value of Member Accounts Prior Year.</w:t>
            </w:r>
          </w:p>
        </w:tc>
      </w:tr>
      <w:tr w:rsidR="00B91F6A" w14:paraId="5250C117" w14:textId="77777777" w:rsidTr="00E36F80">
        <w:trPr>
          <w:trHeight w:val="576"/>
        </w:trPr>
        <w:tc>
          <w:tcPr>
            <w:tcW w:w="3505" w:type="dxa"/>
            <w:vAlign w:val="center"/>
          </w:tcPr>
          <w:p w14:paraId="5008B51E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Member Retention Rate</w:t>
            </w:r>
          </w:p>
        </w:tc>
        <w:tc>
          <w:tcPr>
            <w:tcW w:w="7285" w:type="dxa"/>
            <w:vAlign w:val="center"/>
          </w:tcPr>
          <w:p w14:paraId="7919153D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FF6E20">
              <w:rPr>
                <w:rFonts w:ascii="Arial" w:hAnsi="Arial" w:cs="Arial"/>
                <w:sz w:val="18"/>
                <w:szCs w:val="18"/>
              </w:rPr>
              <w:t>(Member Accounts Prior Year – Cancelled Member Accounts Current Year) *100 / Member Accounts Prior Year</w:t>
            </w:r>
          </w:p>
        </w:tc>
      </w:tr>
      <w:tr w:rsidR="00B91F6A" w14:paraId="3427B6CB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7F0C79FA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First Year Member Retention Rate</w:t>
            </w:r>
          </w:p>
        </w:tc>
        <w:tc>
          <w:tcPr>
            <w:tcW w:w="7285" w:type="dxa"/>
            <w:vAlign w:val="center"/>
          </w:tcPr>
          <w:p w14:paraId="1CB057DF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B75B6C">
              <w:rPr>
                <w:rFonts w:ascii="Arial" w:hAnsi="Arial" w:cs="Arial"/>
                <w:sz w:val="18"/>
                <w:szCs w:val="18"/>
              </w:rPr>
              <w:t>First Year Renewals / New Member Accounts Prior Year</w:t>
            </w:r>
          </w:p>
        </w:tc>
      </w:tr>
      <w:tr w:rsidR="00B91F6A" w14:paraId="2B293BD2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729C46BC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Revenue per Member</w:t>
            </w:r>
          </w:p>
        </w:tc>
        <w:tc>
          <w:tcPr>
            <w:tcW w:w="7285" w:type="dxa"/>
            <w:vAlign w:val="center"/>
          </w:tcPr>
          <w:p w14:paraId="705294F4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C248A2">
              <w:rPr>
                <w:rFonts w:ascii="Arial" w:hAnsi="Arial" w:cs="Arial"/>
                <w:sz w:val="18"/>
                <w:szCs w:val="18"/>
              </w:rPr>
              <w:t>Total Annual Revenue / Number of Member Accounts</w:t>
            </w:r>
          </w:p>
        </w:tc>
      </w:tr>
      <w:tr w:rsidR="00B91F6A" w14:paraId="270269FD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67E89F69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Expense per Member</w:t>
            </w:r>
          </w:p>
        </w:tc>
        <w:tc>
          <w:tcPr>
            <w:tcW w:w="7285" w:type="dxa"/>
            <w:vAlign w:val="center"/>
          </w:tcPr>
          <w:p w14:paraId="62385ADB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C248A2">
              <w:rPr>
                <w:rFonts w:ascii="Arial" w:hAnsi="Arial" w:cs="Arial"/>
                <w:sz w:val="18"/>
                <w:szCs w:val="18"/>
              </w:rPr>
              <w:t xml:space="preserve">Total Annual </w:t>
            </w:r>
            <w:r>
              <w:rPr>
                <w:rFonts w:ascii="Arial" w:hAnsi="Arial" w:cs="Arial"/>
                <w:sz w:val="18"/>
                <w:szCs w:val="18"/>
              </w:rPr>
              <w:t>Expenses</w:t>
            </w:r>
            <w:r w:rsidRPr="00C248A2">
              <w:rPr>
                <w:rFonts w:ascii="Arial" w:hAnsi="Arial" w:cs="Arial"/>
                <w:sz w:val="18"/>
                <w:szCs w:val="18"/>
              </w:rPr>
              <w:t xml:space="preserve"> / Number of Member Accounts</w:t>
            </w:r>
          </w:p>
        </w:tc>
      </w:tr>
    </w:tbl>
    <w:p w14:paraId="423BDC73" w14:textId="77777777" w:rsidR="00B91F6A" w:rsidRDefault="00B91F6A" w:rsidP="00B91F6A">
      <w:pPr>
        <w:rPr>
          <w:rFonts w:ascii="Arial" w:hAnsi="Arial" w:cs="Arial"/>
          <w:sz w:val="18"/>
          <w:szCs w:val="18"/>
        </w:rPr>
      </w:pPr>
    </w:p>
    <w:p w14:paraId="50E65797" w14:textId="3C515363" w:rsidR="00317198" w:rsidRPr="00B91F6A" w:rsidRDefault="00317198" w:rsidP="00B91F6A">
      <w:pPr>
        <w:rPr>
          <w:rFonts w:ascii="Arial" w:hAnsi="Arial" w:cs="Arial"/>
          <w:sz w:val="18"/>
          <w:szCs w:val="18"/>
        </w:rPr>
      </w:pPr>
    </w:p>
    <w:sectPr w:rsidR="00317198" w:rsidRPr="00B91F6A" w:rsidSect="00591861">
      <w:footerReference w:type="default" r:id="rId12"/>
      <w:headerReference w:type="first" r:id="rId13"/>
      <w:type w:val="continuous"/>
      <w:pgSz w:w="12240" w:h="15840" w:code="1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7194" w14:textId="77777777" w:rsidR="00156B72" w:rsidRDefault="00156B72" w:rsidP="005D357F">
      <w:pPr>
        <w:spacing w:after="0" w:line="240" w:lineRule="auto"/>
      </w:pPr>
      <w:r>
        <w:separator/>
      </w:r>
    </w:p>
  </w:endnote>
  <w:endnote w:type="continuationSeparator" w:id="0">
    <w:p w14:paraId="4375448B" w14:textId="77777777" w:rsidR="00156B72" w:rsidRDefault="00156B72" w:rsidP="005D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5329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235B1" w14:textId="4001C0A5" w:rsidR="005D357F" w:rsidRPr="00F43D5B" w:rsidRDefault="00BF7CC8" w:rsidP="00BF7CC8">
        <w:pPr>
          <w:pStyle w:val="Footer"/>
          <w:jc w:val="right"/>
          <w:rPr>
            <w:rFonts w:ascii="Arial" w:hAnsi="Arial" w:cs="Arial"/>
            <w:noProof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D8EF83" wp14:editId="0304A2D5">
              <wp:simplePos x="0" y="0"/>
              <wp:positionH relativeFrom="margin">
                <wp:align>left</wp:align>
              </wp:positionH>
              <wp:positionV relativeFrom="bottomMargin">
                <wp:posOffset>8792</wp:posOffset>
              </wp:positionV>
              <wp:extent cx="1629410" cy="418465"/>
              <wp:effectExtent l="0" t="0" r="8890" b="635"/>
              <wp:wrapSquare wrapText="bothSides"/>
              <wp:docPr id="5" name="Picture 5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, company name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2893" b="33847"/>
                      <a:stretch/>
                    </pic:blipFill>
                    <pic:spPr bwMode="auto">
                      <a:xfrm>
                        <a:off x="0" y="0"/>
                        <a:ext cx="1629410" cy="4184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3D5B" w:rsidRPr="00F43D5B">
          <w:rPr>
            <w:rFonts w:ascii="Arial" w:hAnsi="Arial" w:cs="Arial"/>
            <w:sz w:val="20"/>
            <w:szCs w:val="20"/>
          </w:rPr>
          <w:fldChar w:fldCharType="begin"/>
        </w:r>
        <w:r w:rsidR="00F43D5B" w:rsidRPr="00F43D5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43D5B" w:rsidRPr="00F43D5B">
          <w:rPr>
            <w:rFonts w:ascii="Arial" w:hAnsi="Arial" w:cs="Arial"/>
            <w:sz w:val="20"/>
            <w:szCs w:val="20"/>
          </w:rPr>
          <w:fldChar w:fldCharType="separate"/>
        </w:r>
        <w:r w:rsidR="00F43D5B" w:rsidRPr="00F43D5B">
          <w:rPr>
            <w:rFonts w:ascii="Arial" w:hAnsi="Arial" w:cs="Arial"/>
            <w:noProof/>
            <w:sz w:val="20"/>
            <w:szCs w:val="20"/>
          </w:rPr>
          <w:t>2</w:t>
        </w:r>
        <w:r w:rsidR="00F43D5B" w:rsidRPr="00F43D5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E84E" w14:textId="77777777" w:rsidR="00156B72" w:rsidRDefault="00156B72" w:rsidP="005D357F">
      <w:pPr>
        <w:spacing w:after="0" w:line="240" w:lineRule="auto"/>
      </w:pPr>
      <w:r>
        <w:separator/>
      </w:r>
    </w:p>
  </w:footnote>
  <w:footnote w:type="continuationSeparator" w:id="0">
    <w:p w14:paraId="7BE5E24B" w14:textId="77777777" w:rsidR="00156B72" w:rsidRDefault="00156B72" w:rsidP="005D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047D" w14:textId="15382C2B" w:rsidR="00596FCE" w:rsidRDefault="00596FC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0325E5" wp14:editId="332AA19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61660"/>
          <wp:effectExtent l="0" t="0" r="0" b="0"/>
          <wp:wrapTight wrapText="bothSides">
            <wp:wrapPolygon edited="0">
              <wp:start x="0" y="0"/>
              <wp:lineTo x="0" y="21552"/>
              <wp:lineTo x="21547" y="21552"/>
              <wp:lineTo x="21547" y="0"/>
              <wp:lineTo x="0" y="0"/>
            </wp:wrapPolygon>
          </wp:wrapTight>
          <wp:docPr id="12" name="Picture 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2EF"/>
    <w:multiLevelType w:val="hybridMultilevel"/>
    <w:tmpl w:val="537A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07AC"/>
    <w:multiLevelType w:val="hybridMultilevel"/>
    <w:tmpl w:val="EB74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D71"/>
    <w:multiLevelType w:val="hybridMultilevel"/>
    <w:tmpl w:val="0FDA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16953">
    <w:abstractNumId w:val="1"/>
  </w:num>
  <w:num w:numId="2" w16cid:durableId="1867325972">
    <w:abstractNumId w:val="0"/>
  </w:num>
  <w:num w:numId="3" w16cid:durableId="19077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F"/>
    <w:rsid w:val="00032D12"/>
    <w:rsid w:val="0006575C"/>
    <w:rsid w:val="000B0C4E"/>
    <w:rsid w:val="000C577D"/>
    <w:rsid w:val="000D4AED"/>
    <w:rsid w:val="000D6826"/>
    <w:rsid w:val="001215D6"/>
    <w:rsid w:val="00123D75"/>
    <w:rsid w:val="001268F5"/>
    <w:rsid w:val="0012724D"/>
    <w:rsid w:val="0013750B"/>
    <w:rsid w:val="00156B72"/>
    <w:rsid w:val="00193F8B"/>
    <w:rsid w:val="001B057E"/>
    <w:rsid w:val="001B1E62"/>
    <w:rsid w:val="001C4C4C"/>
    <w:rsid w:val="001D7614"/>
    <w:rsid w:val="0021048E"/>
    <w:rsid w:val="00254272"/>
    <w:rsid w:val="002635F9"/>
    <w:rsid w:val="00273D3C"/>
    <w:rsid w:val="00295950"/>
    <w:rsid w:val="00296641"/>
    <w:rsid w:val="002B4470"/>
    <w:rsid w:val="002D391C"/>
    <w:rsid w:val="002D648D"/>
    <w:rsid w:val="002D6A53"/>
    <w:rsid w:val="0030161C"/>
    <w:rsid w:val="00310E40"/>
    <w:rsid w:val="00317198"/>
    <w:rsid w:val="00321AFA"/>
    <w:rsid w:val="00364659"/>
    <w:rsid w:val="0038016B"/>
    <w:rsid w:val="003C2768"/>
    <w:rsid w:val="003F340C"/>
    <w:rsid w:val="00402454"/>
    <w:rsid w:val="004200BD"/>
    <w:rsid w:val="0043191E"/>
    <w:rsid w:val="004333EF"/>
    <w:rsid w:val="0044227A"/>
    <w:rsid w:val="00483215"/>
    <w:rsid w:val="004942DC"/>
    <w:rsid w:val="004D1F5B"/>
    <w:rsid w:val="004D2CF8"/>
    <w:rsid w:val="004D6E28"/>
    <w:rsid w:val="004E50F0"/>
    <w:rsid w:val="00504107"/>
    <w:rsid w:val="0053405D"/>
    <w:rsid w:val="00591861"/>
    <w:rsid w:val="00596FCE"/>
    <w:rsid w:val="005D357F"/>
    <w:rsid w:val="00616E68"/>
    <w:rsid w:val="00626FF7"/>
    <w:rsid w:val="00634A1A"/>
    <w:rsid w:val="006472A7"/>
    <w:rsid w:val="0066112C"/>
    <w:rsid w:val="00664FF0"/>
    <w:rsid w:val="00682F80"/>
    <w:rsid w:val="006909AD"/>
    <w:rsid w:val="00696D1F"/>
    <w:rsid w:val="006A4E60"/>
    <w:rsid w:val="006A57CC"/>
    <w:rsid w:val="006D4D41"/>
    <w:rsid w:val="00703D15"/>
    <w:rsid w:val="0071091C"/>
    <w:rsid w:val="0071229C"/>
    <w:rsid w:val="0076518D"/>
    <w:rsid w:val="007E0855"/>
    <w:rsid w:val="008178A8"/>
    <w:rsid w:val="00850658"/>
    <w:rsid w:val="00856662"/>
    <w:rsid w:val="008648ED"/>
    <w:rsid w:val="00883FC8"/>
    <w:rsid w:val="008E4779"/>
    <w:rsid w:val="00902566"/>
    <w:rsid w:val="00942A8D"/>
    <w:rsid w:val="0097332F"/>
    <w:rsid w:val="009A2C37"/>
    <w:rsid w:val="009C131D"/>
    <w:rsid w:val="009E3916"/>
    <w:rsid w:val="009F36C5"/>
    <w:rsid w:val="00A13E1F"/>
    <w:rsid w:val="00A30A73"/>
    <w:rsid w:val="00A332F6"/>
    <w:rsid w:val="00A452A9"/>
    <w:rsid w:val="00A56595"/>
    <w:rsid w:val="00A63A2E"/>
    <w:rsid w:val="00A73B00"/>
    <w:rsid w:val="00AA0E3B"/>
    <w:rsid w:val="00AB6437"/>
    <w:rsid w:val="00AC0A33"/>
    <w:rsid w:val="00AC28D7"/>
    <w:rsid w:val="00AC6641"/>
    <w:rsid w:val="00AD70E0"/>
    <w:rsid w:val="00AE44E7"/>
    <w:rsid w:val="00B75B6C"/>
    <w:rsid w:val="00B7623D"/>
    <w:rsid w:val="00B91F6A"/>
    <w:rsid w:val="00BC6AAA"/>
    <w:rsid w:val="00BF7CC8"/>
    <w:rsid w:val="00C04930"/>
    <w:rsid w:val="00C12727"/>
    <w:rsid w:val="00C2165C"/>
    <w:rsid w:val="00C248A2"/>
    <w:rsid w:val="00C26E7F"/>
    <w:rsid w:val="00C53A5B"/>
    <w:rsid w:val="00CA6366"/>
    <w:rsid w:val="00CF1E3C"/>
    <w:rsid w:val="00D03584"/>
    <w:rsid w:val="00D05094"/>
    <w:rsid w:val="00D072D6"/>
    <w:rsid w:val="00D33E12"/>
    <w:rsid w:val="00D75F3D"/>
    <w:rsid w:val="00DB359F"/>
    <w:rsid w:val="00DC5826"/>
    <w:rsid w:val="00DE0367"/>
    <w:rsid w:val="00E13A15"/>
    <w:rsid w:val="00E202A7"/>
    <w:rsid w:val="00E7731A"/>
    <w:rsid w:val="00EE3B19"/>
    <w:rsid w:val="00EF0E07"/>
    <w:rsid w:val="00F11A0D"/>
    <w:rsid w:val="00F1234D"/>
    <w:rsid w:val="00F210B2"/>
    <w:rsid w:val="00F22282"/>
    <w:rsid w:val="00F43D5B"/>
    <w:rsid w:val="00F7235A"/>
    <w:rsid w:val="00F77459"/>
    <w:rsid w:val="00FE2EAB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60496"/>
  <w15:chartTrackingRefBased/>
  <w15:docId w15:val="{274011B4-7F64-48F2-9923-406232F6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7F"/>
  </w:style>
  <w:style w:type="paragraph" w:styleId="Footer">
    <w:name w:val="footer"/>
    <w:basedOn w:val="Normal"/>
    <w:link w:val="FooterChar"/>
    <w:uiPriority w:val="99"/>
    <w:unhideWhenUsed/>
    <w:rsid w:val="005D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7F"/>
  </w:style>
  <w:style w:type="table" w:styleId="TableGrid">
    <w:name w:val="Table Grid"/>
    <w:basedOn w:val="TableNormal"/>
    <w:uiPriority w:val="39"/>
    <w:rsid w:val="009C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595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2D39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s1ppyq">
    <w:name w:val="s1ppyq"/>
    <w:basedOn w:val="DefaultParagraphFont"/>
    <w:rsid w:val="00317198"/>
  </w:style>
  <w:style w:type="character" w:styleId="PlaceholderText">
    <w:name w:val="Placeholder Text"/>
    <w:basedOn w:val="DefaultParagraphFont"/>
    <w:uiPriority w:val="99"/>
    <w:semiHidden/>
    <w:rsid w:val="003C2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D1802DF7BE24F8EA07D7BF9B9CF2E" ma:contentTypeVersion="15" ma:contentTypeDescription="Create a new document." ma:contentTypeScope="" ma:versionID="495c9529d0a692fa9bb5bda569752edb">
  <xsd:schema xmlns:xsd="http://www.w3.org/2001/XMLSchema" xmlns:xs="http://www.w3.org/2001/XMLSchema" xmlns:p="http://schemas.microsoft.com/office/2006/metadata/properties" xmlns:ns2="1fdaa237-5863-41fc-b2e9-003114b9d190" xmlns:ns3="1fbc5a4a-99cd-4fe9-8a95-21625e2f3e42" targetNamespace="http://schemas.microsoft.com/office/2006/metadata/properties" ma:root="true" ma:fieldsID="3d59e969a8becc97335cd6d363a1bd89" ns2:_="" ns3:_="">
    <xsd:import namespace="1fdaa237-5863-41fc-b2e9-003114b9d190"/>
    <xsd:import namespace="1fbc5a4a-99cd-4fe9-8a95-21625e2f3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a237-5863-41fc-b2e9-003114b9d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eaa0d-60c8-4fe0-997a-3e00e85ce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5a4a-99cd-4fe9-8a95-21625e2f3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a2914-0621-4d19-bbc4-cff34c16e40f}" ma:internalName="TaxCatchAll" ma:showField="CatchAllData" ma:web="1fbc5a4a-99cd-4fe9-8a95-21625e2f3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5a4a-99cd-4fe9-8a95-21625e2f3e42" xsi:nil="true"/>
    <lcf76f155ced4ddcb4097134ff3c332f xmlns="1fdaa237-5863-41fc-b2e9-003114b9d1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7E750-0438-4BA9-BE94-30468E09E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9CB4D-B285-4C73-96E5-B0B9AEE2D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EE2B9-C65D-4A7D-ACD6-9911DA702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aa237-5863-41fc-b2e9-003114b9d190"/>
    <ds:schemaRef ds:uri="1fbc5a4a-99cd-4fe9-8a95-21625e2f3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8DD89-7430-4D10-A3CC-5AE0BDC4AF37}">
  <ds:schemaRefs>
    <ds:schemaRef ds:uri="http://schemas.microsoft.com/office/2006/metadata/properties"/>
    <ds:schemaRef ds:uri="http://schemas.microsoft.com/office/infopath/2007/PartnerControls"/>
    <ds:schemaRef ds:uri="12422e52-fc30-44b7-be5b-95ed7969abd8"/>
    <ds:schemaRef ds:uri="b92b98a4-e9cb-45e8-9f33-b0fe90700337"/>
    <ds:schemaRef ds:uri="1fbc5a4a-99cd-4fe9-8a95-21625e2f3e42"/>
    <ds:schemaRef ds:uri="1fdaa237-5863-41fc-b2e9-003114b9d1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Pruden</dc:creator>
  <cp:keywords/>
  <dc:description/>
  <cp:lastModifiedBy>Tiffany Ott</cp:lastModifiedBy>
  <cp:revision>2</cp:revision>
  <dcterms:created xsi:type="dcterms:W3CDTF">2023-06-19T17:20:00Z</dcterms:created>
  <dcterms:modified xsi:type="dcterms:W3CDTF">2023-06-19T17:20:00Z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0x0101002D6D881E3044E440A818C841FC492AD9</vt:lpwstr>
  </property>
  <property fmtid="{D5CDD505-2E9C-101B-9397-08002B2CF9AE}" pid="3" name="MediaServiceImageTags">
    <vt:lpwstr/>
  </property>
</Properties>
</file>