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23493" w14:textId="77777777" w:rsidR="00E4172F" w:rsidRPr="003C5D7F" w:rsidRDefault="00E4172F" w:rsidP="00E4172F">
      <w:pPr>
        <w:pStyle w:val="Heading1"/>
        <w:jc w:val="both"/>
        <w:rPr>
          <w:rFonts w:asciiTheme="minorHAnsi" w:hAnsiTheme="minorHAnsi"/>
          <w:b/>
          <w:color w:val="auto"/>
          <w:sz w:val="50"/>
          <w:szCs w:val="50"/>
        </w:rPr>
      </w:pPr>
      <w:r w:rsidRPr="003C5D7F">
        <w:rPr>
          <w:rFonts w:asciiTheme="minorHAnsi" w:hAnsiTheme="minorHAnsi"/>
          <w:b/>
          <w:color w:val="auto"/>
          <w:sz w:val="50"/>
          <w:szCs w:val="50"/>
        </w:rPr>
        <w:t>Business News Release</w:t>
      </w:r>
    </w:p>
    <w:p w14:paraId="00A7CD56" w14:textId="77777777" w:rsidR="00E4172F" w:rsidRPr="003C5D7F" w:rsidRDefault="00E4172F" w:rsidP="00E4172F">
      <w:pPr>
        <w:pStyle w:val="Heading2"/>
        <w:jc w:val="both"/>
        <w:rPr>
          <w:rFonts w:asciiTheme="minorHAnsi" w:hAnsiTheme="minorHAnsi"/>
          <w:b/>
          <w:color w:val="auto"/>
          <w:sz w:val="23"/>
          <w:szCs w:val="23"/>
        </w:rPr>
      </w:pPr>
      <w:r w:rsidRPr="003C5D7F">
        <w:rPr>
          <w:rFonts w:asciiTheme="minorHAnsi" w:hAnsiTheme="minorHAnsi"/>
          <w:b/>
          <w:color w:val="auto"/>
          <w:sz w:val="23"/>
          <w:szCs w:val="23"/>
        </w:rPr>
        <w:t>FOR IMMEDIATE RELEASE</w:t>
      </w:r>
      <w:r w:rsidRPr="003C5D7F">
        <w:rPr>
          <w:rFonts w:asciiTheme="minorHAnsi" w:hAnsiTheme="minorHAnsi"/>
          <w:b/>
          <w:color w:val="auto"/>
          <w:sz w:val="23"/>
          <w:szCs w:val="23"/>
        </w:rPr>
        <w:tab/>
      </w:r>
      <w:r w:rsidRPr="003C5D7F">
        <w:rPr>
          <w:rFonts w:asciiTheme="minorHAnsi" w:hAnsiTheme="minorHAnsi"/>
          <w:b/>
          <w:color w:val="auto"/>
          <w:sz w:val="23"/>
          <w:szCs w:val="23"/>
        </w:rPr>
        <w:tab/>
        <w:t>FOR MORE INFORMATION</w:t>
      </w:r>
    </w:p>
    <w:p w14:paraId="407D1F3A" w14:textId="5BF01E24" w:rsidR="00E4172F" w:rsidRPr="003C5D7F" w:rsidRDefault="00E4172F" w:rsidP="00E4172F">
      <w:pPr>
        <w:rPr>
          <w:rFonts w:cs="Times New Roman"/>
          <w:i/>
          <w:iCs/>
          <w:sz w:val="23"/>
          <w:szCs w:val="23"/>
        </w:rPr>
      </w:pPr>
      <w:r>
        <w:rPr>
          <w:rFonts w:cs="Times New Roman"/>
          <w:sz w:val="23"/>
          <w:szCs w:val="23"/>
        </w:rPr>
        <w:t>July 14, 2025</w:t>
      </w:r>
      <w:r>
        <w:rPr>
          <w:rFonts w:cs="Times New Roman"/>
          <w:sz w:val="23"/>
          <w:szCs w:val="23"/>
        </w:rPr>
        <w:tab/>
      </w:r>
      <w:r w:rsidRPr="003C5D7F">
        <w:rPr>
          <w:rFonts w:cs="Times New Roman"/>
          <w:sz w:val="23"/>
          <w:szCs w:val="23"/>
        </w:rPr>
        <w:tab/>
      </w:r>
      <w:r w:rsidRPr="003C5D7F">
        <w:rPr>
          <w:rFonts w:cs="Times New Roman"/>
          <w:sz w:val="23"/>
          <w:szCs w:val="23"/>
        </w:rPr>
        <w:tab/>
      </w:r>
      <w:r w:rsidRPr="003C5D7F">
        <w:rPr>
          <w:rFonts w:cs="Times New Roman"/>
          <w:sz w:val="23"/>
          <w:szCs w:val="23"/>
        </w:rPr>
        <w:tab/>
        <w:t xml:space="preserve">Contact: </w:t>
      </w:r>
      <w:r w:rsidRPr="003C5D7F">
        <w:rPr>
          <w:rFonts w:cs="Times New Roman"/>
          <w:i/>
          <w:iCs/>
          <w:sz w:val="23"/>
          <w:szCs w:val="23"/>
        </w:rPr>
        <w:t xml:space="preserve">Hillary Daecher, Marketing </w:t>
      </w:r>
      <w:r>
        <w:rPr>
          <w:rFonts w:cs="Times New Roman"/>
          <w:i/>
          <w:iCs/>
          <w:sz w:val="23"/>
          <w:szCs w:val="23"/>
        </w:rPr>
        <w:t>Manager</w:t>
      </w:r>
    </w:p>
    <w:p w14:paraId="1B23DCC0" w14:textId="77777777" w:rsidR="00E4172F" w:rsidRPr="003C5D7F" w:rsidRDefault="00E4172F" w:rsidP="00E4172F">
      <w:pPr>
        <w:ind w:left="3600"/>
      </w:pPr>
      <w:r w:rsidRPr="003C5D7F">
        <w:rPr>
          <w:rFonts w:cs="Times New Roman"/>
          <w:sz w:val="23"/>
          <w:szCs w:val="23"/>
        </w:rPr>
        <w:t>Phone:</w:t>
      </w:r>
      <w:r w:rsidRPr="003C5D7F">
        <w:rPr>
          <w:rFonts w:cs="Times New Roman"/>
          <w:i/>
          <w:sz w:val="23"/>
          <w:szCs w:val="23"/>
        </w:rPr>
        <w:t xml:space="preserve"> (717) 972-5786</w:t>
      </w:r>
      <w:r w:rsidRPr="003C5D7F">
        <w:rPr>
          <w:rFonts w:cs="Times New Roman"/>
          <w:sz w:val="23"/>
          <w:szCs w:val="23"/>
        </w:rPr>
        <w:t xml:space="preserve">   Email: </w:t>
      </w:r>
      <w:r w:rsidRPr="003C5D7F">
        <w:rPr>
          <w:rFonts w:cs="Times New Roman"/>
          <w:i/>
          <w:iCs/>
          <w:sz w:val="23"/>
          <w:szCs w:val="23"/>
        </w:rPr>
        <w:t>h</w:t>
      </w:r>
      <w:r w:rsidRPr="003C5D7F">
        <w:rPr>
          <w:rFonts w:cs="Times New Roman"/>
          <w:i/>
          <w:sz w:val="23"/>
          <w:szCs w:val="23"/>
        </w:rPr>
        <w:t>daecher@macpas.com</w:t>
      </w:r>
    </w:p>
    <w:p w14:paraId="75CDD300" w14:textId="4262B845" w:rsidR="00E4172F" w:rsidRPr="00E4172F" w:rsidRDefault="00E4172F" w:rsidP="00E4172F">
      <w:r w:rsidRPr="00E4172F">
        <w:rPr>
          <w:b/>
          <w:bCs/>
        </w:rPr>
        <w:t>McKonly &amp; Asbury Announces 1</w:t>
      </w:r>
      <w:r w:rsidR="005D2675">
        <w:rPr>
          <w:b/>
          <w:bCs/>
        </w:rPr>
        <w:t>6</w:t>
      </w:r>
      <w:r w:rsidRPr="00E4172F">
        <w:rPr>
          <w:b/>
          <w:bCs/>
        </w:rPr>
        <w:t xml:space="preserve"> Promotions Across the Firm, Reinforcing Commitment to Helping Others Thrive</w:t>
      </w:r>
    </w:p>
    <w:p w14:paraId="74248EC6" w14:textId="427B50F0" w:rsidR="00E4172F" w:rsidRPr="00E4172F" w:rsidRDefault="00E4172F" w:rsidP="00E4172F">
      <w:r w:rsidRPr="00E4172F">
        <w:rPr>
          <w:b/>
          <w:bCs/>
        </w:rPr>
        <w:t>Camp Hill, PA</w:t>
      </w:r>
      <w:r>
        <w:rPr>
          <w:b/>
          <w:bCs/>
        </w:rPr>
        <w:t xml:space="preserve"> </w:t>
      </w:r>
      <w:r w:rsidRPr="00E4172F">
        <w:t>– McKonly &amp; Asbury, a trusted accounting, consulting, and tax advisory firm serving the Mid-Atlantic business community is proud to announce the promotion of 1</w:t>
      </w:r>
      <w:r w:rsidR="005D2675">
        <w:t>6</w:t>
      </w:r>
      <w:r w:rsidRPr="00E4172F">
        <w:t xml:space="preserve"> team members across its offices, a reflect</w:t>
      </w:r>
      <w:r w:rsidR="005D2675">
        <w:t>ion of</w:t>
      </w:r>
      <w:r w:rsidRPr="00E4172F">
        <w:t xml:space="preserve"> the firm’s unwavering commitment to its core vision: </w:t>
      </w:r>
      <w:r w:rsidRPr="005E4659">
        <w:rPr>
          <w:i/>
          <w:iCs/>
        </w:rPr>
        <w:t>Helping Others Thrive</w:t>
      </w:r>
      <w:r w:rsidRPr="00E4172F">
        <w:t>. These promotions recognize professionals who have demonstrated exceptional leadership, dedication to client service, and deep alignment with the firm’s values.</w:t>
      </w:r>
    </w:p>
    <w:p w14:paraId="54853EFA" w14:textId="77777777" w:rsidR="00D1215C" w:rsidRDefault="00D1215C" w:rsidP="00E4172F">
      <w:r w:rsidRPr="00D1215C">
        <w:t>“The leadership team at McKonly &amp; Asbury is pleased to recognize the achievements of our team members being promoted.  Each of these individuals has demonstrated a continuous commitment to excellence, collaboration, and innovation in their work,” said Managing Partner, Michael Hoffner. “Their growth is a direct reflection of the thriving culture we’ve built at McKonly &amp; Asbury and the strength of our people-first mission.”</w:t>
      </w:r>
    </w:p>
    <w:p w14:paraId="6C31404A" w14:textId="40FD67D5" w:rsidR="00E4172F" w:rsidRPr="005E4659" w:rsidRDefault="00E4172F" w:rsidP="00E4172F">
      <w:r w:rsidRPr="005E4659">
        <w:t>Promoted Team Members</w:t>
      </w:r>
    </w:p>
    <w:p w14:paraId="387C4747" w14:textId="77777777" w:rsidR="00E4172F" w:rsidRPr="005E4659" w:rsidRDefault="00E4172F" w:rsidP="00E4172F">
      <w:r w:rsidRPr="005E4659">
        <w:t>Senior Managers</w:t>
      </w:r>
    </w:p>
    <w:p w14:paraId="12C733F4" w14:textId="77777777" w:rsidR="00E4172F" w:rsidRPr="005E4659" w:rsidRDefault="00E4172F" w:rsidP="00E4172F">
      <w:pPr>
        <w:numPr>
          <w:ilvl w:val="0"/>
          <w:numId w:val="1"/>
        </w:numPr>
      </w:pPr>
      <w:r w:rsidRPr="005E4659">
        <w:t>Chris Fieger, CPA, CISA – Based in Lancaster, Chris leads SOC &amp; Technology Consulting engagements and serves on the firm’s Assurance &amp; Advisory Committee.</w:t>
      </w:r>
    </w:p>
    <w:p w14:paraId="7F20E437" w14:textId="77777777" w:rsidR="00E4172F" w:rsidRPr="005E4659" w:rsidRDefault="00E4172F" w:rsidP="00E4172F">
      <w:pPr>
        <w:numPr>
          <w:ilvl w:val="0"/>
          <w:numId w:val="1"/>
        </w:numPr>
      </w:pPr>
      <w:r w:rsidRPr="005E4659">
        <w:t>Zach McLaren, CPA, MBA, CES – A Camp Hill-based tax expert with over nine years of experience, Zach advises business owners across a wide range of industries.</w:t>
      </w:r>
    </w:p>
    <w:p w14:paraId="2BE0043F" w14:textId="77777777" w:rsidR="00E4172F" w:rsidRPr="005E4659" w:rsidRDefault="00E4172F" w:rsidP="00E4172F">
      <w:r w:rsidRPr="005E4659">
        <w:t>Managers</w:t>
      </w:r>
    </w:p>
    <w:p w14:paraId="4C0FBEE0" w14:textId="77777777" w:rsidR="00E4172F" w:rsidRPr="005E4659" w:rsidRDefault="00E4172F" w:rsidP="00E4172F">
      <w:pPr>
        <w:numPr>
          <w:ilvl w:val="0"/>
          <w:numId w:val="2"/>
        </w:numPr>
      </w:pPr>
      <w:r w:rsidRPr="005E4659">
        <w:t>Maegan Cassel – Tax Manager in Camp Hill, specializing in affordable housing and family-owned business clients.</w:t>
      </w:r>
    </w:p>
    <w:p w14:paraId="131A76FD" w14:textId="77777777" w:rsidR="00E4172F" w:rsidRPr="005E4659" w:rsidRDefault="00E4172F" w:rsidP="00E4172F">
      <w:pPr>
        <w:numPr>
          <w:ilvl w:val="0"/>
          <w:numId w:val="2"/>
        </w:numPr>
      </w:pPr>
      <w:r w:rsidRPr="005E4659">
        <w:t>Brittany Dailey, CPA – Provides accounting and tax services through the Entrepreneurial Accounting Solutions team in Camp Hill.</w:t>
      </w:r>
    </w:p>
    <w:p w14:paraId="795372B1" w14:textId="0FDCDD20" w:rsidR="00E4172F" w:rsidRPr="005E4659" w:rsidRDefault="00E4172F" w:rsidP="00E4172F">
      <w:pPr>
        <w:numPr>
          <w:ilvl w:val="0"/>
          <w:numId w:val="2"/>
        </w:numPr>
      </w:pPr>
      <w:r w:rsidRPr="005E4659">
        <w:lastRenderedPageBreak/>
        <w:t>Thomas Davis – Philadelphia-based Tax Manager, serving diverse tax planning and compliance needs.</w:t>
      </w:r>
    </w:p>
    <w:p w14:paraId="1163E5A4" w14:textId="77777777" w:rsidR="00E4172F" w:rsidRPr="005E4659" w:rsidRDefault="00E4172F" w:rsidP="00E4172F">
      <w:pPr>
        <w:numPr>
          <w:ilvl w:val="0"/>
          <w:numId w:val="2"/>
        </w:numPr>
      </w:pPr>
      <w:r w:rsidRPr="005E4659">
        <w:t>John Richter – Audit &amp; Assurance Manager in Philadelphia with extensive experience in nonprofit and for-profit audits.</w:t>
      </w:r>
    </w:p>
    <w:p w14:paraId="406D8970" w14:textId="77777777" w:rsidR="00E4172F" w:rsidRPr="005E4659" w:rsidRDefault="00E4172F" w:rsidP="00E4172F">
      <w:r w:rsidRPr="005E4659">
        <w:t>Supervisors</w:t>
      </w:r>
    </w:p>
    <w:p w14:paraId="453E64C1" w14:textId="77777777" w:rsidR="00E4172F" w:rsidRPr="005E4659" w:rsidRDefault="00E4172F" w:rsidP="00E4172F">
      <w:pPr>
        <w:numPr>
          <w:ilvl w:val="0"/>
          <w:numId w:val="3"/>
        </w:numPr>
      </w:pPr>
      <w:r w:rsidRPr="005E4659">
        <w:t>Jordan Crews, CIA – Internal audit and SOC specialist based in Camp Hill, contributing to the Advisory and Business Consulting Segment.</w:t>
      </w:r>
    </w:p>
    <w:p w14:paraId="05AC1C81" w14:textId="77777777" w:rsidR="00E4172F" w:rsidRPr="005E4659" w:rsidRDefault="00E4172F" w:rsidP="00E4172F">
      <w:pPr>
        <w:numPr>
          <w:ilvl w:val="0"/>
          <w:numId w:val="3"/>
        </w:numPr>
      </w:pPr>
      <w:r w:rsidRPr="005E4659">
        <w:t>Brian Doheny, CCSFP – SOC &amp; Technology Consulting Supervisor based in Camp Hill, with a focus on compliance assessments.</w:t>
      </w:r>
    </w:p>
    <w:p w14:paraId="36CE32EB" w14:textId="77777777" w:rsidR="00E4172F" w:rsidRPr="005E4659" w:rsidRDefault="00E4172F" w:rsidP="00E4172F">
      <w:pPr>
        <w:numPr>
          <w:ilvl w:val="0"/>
          <w:numId w:val="3"/>
        </w:numPr>
      </w:pPr>
      <w:r w:rsidRPr="005E4659">
        <w:t>Kaity McConnell – SOC-focused Supervisor in Camp Hill and former M&amp;A intern.</w:t>
      </w:r>
    </w:p>
    <w:p w14:paraId="1F8421BD" w14:textId="77777777" w:rsidR="00E4172F" w:rsidRPr="005E4659" w:rsidRDefault="00E4172F" w:rsidP="00E4172F">
      <w:pPr>
        <w:numPr>
          <w:ilvl w:val="0"/>
          <w:numId w:val="3"/>
        </w:numPr>
      </w:pPr>
      <w:r w:rsidRPr="005E4659">
        <w:t>Haley Merlino, MBA – Philadelphia-based Audit Supervisor, with experience across audits, reviews, and nonprofit tax services.</w:t>
      </w:r>
    </w:p>
    <w:p w14:paraId="2B0F0443" w14:textId="77777777" w:rsidR="00E4172F" w:rsidRPr="005E4659" w:rsidRDefault="00E4172F" w:rsidP="00E4172F">
      <w:pPr>
        <w:numPr>
          <w:ilvl w:val="0"/>
          <w:numId w:val="3"/>
        </w:numPr>
      </w:pPr>
      <w:r w:rsidRPr="005E4659">
        <w:t>AJ Unsihuay, CPA – Tax Supervisor in Philadelphia, specializing in compliance for businesses and high-net-worth individuals.</w:t>
      </w:r>
    </w:p>
    <w:p w14:paraId="7A234572" w14:textId="77777777" w:rsidR="00E4172F" w:rsidRPr="005E4659" w:rsidRDefault="00E4172F" w:rsidP="00E4172F">
      <w:r w:rsidRPr="005E4659">
        <w:t>Senior Financial Analyst</w:t>
      </w:r>
    </w:p>
    <w:p w14:paraId="362C0EB7" w14:textId="77777777" w:rsidR="00E4172F" w:rsidRPr="005E4659" w:rsidRDefault="00E4172F" w:rsidP="00E4172F">
      <w:pPr>
        <w:numPr>
          <w:ilvl w:val="0"/>
          <w:numId w:val="4"/>
        </w:numPr>
      </w:pPr>
      <w:r w:rsidRPr="005E4659">
        <w:t>Clay Dimpsey, CVA – Camp Hill-based business valuation specialist in the Advisory and Business Consulting Segment.</w:t>
      </w:r>
    </w:p>
    <w:p w14:paraId="533D5653" w14:textId="77777777" w:rsidR="00E4172F" w:rsidRPr="005E4659" w:rsidRDefault="00E4172F" w:rsidP="00E4172F">
      <w:r w:rsidRPr="005E4659">
        <w:t>Senior Accountants</w:t>
      </w:r>
    </w:p>
    <w:p w14:paraId="732591CE" w14:textId="77777777" w:rsidR="00E4172F" w:rsidRPr="005E4659" w:rsidRDefault="00E4172F" w:rsidP="00E4172F">
      <w:pPr>
        <w:numPr>
          <w:ilvl w:val="0"/>
          <w:numId w:val="5"/>
        </w:numPr>
      </w:pPr>
      <w:r w:rsidRPr="005E4659">
        <w:t>Hunter Gnall – Audit Senior in Bloomsburg, focused on nonprofit and affordable housing sectors.</w:t>
      </w:r>
    </w:p>
    <w:p w14:paraId="03577C02" w14:textId="77777777" w:rsidR="00E4172F" w:rsidRPr="005E4659" w:rsidRDefault="00E4172F" w:rsidP="00E4172F">
      <w:pPr>
        <w:numPr>
          <w:ilvl w:val="0"/>
          <w:numId w:val="5"/>
        </w:numPr>
      </w:pPr>
      <w:r w:rsidRPr="005E4659">
        <w:t>Josh Kmieciak – Bloomsburg-based Senior in the Audit &amp; Assurance Segment, supporting nonprofit organizations.</w:t>
      </w:r>
    </w:p>
    <w:p w14:paraId="4E3D090E" w14:textId="77777777" w:rsidR="00E4172F" w:rsidRPr="005E4659" w:rsidRDefault="00E4172F" w:rsidP="00E4172F">
      <w:pPr>
        <w:numPr>
          <w:ilvl w:val="0"/>
          <w:numId w:val="5"/>
        </w:numPr>
      </w:pPr>
      <w:r w:rsidRPr="005E4659">
        <w:t>Kayla Smith – Senior Accountant in Camp Hill, with a focus on AEC and employee benefit plans.</w:t>
      </w:r>
    </w:p>
    <w:p w14:paraId="16913DFF" w14:textId="77777777" w:rsidR="00E4172F" w:rsidRPr="005E4659" w:rsidRDefault="00E4172F" w:rsidP="00E4172F">
      <w:r w:rsidRPr="005E4659">
        <w:t>Staff Accountant</w:t>
      </w:r>
    </w:p>
    <w:p w14:paraId="5D04264B" w14:textId="77777777" w:rsidR="00E4172F" w:rsidRPr="00E4172F" w:rsidRDefault="00E4172F" w:rsidP="00E4172F">
      <w:pPr>
        <w:numPr>
          <w:ilvl w:val="0"/>
          <w:numId w:val="6"/>
        </w:numPr>
      </w:pPr>
      <w:r w:rsidRPr="005E4659">
        <w:t>Micah Mance –</w:t>
      </w:r>
      <w:r w:rsidRPr="00E4172F">
        <w:t xml:space="preserve"> A long-tenured Camp Hill team member in Entrepreneurial Accounting Solutions, supporting small business clients.</w:t>
      </w:r>
    </w:p>
    <w:p w14:paraId="7A30DBA6" w14:textId="74F83D4D" w:rsidR="00E4172F" w:rsidRPr="00E4172F" w:rsidRDefault="00E4172F" w:rsidP="00E4172F">
      <w:r w:rsidRPr="00E4172F">
        <w:t xml:space="preserve">These promotions span across multiple service lines and locations, including Camp Hill, Lancaster, Bloomsburg, and Philadelphia office. The advancements not only highlight the </w:t>
      </w:r>
      <w:r w:rsidRPr="00E4172F">
        <w:lastRenderedPageBreak/>
        <w:t>personal and professional achievements of each team member but also reinforce McKonly &amp; Asbury’s continued investment in talent development.</w:t>
      </w:r>
    </w:p>
    <w:p w14:paraId="3F677714" w14:textId="16CDEC8B" w:rsidR="00E4172F" w:rsidRPr="00E4172F" w:rsidRDefault="00E4172F" w:rsidP="00E4172F">
      <w:r w:rsidRPr="00E4172F">
        <w:t>“Promoting from within and supporting our people on their career journeys is central to who we are,” added Hoffner. “We look forward to seeing the impact these team members will continue to make—for our clients, communities, and colleagues.”</w:t>
      </w:r>
    </w:p>
    <w:p w14:paraId="7F5009E9" w14:textId="77777777" w:rsidR="00E4172F" w:rsidRPr="00E4172F" w:rsidRDefault="00E4172F" w:rsidP="00E4172F">
      <w:pPr>
        <w:rPr>
          <w:b/>
          <w:bCs/>
        </w:rPr>
      </w:pPr>
      <w:r w:rsidRPr="00E4172F">
        <w:rPr>
          <w:b/>
          <w:bCs/>
        </w:rPr>
        <w:t>About McKonly &amp; Asbury</w:t>
      </w:r>
    </w:p>
    <w:p w14:paraId="4C46EE61" w14:textId="77777777" w:rsidR="005D2675" w:rsidRDefault="005D2675" w:rsidP="005D2675">
      <w:r>
        <w:t>McKonly &amp; Asbury is a leading Mid-Atlantic accounting and business advisory services firm that serves as a trusted advisor and valued business partner to many of the region’s most prominent organizations. With experience across a range of services, including advisory and business consulting, audit and assurance, tax, technology, CMMC, HITRUST, and internal audit, the firm helps clients navigate complex challenges and achieve their business goals. McKonly &amp; Asbury specializes in providing industry-specific solutions for sectors such as Affordable Housing, Construction, Employee Benefit Plans, Family-owned Businesses, Healthcare, Retail, Manufacturing and Distribution, Nonprofit, and more.</w:t>
      </w:r>
    </w:p>
    <w:p w14:paraId="5833E6A3" w14:textId="77777777" w:rsidR="005D2675" w:rsidRDefault="005D2675" w:rsidP="005D2675">
      <w:r>
        <w:t xml:space="preserve">Headquartered in Camp Hill, Pennsylvania, with additional offices in Lancaster, Bloomsburg, and Philadelphia, McKonly &amp; Asbury is recognized as a top 300 firm by Inside Public Accounting. The firm has been named a </w:t>
      </w:r>
      <w:r w:rsidRPr="00613B5B">
        <w:rPr>
          <w:b/>
          <w:bCs/>
        </w:rPr>
        <w:t>Best Place to Work in Pennsylvania</w:t>
      </w:r>
      <w:r>
        <w:t xml:space="preserve"> for 20 years and ranked among the </w:t>
      </w:r>
      <w:r w:rsidRPr="00613B5B">
        <w:rPr>
          <w:b/>
          <w:bCs/>
        </w:rPr>
        <w:t>Best Accounting Firms to Work For</w:t>
      </w:r>
      <w:r>
        <w:t xml:space="preserve"> in the United States for nine consecutive years, including #1 in 2024. McKonly &amp; Asbury also earned the distinction of </w:t>
      </w:r>
      <w:r w:rsidRPr="00613B5B">
        <w:rPr>
          <w:b/>
          <w:bCs/>
        </w:rPr>
        <w:t>#1 Best Place to Work for Young Accountants in 2024</w:t>
      </w:r>
      <w:r>
        <w:t xml:space="preserve"> and has been recognized as a </w:t>
      </w:r>
      <w:r w:rsidRPr="00613B5B">
        <w:rPr>
          <w:b/>
          <w:bCs/>
        </w:rPr>
        <w:t>Best Accounting Firm for Women</w:t>
      </w:r>
      <w:r>
        <w:t xml:space="preserve"> for three years. As an independent member of PrimeGlobal, one of the world’s top five largest associations of independent public accounting firms, McKonly &amp; Asbury offers clients a global reach with a personal touch.  </w:t>
      </w:r>
    </w:p>
    <w:p w14:paraId="5A23EE87" w14:textId="77777777" w:rsidR="005D2675" w:rsidRDefault="005D2675" w:rsidP="005D2675">
      <w:r>
        <w:t xml:space="preserve">For more information, visit </w:t>
      </w:r>
      <w:hyperlink r:id="rId5" w:history="1">
        <w:r w:rsidRPr="002D20E7">
          <w:rPr>
            <w:rStyle w:val="Hyperlink"/>
          </w:rPr>
          <w:t>macpas.com</w:t>
        </w:r>
      </w:hyperlink>
      <w:r>
        <w:t xml:space="preserve">.  </w:t>
      </w:r>
    </w:p>
    <w:p w14:paraId="2F829FCA" w14:textId="77777777" w:rsidR="005D2675" w:rsidRPr="008225D4" w:rsidRDefault="005D2675" w:rsidP="005D2675"/>
    <w:p w14:paraId="1681024A" w14:textId="77777777" w:rsidR="00883F90" w:rsidRDefault="00883F90" w:rsidP="005D2675"/>
    <w:sectPr w:rsidR="00883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62990"/>
    <w:multiLevelType w:val="multilevel"/>
    <w:tmpl w:val="7846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153AD3"/>
    <w:multiLevelType w:val="multilevel"/>
    <w:tmpl w:val="0676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E41FD"/>
    <w:multiLevelType w:val="multilevel"/>
    <w:tmpl w:val="9F8A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5133E"/>
    <w:multiLevelType w:val="multilevel"/>
    <w:tmpl w:val="D9B2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903F65"/>
    <w:multiLevelType w:val="multilevel"/>
    <w:tmpl w:val="AA86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6D26C6"/>
    <w:multiLevelType w:val="multilevel"/>
    <w:tmpl w:val="676A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4105795">
    <w:abstractNumId w:val="1"/>
  </w:num>
  <w:num w:numId="2" w16cid:durableId="1005209381">
    <w:abstractNumId w:val="3"/>
  </w:num>
  <w:num w:numId="3" w16cid:durableId="1514875519">
    <w:abstractNumId w:val="0"/>
  </w:num>
  <w:num w:numId="4" w16cid:durableId="1254970486">
    <w:abstractNumId w:val="5"/>
  </w:num>
  <w:num w:numId="5" w16cid:durableId="1230193263">
    <w:abstractNumId w:val="4"/>
  </w:num>
  <w:num w:numId="6" w16cid:durableId="1747874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2F"/>
    <w:rsid w:val="00181753"/>
    <w:rsid w:val="00285104"/>
    <w:rsid w:val="004B7779"/>
    <w:rsid w:val="005D2675"/>
    <w:rsid w:val="005E4659"/>
    <w:rsid w:val="006B7C0D"/>
    <w:rsid w:val="00883F90"/>
    <w:rsid w:val="00891EEB"/>
    <w:rsid w:val="00D1215C"/>
    <w:rsid w:val="00E41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5404"/>
  <w15:chartTrackingRefBased/>
  <w15:docId w15:val="{41027340-6318-4AD6-A74B-3430B338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7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7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7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7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72F"/>
    <w:rPr>
      <w:rFonts w:eastAsiaTheme="majorEastAsia" w:cstheme="majorBidi"/>
      <w:color w:val="272727" w:themeColor="text1" w:themeTint="D8"/>
    </w:rPr>
  </w:style>
  <w:style w:type="paragraph" w:styleId="Title">
    <w:name w:val="Title"/>
    <w:basedOn w:val="Normal"/>
    <w:next w:val="Normal"/>
    <w:link w:val="TitleChar"/>
    <w:uiPriority w:val="10"/>
    <w:qFormat/>
    <w:rsid w:val="00E41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7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72F"/>
    <w:pPr>
      <w:spacing w:before="160"/>
      <w:jc w:val="center"/>
    </w:pPr>
    <w:rPr>
      <w:i/>
      <w:iCs/>
      <w:color w:val="404040" w:themeColor="text1" w:themeTint="BF"/>
    </w:rPr>
  </w:style>
  <w:style w:type="character" w:customStyle="1" w:styleId="QuoteChar">
    <w:name w:val="Quote Char"/>
    <w:basedOn w:val="DefaultParagraphFont"/>
    <w:link w:val="Quote"/>
    <w:uiPriority w:val="29"/>
    <w:rsid w:val="00E4172F"/>
    <w:rPr>
      <w:i/>
      <w:iCs/>
      <w:color w:val="404040" w:themeColor="text1" w:themeTint="BF"/>
    </w:rPr>
  </w:style>
  <w:style w:type="paragraph" w:styleId="ListParagraph">
    <w:name w:val="List Paragraph"/>
    <w:basedOn w:val="Normal"/>
    <w:uiPriority w:val="34"/>
    <w:qFormat/>
    <w:rsid w:val="00E4172F"/>
    <w:pPr>
      <w:ind w:left="720"/>
      <w:contextualSpacing/>
    </w:pPr>
  </w:style>
  <w:style w:type="character" w:styleId="IntenseEmphasis">
    <w:name w:val="Intense Emphasis"/>
    <w:basedOn w:val="DefaultParagraphFont"/>
    <w:uiPriority w:val="21"/>
    <w:qFormat/>
    <w:rsid w:val="00E4172F"/>
    <w:rPr>
      <w:i/>
      <w:iCs/>
      <w:color w:val="0F4761" w:themeColor="accent1" w:themeShade="BF"/>
    </w:rPr>
  </w:style>
  <w:style w:type="paragraph" w:styleId="IntenseQuote">
    <w:name w:val="Intense Quote"/>
    <w:basedOn w:val="Normal"/>
    <w:next w:val="Normal"/>
    <w:link w:val="IntenseQuoteChar"/>
    <w:uiPriority w:val="30"/>
    <w:qFormat/>
    <w:rsid w:val="00E41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72F"/>
    <w:rPr>
      <w:i/>
      <w:iCs/>
      <w:color w:val="0F4761" w:themeColor="accent1" w:themeShade="BF"/>
    </w:rPr>
  </w:style>
  <w:style w:type="character" w:styleId="IntenseReference">
    <w:name w:val="Intense Reference"/>
    <w:basedOn w:val="DefaultParagraphFont"/>
    <w:uiPriority w:val="32"/>
    <w:qFormat/>
    <w:rsid w:val="00E4172F"/>
    <w:rPr>
      <w:b/>
      <w:bCs/>
      <w:smallCaps/>
      <w:color w:val="0F4761" w:themeColor="accent1" w:themeShade="BF"/>
      <w:spacing w:val="5"/>
    </w:rPr>
  </w:style>
  <w:style w:type="character" w:styleId="Hyperlink">
    <w:name w:val="Hyperlink"/>
    <w:basedOn w:val="DefaultParagraphFont"/>
    <w:uiPriority w:val="99"/>
    <w:unhideWhenUsed/>
    <w:rsid w:val="00E4172F"/>
    <w:rPr>
      <w:color w:val="467886" w:themeColor="hyperlink"/>
      <w:u w:val="single"/>
    </w:rPr>
  </w:style>
  <w:style w:type="character" w:styleId="UnresolvedMention">
    <w:name w:val="Unresolved Mention"/>
    <w:basedOn w:val="DefaultParagraphFont"/>
    <w:uiPriority w:val="99"/>
    <w:semiHidden/>
    <w:unhideWhenUsed/>
    <w:rsid w:val="00E41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90339">
      <w:bodyDiv w:val="1"/>
      <w:marLeft w:val="0"/>
      <w:marRight w:val="0"/>
      <w:marTop w:val="0"/>
      <w:marBottom w:val="0"/>
      <w:divBdr>
        <w:top w:val="none" w:sz="0" w:space="0" w:color="auto"/>
        <w:left w:val="none" w:sz="0" w:space="0" w:color="auto"/>
        <w:bottom w:val="none" w:sz="0" w:space="0" w:color="auto"/>
        <w:right w:val="none" w:sz="0" w:space="0" w:color="auto"/>
      </w:divBdr>
    </w:div>
    <w:div w:id="69011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cpa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A. Daecher</dc:creator>
  <cp:keywords/>
  <dc:description/>
  <cp:lastModifiedBy>Hillary A. Daecher</cp:lastModifiedBy>
  <cp:revision>4</cp:revision>
  <dcterms:created xsi:type="dcterms:W3CDTF">2025-07-12T13:41:00Z</dcterms:created>
  <dcterms:modified xsi:type="dcterms:W3CDTF">2025-07-16T16:41:00Z</dcterms:modified>
</cp:coreProperties>
</file>