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9" w:rsidRPr="00E87B49" w:rsidRDefault="00E87B49" w:rsidP="00E87B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Bloomsburg Children’s Museum Receives Full Funding from Four Regional Youth in Philanthropy Chapters</w:t>
      </w:r>
    </w:p>
    <w:p w:rsidR="00E87B49" w:rsidRPr="00E87B49" w:rsidRDefault="00E87B49" w:rsidP="00E87B49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Bloomsburg, PA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– The Bloomsburg Children’s Museum is proud to announce that it has received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$2100 in grant funding from four regional Youth in Philanthropy (YIP) chapters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—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Berwick, Benton, Central Columbia, and Millville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—to support several new and returning youth-focused programs for the 2025–2026 year.</w:t>
      </w:r>
    </w:p>
    <w:p w:rsidR="00E87B49" w:rsidRPr="00E87B49" w:rsidRDefault="00E87B49" w:rsidP="00E87B49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These grants, awarded by local high school students serving as YIP leaders through the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Community Giving Foundation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provide critical resources to expand access, inclusion, and enrichment opportunities for area children and teens.</w:t>
      </w:r>
    </w:p>
    <w:p w:rsidR="00E87B49" w:rsidRPr="00E87B49" w:rsidRDefault="00E87B49" w:rsidP="00E87B49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 xml:space="preserve">“We are deeply honored and inspired by the generosity and leadership shown by these student </w:t>
      </w:r>
      <w:proofErr w:type="spellStart"/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grantmakers</w:t>
      </w:r>
      <w:proofErr w:type="spellEnd"/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,” said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Dr. Ginny Weibel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Executive Director of the Bloomsburg Children’s Museum. “Their support allows us to meet real needs in our community—especially for youth facing financial, social, or emotional barriers.”</w:t>
      </w:r>
    </w:p>
    <w:p w:rsidR="00E87B49" w:rsidRPr="00E87B49" w:rsidRDefault="00E87B49" w:rsidP="00E87B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Funded Projects Include:</w:t>
      </w:r>
    </w:p>
    <w:p w:rsidR="00E87B49" w:rsidRPr="00E87B49" w:rsidRDefault="00E87B49" w:rsidP="00E87B49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Berwick YIP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: Funding will support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monthly educational programs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at the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Berwick Teen Center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and the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“How Did You Make That?” summer camp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which provides local teens with hands-on experiences in manufacturing, design, and engineering.</w:t>
      </w:r>
    </w:p>
    <w:p w:rsidR="00E87B49" w:rsidRPr="00E87B49" w:rsidRDefault="00E87B49" w:rsidP="00E87B49">
      <w:pPr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Benton YIP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: Grant funding will underwrite summer programming at the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Northern Columbia Community and Cultural Center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including a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ceramics residency and mobile STEM lab experience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ensuring that students in rural areas have access to high-quality creative and technical education.</w:t>
      </w:r>
    </w:p>
    <w:p w:rsidR="00E87B49" w:rsidRPr="00E87B49" w:rsidRDefault="00E87B49" w:rsidP="00E87B49">
      <w:pPr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Central Columbia YIP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: Support will fund the Museum’s quarterly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All Ability Nights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which create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low-sensory, inclusive environments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for children with autism and other sensory processing differences to explore the museum safely and joyfully.</w:t>
      </w:r>
    </w:p>
    <w:p w:rsidR="00E87B49" w:rsidRPr="00E87B49" w:rsidRDefault="00E87B49" w:rsidP="00E87B49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Millville YIP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: This funding will allow the Museum to partner again with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Millville Elementary School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to provide a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Secret Santa gift-making experience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for students who cannot afford to shop and will sponsor a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school spirit poster contest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with the winning class receiving an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after-hours celebration at the Museum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.</w:t>
      </w:r>
    </w:p>
    <w:p w:rsidR="00E87B49" w:rsidRPr="00E87B49" w:rsidRDefault="00E87B49" w:rsidP="00E87B49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“These grants are more than funding—they are a reflection of the values and empathy of local students,” Weibel added. “We’re not only building programs—we’re building a culture of community and youth empowerment.”</w:t>
      </w:r>
    </w:p>
    <w:p w:rsidR="00E87B49" w:rsidRPr="00E87B49" w:rsidRDefault="00E87B49" w:rsidP="00E87B49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 xml:space="preserve">Ainsley </w:t>
      </w:r>
      <w:proofErr w:type="spellStart"/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Grigas</w:t>
      </w:r>
      <w:proofErr w:type="spellEnd"/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Benton YIP member adds, "I believe the Bloomsburg Children's Museum project is truly worthy of funding because it's more than just a building; it's a vibrant hub of learning and discovery for our community's children. The museum fills a critical need by providing hands-on, interactive exhibits that spark curiosity and foster a love of learning from a young age. I feel this project will have a profound impact on our community by nurturing the next generation of thinkers, innovators, and leaders."  </w:t>
      </w:r>
    </w:p>
    <w:p w:rsidR="00E87B49" w:rsidRPr="00E87B49" w:rsidRDefault="00E87B49" w:rsidP="00E87B49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lastRenderedPageBreak/>
        <w:t>The Museum extends its sincere gratitude to the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Community Giving Foundation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the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Youth in Philanthropy Program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, and the passionate </w:t>
      </w:r>
      <w:r w:rsidRPr="00E87B49">
        <w:rPr>
          <w:rFonts w:ascii="Aptos" w:eastAsia="Times New Roman" w:hAnsi="Aptos" w:cs="Calibri"/>
          <w:b/>
          <w:bCs/>
          <w:color w:val="000000"/>
          <w:sz w:val="24"/>
          <w:szCs w:val="24"/>
          <w:bdr w:val="none" w:sz="0" w:space="0" w:color="auto" w:frame="1"/>
        </w:rPr>
        <w:t>student philanthropists</w:t>
      </w: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who continue to make a meaningful difference in the lives of their peers.</w:t>
      </w:r>
    </w:p>
    <w:p w:rsidR="00E87B49" w:rsidRPr="00E87B49" w:rsidRDefault="00E87B49" w:rsidP="00E87B49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For more information on these programs or to learn how to get involved, visit </w:t>
      </w:r>
      <w:hyperlink r:id="rId5" w:tgtFrame="_blank" w:tooltip="https://www.the-childrens-museum.org" w:history="1">
        <w:r w:rsidRPr="00E87B49">
          <w:rPr>
            <w:rFonts w:ascii="Aptos" w:eastAsia="Times New Roman" w:hAnsi="Aptos" w:cs="Calibri"/>
            <w:color w:val="0000FF"/>
            <w:sz w:val="24"/>
            <w:szCs w:val="24"/>
            <w:u w:val="single"/>
            <w:bdr w:val="none" w:sz="0" w:space="0" w:color="auto" w:frame="1"/>
          </w:rPr>
          <w:t>www.the-childrens-museum.org</w:t>
        </w:r>
      </w:hyperlink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 or contact Dr. Weibel at </w:t>
      </w:r>
      <w:hyperlink r:id="rId6" w:tooltip="mailto:ginnyw@the-childrens-museum.org" w:history="1">
        <w:r w:rsidRPr="00E87B49">
          <w:rPr>
            <w:rFonts w:ascii="Aptos" w:eastAsia="Times New Roman" w:hAnsi="Aptos" w:cs="Calibri"/>
            <w:color w:val="0000FF"/>
            <w:sz w:val="24"/>
            <w:szCs w:val="24"/>
            <w:u w:val="single"/>
            <w:bdr w:val="none" w:sz="0" w:space="0" w:color="auto" w:frame="1"/>
          </w:rPr>
          <w:t>ginnyw@the-childrens-museum.org</w:t>
        </w:r>
      </w:hyperlink>
      <w:r w:rsidRPr="00E87B49">
        <w:rPr>
          <w:rFonts w:ascii="Aptos" w:eastAsia="Times New Roman" w:hAnsi="Aptos" w:cs="Calibri"/>
          <w:color w:val="000000"/>
          <w:sz w:val="24"/>
          <w:szCs w:val="24"/>
          <w:bdr w:val="none" w:sz="0" w:space="0" w:color="auto" w:frame="1"/>
        </w:rPr>
        <w:t>.</w:t>
      </w:r>
    </w:p>
    <w:p w:rsidR="00146451" w:rsidRDefault="00146451">
      <w:bookmarkStart w:id="0" w:name="_GoBack"/>
      <w:bookmarkEnd w:id="0"/>
    </w:p>
    <w:sectPr w:rsidR="00146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02BF"/>
    <w:multiLevelType w:val="multilevel"/>
    <w:tmpl w:val="358E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D3405"/>
    <w:multiLevelType w:val="multilevel"/>
    <w:tmpl w:val="D3FA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987BC3"/>
    <w:multiLevelType w:val="multilevel"/>
    <w:tmpl w:val="6F4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9D67AE"/>
    <w:multiLevelType w:val="multilevel"/>
    <w:tmpl w:val="8AE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49"/>
    <w:rsid w:val="00146451"/>
    <w:rsid w:val="00E87B49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CADCB-A046-41C6-874F-B5D322E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7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nyw@the-childrens-museum.org" TargetMode="External"/><Relationship Id="rId5" Type="http://schemas.openxmlformats.org/officeDocument/2006/relationships/hyperlink" Target="https://www.the-childrens-museu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 Intern</dc:creator>
  <cp:keywords/>
  <dc:description/>
  <cp:lastModifiedBy>CMCC Intern</cp:lastModifiedBy>
  <cp:revision>2</cp:revision>
  <dcterms:created xsi:type="dcterms:W3CDTF">2025-05-30T14:45:00Z</dcterms:created>
  <dcterms:modified xsi:type="dcterms:W3CDTF">2025-05-30T14:45:00Z</dcterms:modified>
</cp:coreProperties>
</file>