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146" w14:textId="77777777" w:rsidR="004537F8" w:rsidRDefault="004537F8" w:rsidP="004537F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2024 </w:t>
      </w:r>
      <w:r w:rsidRPr="004537F8">
        <w:rPr>
          <w:b/>
          <w:bCs/>
          <w:sz w:val="24"/>
          <w:szCs w:val="24"/>
        </w:rPr>
        <w:t xml:space="preserve">Domestic Relations </w:t>
      </w:r>
    </w:p>
    <w:p w14:paraId="4BB1A1DE" w14:textId="0AAC3CA1" w:rsidR="004537F8" w:rsidRDefault="004537F8" w:rsidP="004537F8">
      <w:pPr>
        <w:spacing w:after="0"/>
        <w:jc w:val="center"/>
        <w:rPr>
          <w:b/>
          <w:bCs/>
          <w:sz w:val="24"/>
          <w:szCs w:val="24"/>
        </w:rPr>
      </w:pPr>
      <w:r w:rsidRPr="004537F8">
        <w:rPr>
          <w:b/>
          <w:bCs/>
          <w:sz w:val="24"/>
          <w:szCs w:val="24"/>
        </w:rPr>
        <w:t>Summary Report</w:t>
      </w:r>
    </w:p>
    <w:p w14:paraId="0C9EA523" w14:textId="77777777" w:rsidR="004537F8" w:rsidRPr="004537F8" w:rsidRDefault="004537F8" w:rsidP="004537F8">
      <w:pPr>
        <w:spacing w:after="0"/>
        <w:jc w:val="center"/>
        <w:rPr>
          <w:b/>
          <w:bCs/>
          <w:sz w:val="24"/>
          <w:szCs w:val="24"/>
        </w:rPr>
      </w:pPr>
    </w:p>
    <w:p w14:paraId="789B8FDF" w14:textId="3D31EF7B" w:rsidR="004537F8" w:rsidRDefault="004537F8" w:rsidP="004537F8">
      <w:r>
        <w:t xml:space="preserve">Lackawanna County Domestic Relations currently has 4,375 open complaints for child support of which 3,434 are actively charging cases with monthly </w:t>
      </w:r>
      <w:r>
        <w:t>collections</w:t>
      </w:r>
      <w:r>
        <w:t xml:space="preserve"> 1. 9 million dollars. </w:t>
      </w:r>
    </w:p>
    <w:p w14:paraId="3FBD0B43" w14:textId="674E41C2" w:rsidR="004537F8" w:rsidRDefault="004537F8" w:rsidP="004537F8">
      <w:r>
        <w:t xml:space="preserve">Total child support arrears owed in 2024 were $3,593,882 of which $1,018,205 or 28.33% was collected. The State average for the collection of arrears is 27.39%. </w:t>
      </w:r>
    </w:p>
    <w:p w14:paraId="02EB5022" w14:textId="75D6C2F8" w:rsidR="004537F8" w:rsidRDefault="004537F8" w:rsidP="004537F8">
      <w:r>
        <w:t>During 2024 t</w:t>
      </w:r>
      <w:r>
        <w:t>here were 2,386 conferences held to establish an order for support a</w:t>
      </w:r>
      <w:r>
        <w:t xml:space="preserve">nd </w:t>
      </w:r>
      <w:r>
        <w:t xml:space="preserve">2,746 conferences to modify a support order. </w:t>
      </w:r>
    </w:p>
    <w:p w14:paraId="186DCE0B" w14:textId="40A4DB14" w:rsidR="004537F8" w:rsidRDefault="004537F8" w:rsidP="004537F8">
      <w:r>
        <w:t>1,648 contempt</w:t>
      </w:r>
      <w:r>
        <w:t xml:space="preserve"> of court proceedings were held before a family court judge to determine if a defendant was willfully disobeying an order to pay support. </w:t>
      </w:r>
    </w:p>
    <w:p w14:paraId="360890B3" w14:textId="47863D7C" w:rsidR="004537F8" w:rsidRDefault="004537F8" w:rsidP="004537F8">
      <w:r>
        <w:t>Lackawanna County Domestic Relations meets or exceeds the state average in all five of the Federal Performance Indicators, which are: (1) Establishment of a Support Order, (2) Current Collection of a Support Order (3) Collection of Arrears (4) Percentage of Paternity Establishment and (5) Establishment and Enforcement of Medical Support.</w:t>
      </w:r>
    </w:p>
    <w:sectPr w:rsidR="0045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F8"/>
    <w:rsid w:val="004537F8"/>
    <w:rsid w:val="00C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C0FE"/>
  <w15:chartTrackingRefBased/>
  <w15:docId w15:val="{6261B6EC-3749-4A35-94A6-9995782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Hardaway, Cathy Ann</dc:creator>
  <cp:keywords/>
  <dc:description/>
  <cp:lastModifiedBy>Hardaway, Cathy Ann</cp:lastModifiedBy>
  <cp:revision>1</cp:revision>
  <dcterms:created xsi:type="dcterms:W3CDTF">2025-01-14T15:34:00Z</dcterms:created>
  <dcterms:modified xsi:type="dcterms:W3CDTF">2025-01-14T16:06:00Z</dcterms:modified>
</cp:coreProperties>
</file>