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05F00C" w14:textId="12120565" w:rsidR="00625FFC" w:rsidRPr="00625FFC" w:rsidRDefault="00AE34D8" w:rsidP="00625FFC">
      <w:r>
        <w:rPr>
          <w:noProof/>
        </w:rPr>
        <w:drawing>
          <wp:anchor distT="0" distB="0" distL="114300" distR="114300" simplePos="0" relativeHeight="251658240" behindDoc="1" locked="0" layoutInCell="1" allowOverlap="1" wp14:anchorId="5865AD03" wp14:editId="58AE5F9A">
            <wp:simplePos x="0" y="0"/>
            <wp:positionH relativeFrom="margin">
              <wp:align>right</wp:align>
            </wp:positionH>
            <wp:positionV relativeFrom="paragraph">
              <wp:posOffset>0</wp:posOffset>
            </wp:positionV>
            <wp:extent cx="2901950" cy="2901950"/>
            <wp:effectExtent l="0" t="0" r="0" b="0"/>
            <wp:wrapTight wrapText="bothSides">
              <wp:wrapPolygon edited="0">
                <wp:start x="0" y="0"/>
                <wp:lineTo x="0" y="21411"/>
                <wp:lineTo x="21411" y="21411"/>
                <wp:lineTo x="21411" y="0"/>
                <wp:lineTo x="0" y="0"/>
              </wp:wrapPolygon>
            </wp:wrapTight>
            <wp:docPr id="497987017" name="Picture 1" descr="A person in a su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987017" name="Picture 1" descr="A person in a sui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2901950" cy="2901950"/>
                    </a:xfrm>
                    <a:prstGeom prst="rect">
                      <a:avLst/>
                    </a:prstGeom>
                  </pic:spPr>
                </pic:pic>
              </a:graphicData>
            </a:graphic>
            <wp14:sizeRelH relativeFrom="margin">
              <wp14:pctWidth>0</wp14:pctWidth>
            </wp14:sizeRelH>
            <wp14:sizeRelV relativeFrom="margin">
              <wp14:pctHeight>0</wp14:pctHeight>
            </wp14:sizeRelV>
          </wp:anchor>
        </w:drawing>
      </w:r>
      <w:r w:rsidR="00625FFC" w:rsidRPr="00625FFC">
        <w:t xml:space="preserve">Eddo is a Partner and Principal at ACI, bringing nearly four decades of expertise in architectural design, project leadership, and collaborative delivery to the firm since joining in 2017. Over the course of his career, Eddo has worked across diverse sectors, including sports and recreation facilities, K-12 educational institutions, libraries, cultural centers, protective services, and award-winning community developments. His comprehensive skill set spans the full project lifecycle, from early-stage planning and concept development to design execution, contract documentation, and administration. Known for his hands-on leadership style, Eddo fosters client and stakeholder engagement to ensure collaborative, mission-driven outcomes. He is a recognized industry leader in alternative project delivery methods, advising municipalities, public entities, and government ministries on strategies that optimize collaboration and efficiency. </w:t>
      </w:r>
    </w:p>
    <w:p w14:paraId="76D6D8D1" w14:textId="77777777" w:rsidR="00625FFC" w:rsidRPr="00625FFC" w:rsidRDefault="00625FFC" w:rsidP="00625FFC">
      <w:r w:rsidRPr="00625FFC">
        <w:t xml:space="preserve">Eddo’s commitment to mentorship and professional growth extends to nurturing the next generation of architectural leaders. Through his guidance, he shares valuable insights that leave a lasting impact on both his projects and the broader architectural community. </w:t>
      </w:r>
    </w:p>
    <w:p w14:paraId="09608CFB" w14:textId="77777777" w:rsidR="00AE34D8" w:rsidRDefault="00AE34D8" w:rsidP="00625FFC">
      <w:pPr>
        <w:rPr>
          <w:b/>
          <w:bCs/>
        </w:rPr>
      </w:pPr>
    </w:p>
    <w:p w14:paraId="2B48CFAD" w14:textId="349669AB" w:rsidR="00625FFC" w:rsidRPr="00625FFC" w:rsidRDefault="00625FFC" w:rsidP="00625FFC">
      <w:pPr>
        <w:rPr>
          <w:b/>
          <w:bCs/>
        </w:rPr>
      </w:pPr>
      <w:r w:rsidRPr="00625FFC">
        <w:rPr>
          <w:b/>
          <w:bCs/>
        </w:rPr>
        <w:t>Education</w:t>
      </w:r>
    </w:p>
    <w:p w14:paraId="2353DC2B" w14:textId="77777777" w:rsidR="00625FFC" w:rsidRPr="00625FFC" w:rsidRDefault="00625FFC" w:rsidP="00625FFC">
      <w:r w:rsidRPr="00625FFC">
        <w:t>MBA, Queens University</w:t>
      </w:r>
    </w:p>
    <w:p w14:paraId="63321990" w14:textId="77777777" w:rsidR="00625FFC" w:rsidRPr="00625FFC" w:rsidRDefault="00625FFC" w:rsidP="00625FFC">
      <w:r w:rsidRPr="00625FFC">
        <w:t>Bachelor of Architecture, University of Arizona</w:t>
      </w:r>
    </w:p>
    <w:p w14:paraId="140B8F25" w14:textId="77777777" w:rsidR="00625FFC" w:rsidRPr="00625FFC" w:rsidRDefault="00625FFC" w:rsidP="00625FFC">
      <w:r w:rsidRPr="00625FFC">
        <w:t>Architectural Technology Diploma, NAIT</w:t>
      </w:r>
    </w:p>
    <w:p w14:paraId="1A7F2C26" w14:textId="77777777" w:rsidR="00625FFC" w:rsidRPr="00625FFC" w:rsidRDefault="00625FFC" w:rsidP="00625FFC">
      <w:r w:rsidRPr="00625FFC">
        <w:t>Bachelor of Science, University of Alberta</w:t>
      </w:r>
    </w:p>
    <w:p w14:paraId="0D93B444" w14:textId="77777777" w:rsidR="00AE34D8" w:rsidRDefault="00AE34D8" w:rsidP="00625FFC">
      <w:pPr>
        <w:rPr>
          <w:b/>
          <w:bCs/>
        </w:rPr>
      </w:pPr>
    </w:p>
    <w:p w14:paraId="1BCD8001" w14:textId="580D3413" w:rsidR="00625FFC" w:rsidRPr="00625FFC" w:rsidRDefault="00625FFC" w:rsidP="00625FFC">
      <w:pPr>
        <w:rPr>
          <w:b/>
          <w:bCs/>
        </w:rPr>
      </w:pPr>
      <w:r w:rsidRPr="00625FFC">
        <w:rPr>
          <w:b/>
          <w:bCs/>
        </w:rPr>
        <w:t>Affiliations</w:t>
      </w:r>
    </w:p>
    <w:p w14:paraId="20B36737" w14:textId="3C892CDC" w:rsidR="00625FFC" w:rsidRDefault="00625FFC" w:rsidP="00625FFC">
      <w:r>
        <w:t>Board Member Edmonton Construction Association</w:t>
      </w:r>
    </w:p>
    <w:p w14:paraId="35B463CE" w14:textId="449EF1EA" w:rsidR="00625FFC" w:rsidRPr="00625FFC" w:rsidRDefault="00625FFC" w:rsidP="00625FFC">
      <w:r w:rsidRPr="00625FFC">
        <w:t>Board Member, ARPA Alberta Recreation and Parks Association</w:t>
      </w:r>
    </w:p>
    <w:p w14:paraId="6465AD93" w14:textId="77777777" w:rsidR="00625FFC" w:rsidRPr="00625FFC" w:rsidRDefault="00625FFC" w:rsidP="00625FFC">
      <w:r w:rsidRPr="00625FFC">
        <w:t>Board Member, Recreation for Life</w:t>
      </w:r>
    </w:p>
    <w:p w14:paraId="2BC0D524" w14:textId="77777777" w:rsidR="00625FFC" w:rsidRPr="00625FFC" w:rsidRDefault="00625FFC" w:rsidP="00625FFC">
      <w:r w:rsidRPr="00625FFC">
        <w:t>Board Member &amp; President, Italian Cultural Society</w:t>
      </w:r>
    </w:p>
    <w:p w14:paraId="1FBD9FC5" w14:textId="77777777" w:rsidR="00625FFC" w:rsidRPr="00625FFC" w:rsidRDefault="00625FFC" w:rsidP="00625FFC">
      <w:r w:rsidRPr="00625FFC">
        <w:t>Past Board Member, Consulting Architects of Alberta</w:t>
      </w:r>
    </w:p>
    <w:p w14:paraId="1D28C0F6" w14:textId="77777777" w:rsidR="00FC6C87" w:rsidRDefault="00FC6C87"/>
    <w:sectPr w:rsidR="00FC6C8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FFC"/>
    <w:rsid w:val="00415BC5"/>
    <w:rsid w:val="005F4B52"/>
    <w:rsid w:val="00625FFC"/>
    <w:rsid w:val="00891BFE"/>
    <w:rsid w:val="0089597F"/>
    <w:rsid w:val="00AE34D8"/>
    <w:rsid w:val="00FC6C8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1DCC8"/>
  <w15:chartTrackingRefBased/>
  <w15:docId w15:val="{D6191F3E-E563-404A-95CE-E522ECC4D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5F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5F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5FF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5FF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5FF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5F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5F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5F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5F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5F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5F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5F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5F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5F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5F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5F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5F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5FFC"/>
    <w:rPr>
      <w:rFonts w:eastAsiaTheme="majorEastAsia" w:cstheme="majorBidi"/>
      <w:color w:val="272727" w:themeColor="text1" w:themeTint="D8"/>
    </w:rPr>
  </w:style>
  <w:style w:type="paragraph" w:styleId="Title">
    <w:name w:val="Title"/>
    <w:basedOn w:val="Normal"/>
    <w:next w:val="Normal"/>
    <w:link w:val="TitleChar"/>
    <w:uiPriority w:val="10"/>
    <w:qFormat/>
    <w:rsid w:val="00625F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5F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5F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5F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5FFC"/>
    <w:pPr>
      <w:spacing w:before="160"/>
      <w:jc w:val="center"/>
    </w:pPr>
    <w:rPr>
      <w:i/>
      <w:iCs/>
      <w:color w:val="404040" w:themeColor="text1" w:themeTint="BF"/>
    </w:rPr>
  </w:style>
  <w:style w:type="character" w:customStyle="1" w:styleId="QuoteChar">
    <w:name w:val="Quote Char"/>
    <w:basedOn w:val="DefaultParagraphFont"/>
    <w:link w:val="Quote"/>
    <w:uiPriority w:val="29"/>
    <w:rsid w:val="00625FFC"/>
    <w:rPr>
      <w:i/>
      <w:iCs/>
      <w:color w:val="404040" w:themeColor="text1" w:themeTint="BF"/>
    </w:rPr>
  </w:style>
  <w:style w:type="paragraph" w:styleId="ListParagraph">
    <w:name w:val="List Paragraph"/>
    <w:basedOn w:val="Normal"/>
    <w:uiPriority w:val="34"/>
    <w:qFormat/>
    <w:rsid w:val="00625FFC"/>
    <w:pPr>
      <w:ind w:left="720"/>
      <w:contextualSpacing/>
    </w:pPr>
  </w:style>
  <w:style w:type="character" w:styleId="IntenseEmphasis">
    <w:name w:val="Intense Emphasis"/>
    <w:basedOn w:val="DefaultParagraphFont"/>
    <w:uiPriority w:val="21"/>
    <w:qFormat/>
    <w:rsid w:val="00625FFC"/>
    <w:rPr>
      <w:i/>
      <w:iCs/>
      <w:color w:val="0F4761" w:themeColor="accent1" w:themeShade="BF"/>
    </w:rPr>
  </w:style>
  <w:style w:type="paragraph" w:styleId="IntenseQuote">
    <w:name w:val="Intense Quote"/>
    <w:basedOn w:val="Normal"/>
    <w:next w:val="Normal"/>
    <w:link w:val="IntenseQuoteChar"/>
    <w:uiPriority w:val="30"/>
    <w:qFormat/>
    <w:rsid w:val="00625F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5FFC"/>
    <w:rPr>
      <w:i/>
      <w:iCs/>
      <w:color w:val="0F4761" w:themeColor="accent1" w:themeShade="BF"/>
    </w:rPr>
  </w:style>
  <w:style w:type="character" w:styleId="IntenseReference">
    <w:name w:val="Intense Reference"/>
    <w:basedOn w:val="DefaultParagraphFont"/>
    <w:uiPriority w:val="32"/>
    <w:qFormat/>
    <w:rsid w:val="00625FF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344978D03BD344A9FD533C6BB8AE45" ma:contentTypeVersion="15" ma:contentTypeDescription="Create a new document." ma:contentTypeScope="" ma:versionID="dd55c0c2efb8f84576999b13f45a0968">
  <xsd:schema xmlns:xsd="http://www.w3.org/2001/XMLSchema" xmlns:xs="http://www.w3.org/2001/XMLSchema" xmlns:p="http://schemas.microsoft.com/office/2006/metadata/properties" xmlns:ns2="ef4eae2d-fccb-44d9-b73a-092fd6a9943b" xmlns:ns3="7bbf1fce-f000-455f-8739-3e0693b37b25" targetNamespace="http://schemas.microsoft.com/office/2006/metadata/properties" ma:root="true" ma:fieldsID="7bbfa1b3eac8eea4aec2ff7f33ef1133" ns2:_="" ns3:_="">
    <xsd:import namespace="ef4eae2d-fccb-44d9-b73a-092fd6a9943b"/>
    <xsd:import namespace="7bbf1fce-f000-455f-8739-3e0693b37b2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4eae2d-fccb-44d9-b73a-092fd6a994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0a37a74-7dbe-40ee-9340-662874fdd911"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descrip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bf1fce-f000-455f-8739-3e0693b37b2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6d5165e-45c0-4020-808c-04b615063360}" ma:internalName="TaxCatchAll" ma:showField="CatchAllData" ma:web="7bbf1fce-f000-455f-8739-3e0693b37b2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f4eae2d-fccb-44d9-b73a-092fd6a9943b">
      <Terms xmlns="http://schemas.microsoft.com/office/infopath/2007/PartnerControls"/>
    </lcf76f155ced4ddcb4097134ff3c332f>
    <TaxCatchAll xmlns="7bbf1fce-f000-455f-8739-3e0693b37b2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426107-1476-4A33-8E68-A1190C6E5C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4eae2d-fccb-44d9-b73a-092fd6a9943b"/>
    <ds:schemaRef ds:uri="7bbf1fce-f000-455f-8739-3e0693b37b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55A8F2-FFBD-4D00-A52E-346ADCC90F83}">
  <ds:schemaRefs>
    <ds:schemaRef ds:uri="http://schemas.microsoft.com/office/2006/metadata/properties"/>
    <ds:schemaRef ds:uri="http://schemas.microsoft.com/office/infopath/2007/PartnerControls"/>
    <ds:schemaRef ds:uri="ef4eae2d-fccb-44d9-b73a-092fd6a9943b"/>
    <ds:schemaRef ds:uri="7bbf1fce-f000-455f-8739-3e0693b37b25"/>
  </ds:schemaRefs>
</ds:datastoreItem>
</file>

<file path=customXml/itemProps3.xml><?xml version="1.0" encoding="utf-8"?>
<ds:datastoreItem xmlns:ds="http://schemas.openxmlformats.org/officeDocument/2006/customXml" ds:itemID="{BACA0A3A-9DDD-4906-A2BB-0F5210131C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243</Words>
  <Characters>1390</Characters>
  <Application>Microsoft Office Word</Application>
  <DocSecurity>0</DocSecurity>
  <Lines>11</Lines>
  <Paragraphs>3</Paragraphs>
  <ScaleCrop>false</ScaleCrop>
  <Company/>
  <LinksUpToDate>false</LinksUpToDate>
  <CharactersWithSpaces>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Eddo Cancian</dc:creator>
  <cp:keywords/>
  <dc:description/>
  <cp:lastModifiedBy>Marketing</cp:lastModifiedBy>
  <cp:revision>3</cp:revision>
  <dcterms:created xsi:type="dcterms:W3CDTF">2025-10-14T20:13:00Z</dcterms:created>
  <dcterms:modified xsi:type="dcterms:W3CDTF">2025-10-31T15:38:00Z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0x01010040344978D03BD344A9FD533C6BB8AE45</vt:lpwstr>
  </property>
  <property fmtid="{D5CDD505-2E9C-101B-9397-08002B2CF9AE}" pid="3" name="MediaServiceImageTags">
    <vt:lpwstr/>
  </property>
</Properties>
</file>