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B1AD" w14:textId="38A4627D" w:rsidR="003560B5" w:rsidRDefault="00AC33A4" w:rsidP="1541BF72">
      <w:pPr>
        <w:spacing w:line="240" w:lineRule="auto"/>
        <w:jc w:val="center"/>
        <w:rPr>
          <w:b/>
          <w:bCs/>
          <w:sz w:val="24"/>
          <w:szCs w:val="24"/>
          <w:u w:val="single"/>
        </w:rPr>
      </w:pPr>
      <w:r w:rsidRPr="1541BF72">
        <w:rPr>
          <w:b/>
          <w:bCs/>
          <w:sz w:val="24"/>
          <w:szCs w:val="24"/>
          <w:u w:val="single"/>
        </w:rPr>
        <w:t>Proposed Resolution #4</w:t>
      </w:r>
      <w:r w:rsidR="00B03CA1" w:rsidRPr="1541BF72">
        <w:rPr>
          <w:b/>
          <w:bCs/>
          <w:sz w:val="24"/>
          <w:szCs w:val="24"/>
          <w:u w:val="single"/>
        </w:rPr>
        <w:t>:</w:t>
      </w:r>
      <w:r w:rsidRPr="1541BF72">
        <w:rPr>
          <w:b/>
          <w:bCs/>
          <w:sz w:val="24"/>
          <w:szCs w:val="24"/>
          <w:u w:val="single"/>
        </w:rPr>
        <w:t xml:space="preserve"> Combined CFUW Adopted Resolutions</w:t>
      </w:r>
    </w:p>
    <w:p w14:paraId="6F11B1AE" w14:textId="77777777" w:rsidR="003560B5" w:rsidRDefault="00AC33A4" w:rsidP="1541BF72">
      <w:pPr>
        <w:shd w:val="clear" w:color="auto" w:fill="FFFFFF" w:themeFill="background1"/>
        <w:spacing w:line="240" w:lineRule="auto"/>
        <w:rPr>
          <w:sz w:val="24"/>
          <w:szCs w:val="24"/>
        </w:rPr>
      </w:pPr>
      <w:r w:rsidRPr="1541BF72">
        <w:rPr>
          <w:sz w:val="24"/>
          <w:szCs w:val="24"/>
        </w:rPr>
        <w:t xml:space="preserve"> </w:t>
      </w:r>
    </w:p>
    <w:p w14:paraId="6F11B1AF" w14:textId="77777777" w:rsidR="003560B5" w:rsidRDefault="00AC33A4" w:rsidP="1541BF72">
      <w:pPr>
        <w:shd w:val="clear" w:color="auto" w:fill="FFFFFF" w:themeFill="background1"/>
        <w:spacing w:line="240" w:lineRule="auto"/>
        <w:rPr>
          <w:b/>
          <w:bCs/>
          <w:sz w:val="24"/>
          <w:szCs w:val="24"/>
          <w:u w:val="single"/>
        </w:rPr>
      </w:pPr>
      <w:r w:rsidRPr="1541BF72">
        <w:rPr>
          <w:b/>
          <w:bCs/>
          <w:sz w:val="24"/>
          <w:szCs w:val="24"/>
          <w:u w:val="single"/>
        </w:rPr>
        <w:t>National Committee Name</w:t>
      </w:r>
    </w:p>
    <w:p w14:paraId="6F11B1B0" w14:textId="77777777" w:rsidR="003560B5" w:rsidRDefault="00AC33A4" w:rsidP="1541BF72">
      <w:pPr>
        <w:shd w:val="clear" w:color="auto" w:fill="FFFFFF" w:themeFill="background1"/>
        <w:spacing w:line="240" w:lineRule="auto"/>
        <w:rPr>
          <w:sz w:val="24"/>
          <w:szCs w:val="24"/>
        </w:rPr>
      </w:pPr>
      <w:r w:rsidRPr="1541BF72">
        <w:rPr>
          <w:sz w:val="24"/>
          <w:szCs w:val="24"/>
        </w:rPr>
        <w:t>National Advocacy Committee</w:t>
      </w:r>
    </w:p>
    <w:p w14:paraId="6F11B1B7" w14:textId="77777777" w:rsidR="003560B5" w:rsidRDefault="003560B5" w:rsidP="1541BF72">
      <w:pPr>
        <w:shd w:val="clear" w:color="auto" w:fill="FFFFFF" w:themeFill="background1"/>
        <w:spacing w:line="240" w:lineRule="auto"/>
        <w:rPr>
          <w:sz w:val="24"/>
          <w:szCs w:val="24"/>
        </w:rPr>
      </w:pPr>
    </w:p>
    <w:p w14:paraId="6F11B1B8" w14:textId="77777777" w:rsidR="003560B5" w:rsidRDefault="00AC33A4" w:rsidP="1541BF72">
      <w:pPr>
        <w:shd w:val="clear" w:color="auto" w:fill="FFFFFF" w:themeFill="background1"/>
        <w:spacing w:line="240" w:lineRule="auto"/>
        <w:rPr>
          <w:b/>
          <w:bCs/>
          <w:sz w:val="24"/>
          <w:szCs w:val="24"/>
          <w:u w:val="single"/>
        </w:rPr>
      </w:pPr>
      <w:r w:rsidRPr="1541BF72">
        <w:rPr>
          <w:b/>
          <w:bCs/>
          <w:sz w:val="24"/>
          <w:szCs w:val="24"/>
          <w:u w:val="single"/>
        </w:rPr>
        <w:t xml:space="preserve">Title of </w:t>
      </w:r>
      <w:r w:rsidR="7A3E8DA4" w:rsidRPr="1541BF72">
        <w:rPr>
          <w:b/>
          <w:bCs/>
          <w:sz w:val="24"/>
          <w:szCs w:val="24"/>
          <w:u w:val="single"/>
        </w:rPr>
        <w:t>P</w:t>
      </w:r>
      <w:r w:rsidRPr="1541BF72">
        <w:rPr>
          <w:b/>
          <w:bCs/>
          <w:sz w:val="24"/>
          <w:szCs w:val="24"/>
          <w:u w:val="single"/>
        </w:rPr>
        <w:t xml:space="preserve">roposed </w:t>
      </w:r>
      <w:r w:rsidR="761656F3" w:rsidRPr="1541BF72">
        <w:rPr>
          <w:b/>
          <w:bCs/>
          <w:sz w:val="24"/>
          <w:szCs w:val="24"/>
          <w:u w:val="single"/>
        </w:rPr>
        <w:t>R</w:t>
      </w:r>
      <w:r w:rsidRPr="1541BF72">
        <w:rPr>
          <w:b/>
          <w:bCs/>
          <w:sz w:val="24"/>
          <w:szCs w:val="24"/>
          <w:u w:val="single"/>
        </w:rPr>
        <w:t>esolution</w:t>
      </w:r>
    </w:p>
    <w:p w14:paraId="6F11B1B9" w14:textId="77777777" w:rsidR="003560B5" w:rsidRDefault="00AC33A4" w:rsidP="1541BF72">
      <w:pPr>
        <w:shd w:val="clear" w:color="auto" w:fill="FFFFFF" w:themeFill="background1"/>
        <w:spacing w:line="240" w:lineRule="auto"/>
        <w:rPr>
          <w:sz w:val="24"/>
          <w:szCs w:val="24"/>
        </w:rPr>
      </w:pPr>
      <w:r w:rsidRPr="1541BF72">
        <w:rPr>
          <w:sz w:val="24"/>
          <w:szCs w:val="24"/>
        </w:rPr>
        <w:t>Combined CFUW Adopted Resolutions</w:t>
      </w:r>
    </w:p>
    <w:p w14:paraId="6F11B1BA" w14:textId="77777777" w:rsidR="003560B5" w:rsidRDefault="003560B5" w:rsidP="1541BF72">
      <w:pPr>
        <w:shd w:val="clear" w:color="auto" w:fill="FFFFFF" w:themeFill="background1"/>
        <w:spacing w:line="240" w:lineRule="auto"/>
        <w:rPr>
          <w:sz w:val="24"/>
          <w:szCs w:val="24"/>
        </w:rPr>
      </w:pPr>
    </w:p>
    <w:p w14:paraId="6F11B1BB" w14:textId="77777777" w:rsidR="003560B5" w:rsidRDefault="00AC33A4" w:rsidP="1541BF72">
      <w:pPr>
        <w:shd w:val="clear" w:color="auto" w:fill="FFFFFF" w:themeFill="background1"/>
        <w:spacing w:line="240" w:lineRule="auto"/>
        <w:rPr>
          <w:b/>
          <w:bCs/>
          <w:sz w:val="24"/>
          <w:szCs w:val="24"/>
          <w:u w:val="single"/>
        </w:rPr>
      </w:pPr>
      <w:r w:rsidRPr="1541BF72">
        <w:rPr>
          <w:b/>
          <w:bCs/>
          <w:sz w:val="24"/>
          <w:szCs w:val="24"/>
          <w:u w:val="single"/>
        </w:rPr>
        <w:t>Resolved Clauses</w:t>
      </w:r>
    </w:p>
    <w:p w14:paraId="6F11B1BC" w14:textId="77777777" w:rsidR="003560B5" w:rsidRDefault="00AC33A4" w:rsidP="1541BF72">
      <w:pPr>
        <w:spacing w:line="240" w:lineRule="auto"/>
        <w:rPr>
          <w:sz w:val="24"/>
          <w:szCs w:val="24"/>
        </w:rPr>
      </w:pPr>
      <w:r w:rsidRPr="1541BF72">
        <w:rPr>
          <w:b/>
          <w:bCs/>
          <w:sz w:val="24"/>
          <w:szCs w:val="24"/>
        </w:rPr>
        <w:t>RESOLVED,</w:t>
      </w:r>
      <w:r w:rsidRPr="1541BF72">
        <w:rPr>
          <w:sz w:val="24"/>
          <w:szCs w:val="24"/>
        </w:rPr>
        <w:t xml:space="preserve"> That CFUW Clubs support the combination of the following adopted resolutions:</w:t>
      </w:r>
    </w:p>
    <w:p w14:paraId="6F11B1BD" w14:textId="77777777" w:rsidR="003560B5" w:rsidRDefault="00AC33A4" w:rsidP="1541BF72">
      <w:pPr>
        <w:spacing w:line="240" w:lineRule="auto"/>
        <w:rPr>
          <w:sz w:val="24"/>
          <w:szCs w:val="24"/>
        </w:rPr>
      </w:pPr>
      <w:r w:rsidRPr="1541BF72">
        <w:rPr>
          <w:sz w:val="24"/>
          <w:szCs w:val="24"/>
        </w:rPr>
        <w:t xml:space="preserve"> </w:t>
      </w:r>
    </w:p>
    <w:p w14:paraId="6F11B1BF" w14:textId="57DB0F5F" w:rsidR="003560B5" w:rsidRDefault="00AC33A4" w:rsidP="1541BF72">
      <w:pPr>
        <w:spacing w:line="240" w:lineRule="auto"/>
        <w:rPr>
          <w:b/>
          <w:bCs/>
          <w:sz w:val="24"/>
          <w:szCs w:val="24"/>
        </w:rPr>
      </w:pPr>
      <w:r w:rsidRPr="1541BF72">
        <w:rPr>
          <w:b/>
          <w:bCs/>
          <w:sz w:val="24"/>
          <w:szCs w:val="24"/>
        </w:rPr>
        <w:t>Education - Adult Literacy</w:t>
      </w:r>
    </w:p>
    <w:p w14:paraId="6F11B1C0" w14:textId="77777777" w:rsidR="003560B5" w:rsidRDefault="00AC33A4" w:rsidP="1541BF72">
      <w:pPr>
        <w:spacing w:line="240" w:lineRule="auto"/>
        <w:rPr>
          <w:sz w:val="24"/>
          <w:szCs w:val="24"/>
        </w:rPr>
      </w:pPr>
      <w:r w:rsidRPr="1541BF72">
        <w:rPr>
          <w:sz w:val="24"/>
          <w:szCs w:val="24"/>
        </w:rPr>
        <w:t>CFUW Advocacy Committee – A resolution combining the 1991 Adult Literacy Materials and the 1988 Adult Literacy adopted resolutions.</w:t>
      </w:r>
    </w:p>
    <w:p w14:paraId="6F11B1C1" w14:textId="77777777" w:rsidR="003560B5" w:rsidRDefault="00AC33A4" w:rsidP="1541BF72">
      <w:pPr>
        <w:spacing w:line="240" w:lineRule="auto"/>
        <w:rPr>
          <w:sz w:val="24"/>
          <w:szCs w:val="24"/>
        </w:rPr>
      </w:pPr>
      <w:r w:rsidRPr="1541BF72">
        <w:rPr>
          <w:sz w:val="24"/>
          <w:szCs w:val="24"/>
        </w:rPr>
        <w:t xml:space="preserve"> </w:t>
      </w:r>
    </w:p>
    <w:p w14:paraId="6F11B1C2"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urge the Government of Canada and provincial and territorial governments to provide continuing support to adult literacy organizations and special adult literacy projects including those in the workplace.</w:t>
      </w:r>
    </w:p>
    <w:p w14:paraId="6F11B1C3" w14:textId="77777777" w:rsidR="003560B5" w:rsidRDefault="00AC33A4" w:rsidP="1541BF72">
      <w:pPr>
        <w:spacing w:line="240" w:lineRule="auto"/>
        <w:rPr>
          <w:sz w:val="24"/>
          <w:szCs w:val="24"/>
        </w:rPr>
      </w:pPr>
      <w:r w:rsidRPr="1541BF72">
        <w:rPr>
          <w:sz w:val="24"/>
          <w:szCs w:val="24"/>
        </w:rPr>
        <w:t xml:space="preserve"> </w:t>
      </w:r>
    </w:p>
    <w:p w14:paraId="6F11B1C4"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co-operate with other national organizations in the promotion of literacy, and that individual CFUW Clubs explore literacy issues and support community efforts to address the problem.</w:t>
      </w:r>
    </w:p>
    <w:p w14:paraId="6F11B1C5" w14:textId="77777777" w:rsidR="003560B5" w:rsidRDefault="00AC33A4" w:rsidP="1541BF72">
      <w:pPr>
        <w:spacing w:line="240" w:lineRule="auto"/>
        <w:rPr>
          <w:sz w:val="24"/>
          <w:szCs w:val="24"/>
        </w:rPr>
      </w:pPr>
      <w:r w:rsidRPr="1541BF72">
        <w:rPr>
          <w:sz w:val="24"/>
          <w:szCs w:val="24"/>
        </w:rPr>
        <w:t xml:space="preserve"> </w:t>
      </w:r>
    </w:p>
    <w:p w14:paraId="6F11B1C6"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urge the Government of Canada, provincial and territorial governments, and publishers of educational material, to continue to provide funds and to support literacy programs and writers in the production of relevant Canadian material in the official and Indigenous languages of Canada for use in adult literacy classes.</w:t>
      </w:r>
    </w:p>
    <w:p w14:paraId="363E1F1C" w14:textId="35562027" w:rsidR="1541BF72" w:rsidRDefault="1541BF72" w:rsidP="1541BF72">
      <w:pPr>
        <w:spacing w:line="240" w:lineRule="auto"/>
        <w:rPr>
          <w:sz w:val="24"/>
          <w:szCs w:val="24"/>
        </w:rPr>
      </w:pPr>
    </w:p>
    <w:p w14:paraId="4116BDFA" w14:textId="00A2634A" w:rsidR="1541BF72" w:rsidRDefault="1541BF72" w:rsidP="1541BF72">
      <w:pPr>
        <w:spacing w:line="240" w:lineRule="auto"/>
        <w:rPr>
          <w:sz w:val="24"/>
          <w:szCs w:val="24"/>
        </w:rPr>
      </w:pPr>
    </w:p>
    <w:p w14:paraId="6F11B1CA" w14:textId="6D77660A" w:rsidR="003560B5" w:rsidRDefault="00AC33A4" w:rsidP="1541BF72">
      <w:pPr>
        <w:spacing w:line="240" w:lineRule="auto"/>
        <w:rPr>
          <w:b/>
          <w:bCs/>
          <w:sz w:val="24"/>
          <w:szCs w:val="24"/>
        </w:rPr>
      </w:pPr>
      <w:r w:rsidRPr="1541BF72">
        <w:rPr>
          <w:b/>
          <w:bCs/>
          <w:sz w:val="24"/>
          <w:szCs w:val="24"/>
        </w:rPr>
        <w:t>Education - Nutrition and Education</w:t>
      </w:r>
    </w:p>
    <w:p w14:paraId="6F11B1CB" w14:textId="77777777" w:rsidR="003560B5" w:rsidRDefault="00AC33A4" w:rsidP="1541BF72">
      <w:pPr>
        <w:spacing w:line="240" w:lineRule="auto"/>
        <w:rPr>
          <w:sz w:val="24"/>
          <w:szCs w:val="24"/>
        </w:rPr>
      </w:pPr>
      <w:r w:rsidRPr="1541BF72">
        <w:rPr>
          <w:sz w:val="24"/>
          <w:szCs w:val="24"/>
        </w:rPr>
        <w:t>CFUW Advocacy Committee – A resolution combining the 1980 Nutrition and the 1977 Food on School Premises adopted resolutions.</w:t>
      </w:r>
    </w:p>
    <w:p w14:paraId="6F11B1CC" w14:textId="77777777" w:rsidR="003560B5" w:rsidRDefault="00AC33A4" w:rsidP="1541BF72">
      <w:pPr>
        <w:spacing w:line="240" w:lineRule="auto"/>
        <w:rPr>
          <w:sz w:val="24"/>
          <w:szCs w:val="24"/>
        </w:rPr>
      </w:pPr>
      <w:r w:rsidRPr="1541BF72">
        <w:rPr>
          <w:sz w:val="24"/>
          <w:szCs w:val="24"/>
        </w:rPr>
        <w:t xml:space="preserve"> </w:t>
      </w:r>
    </w:p>
    <w:p w14:paraId="6F11B1CD"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request all member organizations to urge local school boards to ensure that food offered on school premises conforms with sound nutritional principles, and that these principles be emphasized in educational programs; and further, that advertising for non-nutritional food be excluded from school premises.</w:t>
      </w:r>
    </w:p>
    <w:p w14:paraId="6F11B1CE" w14:textId="77777777" w:rsidR="003560B5" w:rsidRDefault="00AC33A4" w:rsidP="1541BF72">
      <w:pPr>
        <w:spacing w:line="240" w:lineRule="auto"/>
        <w:rPr>
          <w:b/>
          <w:bCs/>
          <w:sz w:val="24"/>
          <w:szCs w:val="24"/>
        </w:rPr>
      </w:pPr>
      <w:r w:rsidRPr="1541BF72">
        <w:rPr>
          <w:b/>
          <w:bCs/>
          <w:sz w:val="24"/>
          <w:szCs w:val="24"/>
        </w:rPr>
        <w:t xml:space="preserve"> </w:t>
      </w:r>
    </w:p>
    <w:p w14:paraId="6F11B1CF"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encourage member clubs to sponsor and/or support on a continuing basis a nutrition awareness program with nutritionists as consultants. This program could include but not be limited to auxiliary nutrition training in schools, consumer counselling and media coverage.</w:t>
      </w:r>
    </w:p>
    <w:p w14:paraId="6F11B1D0" w14:textId="77777777" w:rsidR="003560B5" w:rsidRDefault="00AC33A4" w:rsidP="1541BF72">
      <w:pPr>
        <w:spacing w:line="240" w:lineRule="auto"/>
        <w:rPr>
          <w:sz w:val="24"/>
          <w:szCs w:val="24"/>
        </w:rPr>
      </w:pPr>
      <w:r w:rsidRPr="1541BF72">
        <w:rPr>
          <w:sz w:val="24"/>
          <w:szCs w:val="24"/>
        </w:rPr>
        <w:t xml:space="preserve"> </w:t>
      </w:r>
    </w:p>
    <w:p w14:paraId="6F11B1D1" w14:textId="77777777" w:rsidR="003560B5" w:rsidRDefault="00AC33A4" w:rsidP="1541BF72">
      <w:pPr>
        <w:spacing w:line="240" w:lineRule="auto"/>
        <w:rPr>
          <w:b/>
          <w:bCs/>
          <w:sz w:val="24"/>
          <w:szCs w:val="24"/>
        </w:rPr>
      </w:pPr>
      <w:r w:rsidRPr="1541BF72">
        <w:rPr>
          <w:b/>
          <w:bCs/>
          <w:sz w:val="24"/>
          <w:szCs w:val="24"/>
        </w:rPr>
        <w:t xml:space="preserve"> </w:t>
      </w:r>
    </w:p>
    <w:p w14:paraId="6F11B1D3" w14:textId="54A08F5F" w:rsidR="003560B5" w:rsidRDefault="00AC33A4" w:rsidP="1541BF72">
      <w:pPr>
        <w:spacing w:line="240" w:lineRule="auto"/>
        <w:rPr>
          <w:b/>
          <w:bCs/>
          <w:sz w:val="24"/>
          <w:szCs w:val="24"/>
        </w:rPr>
      </w:pPr>
      <w:r w:rsidRPr="1541BF72">
        <w:rPr>
          <w:b/>
          <w:bCs/>
          <w:sz w:val="24"/>
          <w:szCs w:val="24"/>
        </w:rPr>
        <w:t>Education - Post-Secondary Education Funding</w:t>
      </w:r>
    </w:p>
    <w:p w14:paraId="6F11B1D4" w14:textId="77777777" w:rsidR="003560B5" w:rsidRDefault="00AC33A4" w:rsidP="1541BF72">
      <w:pPr>
        <w:spacing w:line="240" w:lineRule="auto"/>
        <w:rPr>
          <w:sz w:val="24"/>
          <w:szCs w:val="24"/>
        </w:rPr>
      </w:pPr>
      <w:r w:rsidRPr="1541BF72">
        <w:rPr>
          <w:sz w:val="24"/>
          <w:szCs w:val="24"/>
        </w:rPr>
        <w:lastRenderedPageBreak/>
        <w:t>CFUW Advocacy Committee - A resolution combining the 2004 Access to Post-Secondary Education and the 1988 Post-Secondary Education Funding adopted resolutions.</w:t>
      </w:r>
    </w:p>
    <w:p w14:paraId="6F11B1D5" w14:textId="77777777" w:rsidR="003560B5" w:rsidRDefault="00AC33A4" w:rsidP="1541BF72">
      <w:pPr>
        <w:spacing w:line="240" w:lineRule="auto"/>
        <w:rPr>
          <w:b/>
          <w:bCs/>
          <w:sz w:val="24"/>
          <w:szCs w:val="24"/>
        </w:rPr>
      </w:pPr>
      <w:r w:rsidRPr="1541BF72">
        <w:rPr>
          <w:b/>
          <w:bCs/>
          <w:sz w:val="24"/>
          <w:szCs w:val="24"/>
        </w:rPr>
        <w:t xml:space="preserve"> </w:t>
      </w:r>
    </w:p>
    <w:p w14:paraId="6F11B1D6" w14:textId="77777777" w:rsidR="003560B5" w:rsidRDefault="00AC33A4" w:rsidP="1541BF72">
      <w:pPr>
        <w:spacing w:line="240" w:lineRule="auto"/>
        <w:rPr>
          <w:sz w:val="24"/>
          <w:szCs w:val="24"/>
        </w:rPr>
      </w:pPr>
      <w:r w:rsidRPr="1541BF72">
        <w:rPr>
          <w:b/>
          <w:bCs/>
          <w:sz w:val="24"/>
          <w:szCs w:val="24"/>
        </w:rPr>
        <w:t>RESOLVED,</w:t>
      </w:r>
      <w:r w:rsidRPr="1541BF72">
        <w:rPr>
          <w:sz w:val="24"/>
          <w:szCs w:val="24"/>
        </w:rPr>
        <w:t xml:space="preserve"> That CFUW urge the federal government to work to remove economic and social barriers to post-secondary education by:</w:t>
      </w:r>
    </w:p>
    <w:p w14:paraId="6F11B1D7" w14:textId="77777777" w:rsidR="003560B5" w:rsidRDefault="00AC33A4" w:rsidP="1541BF72">
      <w:pPr>
        <w:spacing w:line="240" w:lineRule="auto"/>
        <w:rPr>
          <w:sz w:val="24"/>
          <w:szCs w:val="24"/>
        </w:rPr>
      </w:pPr>
      <w:r w:rsidRPr="1541BF72">
        <w:rPr>
          <w:sz w:val="24"/>
          <w:szCs w:val="24"/>
        </w:rPr>
        <w:t xml:space="preserve"> </w:t>
      </w:r>
    </w:p>
    <w:p w14:paraId="6F11B1D8" w14:textId="77777777" w:rsidR="003560B5" w:rsidRDefault="00AC33A4" w:rsidP="1541BF72">
      <w:pPr>
        <w:spacing w:line="240" w:lineRule="auto"/>
        <w:rPr>
          <w:sz w:val="24"/>
          <w:szCs w:val="24"/>
        </w:rPr>
      </w:pPr>
      <w:r w:rsidRPr="1541BF72">
        <w:rPr>
          <w:sz w:val="24"/>
          <w:szCs w:val="24"/>
        </w:rPr>
        <w:t>1. ensuring that federal transfer payments to provinces and territories include funds dedicated specifically and exclusively for the support of post-secondary education; and</w:t>
      </w:r>
    </w:p>
    <w:p w14:paraId="6F11B1D9" w14:textId="77777777" w:rsidR="003560B5" w:rsidRDefault="00AC33A4" w:rsidP="1541BF72">
      <w:pPr>
        <w:spacing w:line="240" w:lineRule="auto"/>
        <w:rPr>
          <w:sz w:val="24"/>
          <w:szCs w:val="24"/>
        </w:rPr>
      </w:pPr>
      <w:r w:rsidRPr="1541BF72">
        <w:rPr>
          <w:sz w:val="24"/>
          <w:szCs w:val="24"/>
        </w:rPr>
        <w:t xml:space="preserve"> </w:t>
      </w:r>
    </w:p>
    <w:p w14:paraId="6F11B1DA" w14:textId="77777777" w:rsidR="003560B5" w:rsidRDefault="00AC33A4" w:rsidP="1541BF72">
      <w:pPr>
        <w:spacing w:line="240" w:lineRule="auto"/>
        <w:rPr>
          <w:sz w:val="24"/>
          <w:szCs w:val="24"/>
        </w:rPr>
      </w:pPr>
      <w:r w:rsidRPr="1541BF72">
        <w:rPr>
          <w:sz w:val="24"/>
          <w:szCs w:val="24"/>
        </w:rPr>
        <w:t>2. improving and increasing a needs-based student financial aid program that includes a combination of grants, federally insured student loans, and debt reduction programs available to both undergraduate and graduate students.</w:t>
      </w:r>
    </w:p>
    <w:p w14:paraId="6F11B1DB" w14:textId="77777777" w:rsidR="003560B5" w:rsidRDefault="00AC33A4" w:rsidP="1541BF72">
      <w:pPr>
        <w:spacing w:line="240" w:lineRule="auto"/>
        <w:rPr>
          <w:sz w:val="24"/>
          <w:szCs w:val="24"/>
        </w:rPr>
      </w:pPr>
      <w:r w:rsidRPr="1541BF72">
        <w:rPr>
          <w:sz w:val="24"/>
          <w:szCs w:val="24"/>
        </w:rPr>
        <w:t xml:space="preserve"> </w:t>
      </w:r>
    </w:p>
    <w:p w14:paraId="6F11B1DC"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urge the Government of Canada and the provincial and territorial governments to promote actively the need for excellence in post-secondary education, and to undertake negotiations in a renewed spirit of co-operation to facilitate provision of appropriately directed funding, so that each level of government can meet its obligations in the field of post- secondary education.</w:t>
      </w:r>
    </w:p>
    <w:p w14:paraId="6F11B1DD" w14:textId="77777777" w:rsidR="003560B5" w:rsidRDefault="00AC33A4" w:rsidP="1541BF72">
      <w:pPr>
        <w:spacing w:line="240" w:lineRule="auto"/>
        <w:rPr>
          <w:sz w:val="24"/>
          <w:szCs w:val="24"/>
        </w:rPr>
      </w:pPr>
      <w:r w:rsidRPr="1541BF72">
        <w:rPr>
          <w:sz w:val="24"/>
          <w:szCs w:val="24"/>
        </w:rPr>
        <w:t xml:space="preserve"> </w:t>
      </w:r>
    </w:p>
    <w:p w14:paraId="6F11B1DE"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urge the Government of Canada and the provincial and territorial governments to increase the funds given for research and development to cover both the direct and indirect costs.</w:t>
      </w:r>
    </w:p>
    <w:p w14:paraId="6F11B1DF" w14:textId="77777777" w:rsidR="003560B5" w:rsidRDefault="00AC33A4" w:rsidP="1541BF72">
      <w:pPr>
        <w:spacing w:line="240" w:lineRule="auto"/>
        <w:rPr>
          <w:sz w:val="24"/>
          <w:szCs w:val="24"/>
        </w:rPr>
      </w:pPr>
      <w:r w:rsidRPr="1541BF72">
        <w:rPr>
          <w:sz w:val="24"/>
          <w:szCs w:val="24"/>
        </w:rPr>
        <w:t xml:space="preserve"> </w:t>
      </w:r>
    </w:p>
    <w:p w14:paraId="6F11B1E0" w14:textId="77777777" w:rsidR="003560B5" w:rsidRDefault="00AC33A4" w:rsidP="1541BF72">
      <w:pPr>
        <w:spacing w:line="240" w:lineRule="auto"/>
        <w:rPr>
          <w:sz w:val="24"/>
          <w:szCs w:val="24"/>
        </w:rPr>
      </w:pPr>
      <w:r w:rsidRPr="1541BF72">
        <w:rPr>
          <w:sz w:val="24"/>
          <w:szCs w:val="24"/>
        </w:rPr>
        <w:t xml:space="preserve"> </w:t>
      </w:r>
    </w:p>
    <w:p w14:paraId="6F11B1E2" w14:textId="3598ED30" w:rsidR="003560B5" w:rsidRDefault="00AC33A4" w:rsidP="1541BF72">
      <w:pPr>
        <w:spacing w:line="240" w:lineRule="auto"/>
        <w:rPr>
          <w:b/>
          <w:bCs/>
          <w:sz w:val="24"/>
          <w:szCs w:val="24"/>
        </w:rPr>
      </w:pPr>
      <w:r w:rsidRPr="1541BF72">
        <w:rPr>
          <w:b/>
          <w:bCs/>
          <w:sz w:val="24"/>
          <w:szCs w:val="24"/>
        </w:rPr>
        <w:t>Health Care - Health Care Standards</w:t>
      </w:r>
    </w:p>
    <w:p w14:paraId="6F11B1E3" w14:textId="77777777" w:rsidR="003560B5" w:rsidRDefault="00AC33A4" w:rsidP="1541BF72">
      <w:pPr>
        <w:spacing w:line="240" w:lineRule="auto"/>
        <w:rPr>
          <w:sz w:val="24"/>
          <w:szCs w:val="24"/>
        </w:rPr>
      </w:pPr>
      <w:r w:rsidRPr="1541BF72">
        <w:rPr>
          <w:sz w:val="24"/>
          <w:szCs w:val="24"/>
        </w:rPr>
        <w:t>CFUW Advocacy Committee - A resolution combining the 2003 Health Care Delivery Services (Romanow Report) and the 1996 Health Care Delivery Standards adopted resolutions.</w:t>
      </w:r>
    </w:p>
    <w:p w14:paraId="6F11B1E4" w14:textId="77777777" w:rsidR="003560B5" w:rsidRDefault="00AC33A4" w:rsidP="1541BF72">
      <w:pPr>
        <w:spacing w:line="240" w:lineRule="auto"/>
        <w:rPr>
          <w:sz w:val="24"/>
          <w:szCs w:val="24"/>
        </w:rPr>
      </w:pPr>
      <w:r w:rsidRPr="1541BF72">
        <w:rPr>
          <w:sz w:val="24"/>
          <w:szCs w:val="24"/>
        </w:rPr>
        <w:t xml:space="preserve"> </w:t>
      </w:r>
    </w:p>
    <w:p w14:paraId="6F11B1E5"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call upon the Government of Canada and the provincial and territorial governments to ensure quality health care and preventive health care programs which are universal, accessible, comprehensive, portable and publicly administered and that all reforms to the health care system incorporate these five principles of Medicare as outlined in the Canada Health Act (1984).</w:t>
      </w:r>
    </w:p>
    <w:p w14:paraId="6F11B1E6" w14:textId="77777777" w:rsidR="003560B5" w:rsidRDefault="00AC33A4" w:rsidP="1541BF72">
      <w:pPr>
        <w:spacing w:line="240" w:lineRule="auto"/>
        <w:rPr>
          <w:sz w:val="24"/>
          <w:szCs w:val="24"/>
        </w:rPr>
      </w:pPr>
      <w:r w:rsidRPr="1541BF72">
        <w:rPr>
          <w:sz w:val="24"/>
          <w:szCs w:val="24"/>
        </w:rPr>
        <w:t xml:space="preserve"> </w:t>
      </w:r>
    </w:p>
    <w:p w14:paraId="6F11B1E7"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 xml:space="preserve">That CFUW urge the federal, provincial and territorial governments of Canada to work collaboratively to implement the recommendations of the Romanow Commission (Commission on the Future of Health Care in Canada) </w:t>
      </w:r>
      <w:r w:rsidRPr="1541BF72">
        <w:rPr>
          <w:i/>
          <w:iCs/>
          <w:sz w:val="24"/>
          <w:szCs w:val="24"/>
        </w:rPr>
        <w:t>Building on Values; The Future of Health Care in Canada (2002);</w:t>
      </w:r>
      <w:r w:rsidRPr="1541BF72">
        <w:rPr>
          <w:sz w:val="24"/>
          <w:szCs w:val="24"/>
        </w:rPr>
        <w:t xml:space="preserve"> and</w:t>
      </w:r>
    </w:p>
    <w:p w14:paraId="6F11B1E8" w14:textId="77777777" w:rsidR="003560B5" w:rsidRDefault="00AC33A4" w:rsidP="1541BF72">
      <w:pPr>
        <w:spacing w:line="240" w:lineRule="auto"/>
        <w:rPr>
          <w:sz w:val="24"/>
          <w:szCs w:val="24"/>
        </w:rPr>
      </w:pPr>
      <w:r w:rsidRPr="1541BF72">
        <w:rPr>
          <w:sz w:val="24"/>
          <w:szCs w:val="24"/>
        </w:rPr>
        <w:t xml:space="preserve"> </w:t>
      </w:r>
    </w:p>
    <w:p w14:paraId="6F11B1E9"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governments ensure the public and concerned organisations are included in consultations during any reform process and that their input is given due consideration by these governments.</w:t>
      </w:r>
    </w:p>
    <w:p w14:paraId="6F11B1EA" w14:textId="77777777" w:rsidR="003560B5" w:rsidRDefault="00AC33A4" w:rsidP="1541BF72">
      <w:pPr>
        <w:spacing w:line="240" w:lineRule="auto"/>
        <w:rPr>
          <w:sz w:val="24"/>
          <w:szCs w:val="24"/>
        </w:rPr>
      </w:pPr>
      <w:r w:rsidRPr="1541BF72">
        <w:rPr>
          <w:sz w:val="24"/>
          <w:szCs w:val="24"/>
        </w:rPr>
        <w:t xml:space="preserve"> </w:t>
      </w:r>
    </w:p>
    <w:p w14:paraId="6F11B1EB" w14:textId="77777777" w:rsidR="003560B5" w:rsidRDefault="00AC33A4" w:rsidP="1541BF72">
      <w:pPr>
        <w:spacing w:line="240" w:lineRule="auto"/>
        <w:rPr>
          <w:sz w:val="24"/>
          <w:szCs w:val="24"/>
        </w:rPr>
      </w:pPr>
      <w:r w:rsidRPr="1541BF72">
        <w:rPr>
          <w:b/>
          <w:bCs/>
          <w:sz w:val="24"/>
          <w:szCs w:val="24"/>
        </w:rPr>
        <w:lastRenderedPageBreak/>
        <w:t xml:space="preserve">RESOLVED, </w:t>
      </w:r>
      <w:r w:rsidRPr="1541BF72">
        <w:rPr>
          <w:sz w:val="24"/>
          <w:szCs w:val="24"/>
        </w:rPr>
        <w:t>That CFUW monitor health care policies, funding and regulations, as they are implemented.</w:t>
      </w:r>
    </w:p>
    <w:p w14:paraId="6F11B1EC" w14:textId="77777777" w:rsidR="003560B5" w:rsidRDefault="00AC33A4" w:rsidP="1541BF72">
      <w:pPr>
        <w:spacing w:line="240" w:lineRule="auto"/>
        <w:rPr>
          <w:sz w:val="24"/>
          <w:szCs w:val="24"/>
        </w:rPr>
      </w:pPr>
      <w:r w:rsidRPr="1541BF72">
        <w:rPr>
          <w:sz w:val="24"/>
          <w:szCs w:val="24"/>
        </w:rPr>
        <w:t xml:space="preserve"> </w:t>
      </w:r>
    </w:p>
    <w:p w14:paraId="6F11B1ED" w14:textId="77777777" w:rsidR="003560B5" w:rsidRDefault="00AC33A4" w:rsidP="1541BF72">
      <w:pPr>
        <w:spacing w:line="240" w:lineRule="auto"/>
        <w:rPr>
          <w:sz w:val="24"/>
          <w:szCs w:val="24"/>
        </w:rPr>
      </w:pPr>
      <w:r w:rsidRPr="1541BF72">
        <w:rPr>
          <w:sz w:val="24"/>
          <w:szCs w:val="24"/>
        </w:rPr>
        <w:t xml:space="preserve"> </w:t>
      </w:r>
    </w:p>
    <w:p w14:paraId="6F11B1EF" w14:textId="1EC707E4" w:rsidR="003560B5" w:rsidRDefault="00AC33A4" w:rsidP="1541BF72">
      <w:pPr>
        <w:spacing w:line="240" w:lineRule="auto"/>
        <w:rPr>
          <w:b/>
          <w:bCs/>
          <w:sz w:val="24"/>
          <w:szCs w:val="24"/>
        </w:rPr>
      </w:pPr>
      <w:r w:rsidRPr="1541BF72">
        <w:rPr>
          <w:b/>
          <w:bCs/>
          <w:sz w:val="24"/>
          <w:szCs w:val="24"/>
        </w:rPr>
        <w:t>Poverty - Homeless Youth</w:t>
      </w:r>
    </w:p>
    <w:p w14:paraId="6F11B1F0" w14:textId="77777777" w:rsidR="003560B5" w:rsidRDefault="00AC33A4" w:rsidP="1541BF72">
      <w:pPr>
        <w:spacing w:line="240" w:lineRule="auto"/>
        <w:rPr>
          <w:sz w:val="24"/>
          <w:szCs w:val="24"/>
        </w:rPr>
      </w:pPr>
      <w:r w:rsidRPr="1541BF72">
        <w:rPr>
          <w:sz w:val="24"/>
          <w:szCs w:val="24"/>
        </w:rPr>
        <w:t>CFUW Advocacy Committee - A resolution combining the 2018 Ending Youth Homelessness and the 2006 Homeless Youth adopted resolutions.</w:t>
      </w:r>
    </w:p>
    <w:p w14:paraId="6F11B1F1" w14:textId="77777777" w:rsidR="003560B5" w:rsidRDefault="00AC33A4" w:rsidP="1541BF72">
      <w:pPr>
        <w:spacing w:line="240" w:lineRule="auto"/>
        <w:rPr>
          <w:sz w:val="24"/>
          <w:szCs w:val="24"/>
        </w:rPr>
      </w:pPr>
      <w:r w:rsidRPr="1541BF72">
        <w:rPr>
          <w:sz w:val="24"/>
          <w:szCs w:val="24"/>
        </w:rPr>
        <w:t xml:space="preserve"> </w:t>
      </w:r>
    </w:p>
    <w:p w14:paraId="6F11B1F2"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urge the Government of Canada to work in cooperation with Provincial, Territorial, Municipal and Indigenous governments to develop and implement strategies and support programs, both long and short term, to address and take action on the root causes of youth homelessness.</w:t>
      </w:r>
    </w:p>
    <w:p w14:paraId="6F11B1F3" w14:textId="77777777" w:rsidR="003560B5" w:rsidRDefault="00AC33A4" w:rsidP="1541BF72">
      <w:pPr>
        <w:spacing w:line="240" w:lineRule="auto"/>
        <w:rPr>
          <w:sz w:val="24"/>
          <w:szCs w:val="24"/>
        </w:rPr>
      </w:pPr>
      <w:r w:rsidRPr="1541BF72">
        <w:rPr>
          <w:sz w:val="24"/>
          <w:szCs w:val="24"/>
        </w:rPr>
        <w:t xml:space="preserve"> </w:t>
      </w:r>
    </w:p>
    <w:p w14:paraId="6F11B1F4" w14:textId="77777777" w:rsidR="003560B5" w:rsidRDefault="00AC33A4" w:rsidP="1541BF72">
      <w:pPr>
        <w:spacing w:line="240" w:lineRule="auto"/>
        <w:rPr>
          <w:sz w:val="24"/>
          <w:szCs w:val="24"/>
        </w:rPr>
      </w:pPr>
      <w:r w:rsidRPr="1541BF72">
        <w:rPr>
          <w:b/>
          <w:bCs/>
          <w:sz w:val="24"/>
          <w:szCs w:val="24"/>
        </w:rPr>
        <w:t>RESOLVED,</w:t>
      </w:r>
      <w:r w:rsidRPr="1541BF72">
        <w:rPr>
          <w:sz w:val="24"/>
          <w:szCs w:val="24"/>
        </w:rPr>
        <w:t xml:space="preserve"> That CFUW urge the Government of Canada to provide sufficient funding to combat youth homelessness specifically targeting those aging out of government care, Indigenous youth, youth with mental health and addiction issues, youth with physical health issues, and LGBTQ+ youth.</w:t>
      </w:r>
    </w:p>
    <w:p w14:paraId="6F11B1F5" w14:textId="77777777" w:rsidR="003560B5" w:rsidRDefault="00AC33A4" w:rsidP="1541BF72">
      <w:pPr>
        <w:spacing w:line="240" w:lineRule="auto"/>
        <w:rPr>
          <w:sz w:val="24"/>
          <w:szCs w:val="24"/>
        </w:rPr>
      </w:pPr>
      <w:r w:rsidRPr="1541BF72">
        <w:rPr>
          <w:sz w:val="24"/>
          <w:szCs w:val="24"/>
        </w:rPr>
        <w:t xml:space="preserve"> </w:t>
      </w:r>
    </w:p>
    <w:p w14:paraId="6F11B1F6"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urge the federal, provincial, territorial, regional and municipal governments to formulate and implement gender sensitive plans to address the specific needs of homeless youth, including but not limited to:</w:t>
      </w:r>
    </w:p>
    <w:p w14:paraId="6F11B1F7" w14:textId="77777777" w:rsidR="003560B5" w:rsidRDefault="00AC33A4" w:rsidP="1541BF72">
      <w:pPr>
        <w:spacing w:line="240" w:lineRule="auto"/>
        <w:rPr>
          <w:sz w:val="24"/>
          <w:szCs w:val="24"/>
        </w:rPr>
      </w:pPr>
      <w:r w:rsidRPr="1541BF72">
        <w:rPr>
          <w:sz w:val="24"/>
          <w:szCs w:val="24"/>
        </w:rPr>
        <w:t xml:space="preserve"> </w:t>
      </w:r>
    </w:p>
    <w:p w14:paraId="6F11B1F8" w14:textId="77777777" w:rsidR="003560B5" w:rsidRDefault="00AC33A4" w:rsidP="1541BF72">
      <w:pPr>
        <w:spacing w:line="240" w:lineRule="auto"/>
        <w:rPr>
          <w:sz w:val="24"/>
          <w:szCs w:val="24"/>
        </w:rPr>
      </w:pPr>
      <w:r w:rsidRPr="1541BF72">
        <w:rPr>
          <w:sz w:val="24"/>
          <w:szCs w:val="24"/>
        </w:rPr>
        <w:t>1. a range of housing options including crisis, transitional (supportive and supported) and long-term affordable housing;</w:t>
      </w:r>
    </w:p>
    <w:p w14:paraId="6F11B1F9" w14:textId="77777777" w:rsidR="003560B5" w:rsidRDefault="00AC33A4" w:rsidP="1541BF72">
      <w:pPr>
        <w:spacing w:line="240" w:lineRule="auto"/>
        <w:rPr>
          <w:sz w:val="24"/>
          <w:szCs w:val="24"/>
        </w:rPr>
      </w:pPr>
      <w:r w:rsidRPr="1541BF72">
        <w:rPr>
          <w:sz w:val="24"/>
          <w:szCs w:val="24"/>
        </w:rPr>
        <w:t xml:space="preserve"> </w:t>
      </w:r>
    </w:p>
    <w:p w14:paraId="6F11B1FA" w14:textId="77777777" w:rsidR="003560B5" w:rsidRDefault="00AC33A4" w:rsidP="1541BF72">
      <w:pPr>
        <w:spacing w:line="240" w:lineRule="auto"/>
        <w:rPr>
          <w:sz w:val="24"/>
          <w:szCs w:val="24"/>
        </w:rPr>
      </w:pPr>
      <w:r w:rsidRPr="1541BF72">
        <w:rPr>
          <w:sz w:val="24"/>
          <w:szCs w:val="24"/>
        </w:rPr>
        <w:t>2. coordinated and accessible youth support services with focus on education and self-sufficiency; and</w:t>
      </w:r>
    </w:p>
    <w:p w14:paraId="6F11B1FB" w14:textId="77777777" w:rsidR="003560B5" w:rsidRDefault="00AC33A4" w:rsidP="1541BF72">
      <w:pPr>
        <w:spacing w:line="240" w:lineRule="auto"/>
        <w:rPr>
          <w:sz w:val="24"/>
          <w:szCs w:val="24"/>
        </w:rPr>
      </w:pPr>
      <w:r w:rsidRPr="1541BF72">
        <w:rPr>
          <w:sz w:val="24"/>
          <w:szCs w:val="24"/>
        </w:rPr>
        <w:t xml:space="preserve"> </w:t>
      </w:r>
    </w:p>
    <w:p w14:paraId="6F11B1FC" w14:textId="77777777" w:rsidR="003560B5" w:rsidRDefault="00AC33A4" w:rsidP="1541BF72">
      <w:pPr>
        <w:spacing w:line="240" w:lineRule="auto"/>
        <w:rPr>
          <w:sz w:val="24"/>
          <w:szCs w:val="24"/>
        </w:rPr>
      </w:pPr>
      <w:r w:rsidRPr="1541BF72">
        <w:rPr>
          <w:sz w:val="24"/>
          <w:szCs w:val="24"/>
        </w:rPr>
        <w:t>3. ongoing financial resources committed to organizations and agencies that provide housing and support services to homeless youth.</w:t>
      </w:r>
    </w:p>
    <w:p w14:paraId="6F11B1FE" w14:textId="3F6E2410" w:rsidR="003560B5" w:rsidRDefault="00AC33A4" w:rsidP="1541BF72">
      <w:pPr>
        <w:spacing w:line="240" w:lineRule="auto"/>
        <w:rPr>
          <w:sz w:val="24"/>
          <w:szCs w:val="24"/>
        </w:rPr>
      </w:pPr>
      <w:r w:rsidRPr="1541BF72">
        <w:rPr>
          <w:sz w:val="24"/>
          <w:szCs w:val="24"/>
        </w:rPr>
        <w:t xml:space="preserve"> </w:t>
      </w:r>
    </w:p>
    <w:p w14:paraId="6F11B1FF" w14:textId="77777777" w:rsidR="003560B5" w:rsidRDefault="00AC33A4" w:rsidP="1541BF72">
      <w:pPr>
        <w:spacing w:line="240" w:lineRule="auto"/>
        <w:rPr>
          <w:sz w:val="24"/>
          <w:szCs w:val="24"/>
        </w:rPr>
      </w:pPr>
      <w:r w:rsidRPr="1541BF72">
        <w:rPr>
          <w:sz w:val="24"/>
          <w:szCs w:val="24"/>
        </w:rPr>
        <w:t xml:space="preserve"> </w:t>
      </w:r>
    </w:p>
    <w:p w14:paraId="6F11B201" w14:textId="2BB0D24B" w:rsidR="003560B5" w:rsidRDefault="00AC33A4" w:rsidP="1541BF72">
      <w:pPr>
        <w:spacing w:line="240" w:lineRule="auto"/>
        <w:rPr>
          <w:b/>
          <w:bCs/>
          <w:sz w:val="24"/>
          <w:szCs w:val="24"/>
        </w:rPr>
      </w:pPr>
      <w:r w:rsidRPr="1541BF72">
        <w:rPr>
          <w:b/>
          <w:bCs/>
          <w:sz w:val="24"/>
          <w:szCs w:val="24"/>
        </w:rPr>
        <w:t>Violence and Exploitation - Prevention of Violence Against Women</w:t>
      </w:r>
    </w:p>
    <w:p w14:paraId="6F11B202" w14:textId="77777777" w:rsidR="003560B5" w:rsidRDefault="00AC33A4" w:rsidP="1541BF72">
      <w:pPr>
        <w:spacing w:line="240" w:lineRule="auto"/>
        <w:rPr>
          <w:sz w:val="24"/>
          <w:szCs w:val="24"/>
        </w:rPr>
      </w:pPr>
      <w:r w:rsidRPr="1541BF72">
        <w:rPr>
          <w:sz w:val="24"/>
          <w:szCs w:val="24"/>
        </w:rPr>
        <w:t>CFUW Advocacy Committee - A resolution combining the 1992 Prevention of Violence Against Women and the 1992 Violence Prevention Education adopted resolutions.</w:t>
      </w:r>
    </w:p>
    <w:p w14:paraId="6F11B203" w14:textId="77777777" w:rsidR="003560B5" w:rsidRDefault="00AC33A4" w:rsidP="1541BF72">
      <w:pPr>
        <w:spacing w:line="240" w:lineRule="auto"/>
        <w:rPr>
          <w:sz w:val="24"/>
          <w:szCs w:val="24"/>
        </w:rPr>
      </w:pPr>
      <w:r w:rsidRPr="1541BF72">
        <w:rPr>
          <w:sz w:val="24"/>
          <w:szCs w:val="24"/>
        </w:rPr>
        <w:t xml:space="preserve"> </w:t>
      </w:r>
    </w:p>
    <w:p w14:paraId="6F11B204"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urge the federal, provincial, territorial, municipal and Indigenous governments to take appropriate steps to improve measures to prevent violence against women.</w:t>
      </w:r>
    </w:p>
    <w:p w14:paraId="6F11B205" w14:textId="77777777" w:rsidR="003560B5" w:rsidRDefault="00AC33A4" w:rsidP="1541BF72">
      <w:pPr>
        <w:spacing w:line="240" w:lineRule="auto"/>
        <w:rPr>
          <w:sz w:val="24"/>
          <w:szCs w:val="24"/>
        </w:rPr>
      </w:pPr>
      <w:r w:rsidRPr="1541BF72">
        <w:rPr>
          <w:sz w:val="24"/>
          <w:szCs w:val="24"/>
        </w:rPr>
        <w:t xml:space="preserve"> </w:t>
      </w:r>
    </w:p>
    <w:p w14:paraId="6F11B206"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urge the Government of Canada and the provincial, territorial, municipal and Indigenous governments to continue to exercise their leadership roles to ensure security of the person and to promote zero tolerance to violence for Canadian women in the following ways:</w:t>
      </w:r>
    </w:p>
    <w:p w14:paraId="6F11B207" w14:textId="77777777" w:rsidR="003560B5" w:rsidRDefault="00AC33A4" w:rsidP="1541BF72">
      <w:pPr>
        <w:spacing w:line="240" w:lineRule="auto"/>
        <w:rPr>
          <w:sz w:val="24"/>
          <w:szCs w:val="24"/>
        </w:rPr>
      </w:pPr>
      <w:r w:rsidRPr="1541BF72">
        <w:rPr>
          <w:sz w:val="24"/>
          <w:szCs w:val="24"/>
        </w:rPr>
        <w:t xml:space="preserve"> </w:t>
      </w:r>
    </w:p>
    <w:p w14:paraId="6F11B208" w14:textId="77777777" w:rsidR="003560B5" w:rsidRDefault="00AC33A4" w:rsidP="1541BF72">
      <w:pPr>
        <w:spacing w:line="240" w:lineRule="auto"/>
        <w:rPr>
          <w:sz w:val="24"/>
          <w:szCs w:val="24"/>
        </w:rPr>
      </w:pPr>
      <w:r w:rsidRPr="1541BF72">
        <w:rPr>
          <w:sz w:val="24"/>
          <w:szCs w:val="24"/>
        </w:rPr>
        <w:t>1.  By expanding the multi-media education campaign on violence against women;</w:t>
      </w:r>
    </w:p>
    <w:p w14:paraId="6F11B209" w14:textId="77777777" w:rsidR="003560B5" w:rsidRDefault="00AC33A4" w:rsidP="1541BF72">
      <w:pPr>
        <w:spacing w:line="240" w:lineRule="auto"/>
        <w:rPr>
          <w:sz w:val="24"/>
          <w:szCs w:val="24"/>
        </w:rPr>
      </w:pPr>
      <w:r w:rsidRPr="1541BF72">
        <w:rPr>
          <w:sz w:val="24"/>
          <w:szCs w:val="24"/>
        </w:rPr>
        <w:lastRenderedPageBreak/>
        <w:t xml:space="preserve"> </w:t>
      </w:r>
    </w:p>
    <w:p w14:paraId="6F11B20A" w14:textId="77777777" w:rsidR="003560B5" w:rsidRDefault="00AC33A4" w:rsidP="1541BF72">
      <w:pPr>
        <w:spacing w:line="240" w:lineRule="auto"/>
        <w:rPr>
          <w:sz w:val="24"/>
          <w:szCs w:val="24"/>
        </w:rPr>
      </w:pPr>
      <w:r w:rsidRPr="1541BF72">
        <w:rPr>
          <w:sz w:val="24"/>
          <w:szCs w:val="24"/>
        </w:rPr>
        <w:t>2.  By working with relevant professions and community groups to promote strong and consistent violence-prevention education; and</w:t>
      </w:r>
    </w:p>
    <w:p w14:paraId="6F11B20B" w14:textId="77777777" w:rsidR="003560B5" w:rsidRDefault="00AC33A4" w:rsidP="1541BF72">
      <w:pPr>
        <w:spacing w:line="240" w:lineRule="auto"/>
        <w:rPr>
          <w:sz w:val="24"/>
          <w:szCs w:val="24"/>
        </w:rPr>
      </w:pPr>
      <w:r w:rsidRPr="1541BF72">
        <w:rPr>
          <w:sz w:val="24"/>
          <w:szCs w:val="24"/>
        </w:rPr>
        <w:t xml:space="preserve"> </w:t>
      </w:r>
    </w:p>
    <w:p w14:paraId="6F11B20C" w14:textId="77777777" w:rsidR="003560B5" w:rsidRDefault="00AC33A4" w:rsidP="1541BF72">
      <w:pPr>
        <w:spacing w:line="240" w:lineRule="auto"/>
        <w:rPr>
          <w:sz w:val="24"/>
          <w:szCs w:val="24"/>
        </w:rPr>
      </w:pPr>
      <w:r w:rsidRPr="1541BF72">
        <w:rPr>
          <w:sz w:val="24"/>
          <w:szCs w:val="24"/>
        </w:rPr>
        <w:t>3.  By working together to ensure that the community has adequate resources to accommodate the demand for services for abused women and children resulting from the increased education on violence.</w:t>
      </w:r>
    </w:p>
    <w:p w14:paraId="6F11B20D" w14:textId="77777777" w:rsidR="003560B5" w:rsidRDefault="00AC33A4" w:rsidP="1541BF72">
      <w:pPr>
        <w:spacing w:line="240" w:lineRule="auto"/>
        <w:rPr>
          <w:sz w:val="24"/>
          <w:szCs w:val="24"/>
        </w:rPr>
      </w:pPr>
      <w:r w:rsidRPr="1541BF72">
        <w:rPr>
          <w:sz w:val="24"/>
          <w:szCs w:val="24"/>
        </w:rPr>
        <w:t xml:space="preserve"> </w:t>
      </w:r>
    </w:p>
    <w:p w14:paraId="6F11B20E" w14:textId="77777777" w:rsidR="003560B5" w:rsidRDefault="00AC33A4" w:rsidP="1541BF72">
      <w:pPr>
        <w:spacing w:line="240" w:lineRule="auto"/>
        <w:rPr>
          <w:sz w:val="24"/>
          <w:szCs w:val="24"/>
        </w:rPr>
      </w:pPr>
      <w:r w:rsidRPr="1541BF72">
        <w:rPr>
          <w:sz w:val="24"/>
          <w:szCs w:val="24"/>
        </w:rPr>
        <w:t xml:space="preserve"> </w:t>
      </w:r>
    </w:p>
    <w:p w14:paraId="6F11B210" w14:textId="740E661A" w:rsidR="003560B5" w:rsidRDefault="00AC33A4" w:rsidP="1541BF72">
      <w:pPr>
        <w:spacing w:line="240" w:lineRule="auto"/>
        <w:rPr>
          <w:b/>
          <w:bCs/>
          <w:sz w:val="24"/>
          <w:szCs w:val="24"/>
        </w:rPr>
      </w:pPr>
      <w:r w:rsidRPr="1541BF72">
        <w:rPr>
          <w:b/>
          <w:bCs/>
          <w:sz w:val="24"/>
          <w:szCs w:val="24"/>
        </w:rPr>
        <w:t>Violence and Exploitation - Protecting Children from Exposure and Access to Pornography and Sexual Violence</w:t>
      </w:r>
    </w:p>
    <w:p w14:paraId="6F11B211" w14:textId="77777777" w:rsidR="003560B5" w:rsidRDefault="00AC33A4" w:rsidP="1541BF72">
      <w:pPr>
        <w:spacing w:line="240" w:lineRule="auto"/>
        <w:rPr>
          <w:sz w:val="24"/>
          <w:szCs w:val="24"/>
        </w:rPr>
      </w:pPr>
      <w:r w:rsidRPr="1541BF72">
        <w:rPr>
          <w:sz w:val="24"/>
          <w:szCs w:val="24"/>
        </w:rPr>
        <w:t>CFUW Advocacy Committee - A resolution combining the 2020 Protecting Children from Exposure and Access to Pornography and Sexual Violence on the Internet and the 1985 Municipal Regulations Regarding Pornography adopted resolutions.</w:t>
      </w:r>
    </w:p>
    <w:p w14:paraId="6F11B212" w14:textId="77777777" w:rsidR="003560B5" w:rsidRDefault="00AC33A4" w:rsidP="1541BF72">
      <w:pPr>
        <w:spacing w:line="240" w:lineRule="auto"/>
        <w:rPr>
          <w:sz w:val="24"/>
          <w:szCs w:val="24"/>
        </w:rPr>
      </w:pPr>
      <w:r w:rsidRPr="1541BF72">
        <w:rPr>
          <w:sz w:val="24"/>
          <w:szCs w:val="24"/>
        </w:rPr>
        <w:t xml:space="preserve"> </w:t>
      </w:r>
    </w:p>
    <w:p w14:paraId="6F11B213"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urge the Government of Canada to further investigate avenues and develop effective policy to limit children’s ability to view pornography using internet or mobile technologies.</w:t>
      </w:r>
    </w:p>
    <w:p w14:paraId="6F11B214" w14:textId="77777777" w:rsidR="003560B5" w:rsidRDefault="00AC33A4" w:rsidP="1541BF72">
      <w:pPr>
        <w:spacing w:line="240" w:lineRule="auto"/>
        <w:rPr>
          <w:sz w:val="24"/>
          <w:szCs w:val="24"/>
        </w:rPr>
      </w:pPr>
      <w:r w:rsidRPr="1541BF72">
        <w:rPr>
          <w:sz w:val="24"/>
          <w:szCs w:val="24"/>
        </w:rPr>
        <w:t xml:space="preserve"> </w:t>
      </w:r>
    </w:p>
    <w:p w14:paraId="6F11B215" w14:textId="77777777" w:rsidR="003560B5" w:rsidRDefault="00AC33A4" w:rsidP="1541BF72">
      <w:pPr>
        <w:spacing w:line="240" w:lineRule="auto"/>
        <w:rPr>
          <w:sz w:val="24"/>
          <w:szCs w:val="24"/>
        </w:rPr>
      </w:pPr>
      <w:r w:rsidRPr="1541BF72">
        <w:rPr>
          <w:b/>
          <w:bCs/>
          <w:sz w:val="24"/>
          <w:szCs w:val="24"/>
        </w:rPr>
        <w:t>RESOLVED,</w:t>
      </w:r>
      <w:r w:rsidRPr="1541BF72">
        <w:rPr>
          <w:sz w:val="24"/>
          <w:szCs w:val="24"/>
        </w:rPr>
        <w:t xml:space="preserve"> That CFUW urge the Government of Canada to require all forms of media, including online platforms, to limit the access of minors to sexually explicit and violent images and videos.</w:t>
      </w:r>
    </w:p>
    <w:p w14:paraId="6F11B216" w14:textId="77777777" w:rsidR="003560B5" w:rsidRDefault="00AC33A4" w:rsidP="1541BF72">
      <w:pPr>
        <w:spacing w:line="240" w:lineRule="auto"/>
        <w:rPr>
          <w:sz w:val="24"/>
          <w:szCs w:val="24"/>
        </w:rPr>
      </w:pPr>
      <w:r w:rsidRPr="1541BF72">
        <w:rPr>
          <w:sz w:val="24"/>
          <w:szCs w:val="24"/>
        </w:rPr>
        <w:t xml:space="preserve"> </w:t>
      </w:r>
    </w:p>
    <w:p w14:paraId="6F11B217" w14:textId="77777777" w:rsidR="003560B5" w:rsidRDefault="00AC33A4" w:rsidP="1541BF72">
      <w:pPr>
        <w:spacing w:line="240" w:lineRule="auto"/>
        <w:rPr>
          <w:sz w:val="24"/>
          <w:szCs w:val="24"/>
        </w:rPr>
      </w:pPr>
      <w:r w:rsidRPr="1541BF72">
        <w:rPr>
          <w:b/>
          <w:bCs/>
          <w:sz w:val="24"/>
          <w:szCs w:val="24"/>
        </w:rPr>
        <w:t xml:space="preserve">RESOLVED, </w:t>
      </w:r>
      <w:r w:rsidRPr="1541BF72">
        <w:rPr>
          <w:sz w:val="24"/>
          <w:szCs w:val="24"/>
        </w:rPr>
        <w:t>That CFUW advocate for municipal by-laws to be enacted for the protection of minors, to regulate the display of pornographic material including but not limited to magazines, books, newspapers, advertisements and displays.</w:t>
      </w:r>
    </w:p>
    <w:p w14:paraId="6F11B218" w14:textId="77777777" w:rsidR="003560B5" w:rsidRDefault="00AC33A4" w:rsidP="1541BF72">
      <w:pPr>
        <w:shd w:val="clear" w:color="auto" w:fill="FFFFFF" w:themeFill="background1"/>
        <w:spacing w:line="240" w:lineRule="auto"/>
        <w:rPr>
          <w:sz w:val="24"/>
          <w:szCs w:val="24"/>
        </w:rPr>
      </w:pPr>
      <w:r w:rsidRPr="1541BF72">
        <w:rPr>
          <w:sz w:val="24"/>
          <w:szCs w:val="24"/>
        </w:rPr>
        <w:t xml:space="preserve"> </w:t>
      </w:r>
    </w:p>
    <w:p w14:paraId="6F11B219" w14:textId="77777777" w:rsidR="003560B5" w:rsidRDefault="00AC33A4" w:rsidP="1541BF72">
      <w:pPr>
        <w:shd w:val="clear" w:color="auto" w:fill="FFFFFF" w:themeFill="background1"/>
        <w:spacing w:line="240" w:lineRule="auto"/>
        <w:rPr>
          <w:b/>
          <w:bCs/>
          <w:sz w:val="24"/>
          <w:szCs w:val="24"/>
          <w:u w:val="single"/>
        </w:rPr>
      </w:pPr>
      <w:r w:rsidRPr="1541BF72">
        <w:rPr>
          <w:b/>
          <w:bCs/>
          <w:sz w:val="24"/>
          <w:szCs w:val="24"/>
          <w:u w:val="single"/>
        </w:rPr>
        <w:t>Background</w:t>
      </w:r>
    </w:p>
    <w:p w14:paraId="6F11B21A" w14:textId="320C2DF8" w:rsidR="003560B5" w:rsidRDefault="00AC33A4" w:rsidP="1541BF72">
      <w:pPr>
        <w:spacing w:line="240" w:lineRule="auto"/>
        <w:rPr>
          <w:sz w:val="24"/>
          <w:szCs w:val="24"/>
        </w:rPr>
      </w:pPr>
      <w:r w:rsidRPr="1541BF72">
        <w:rPr>
          <w:sz w:val="24"/>
          <w:szCs w:val="24"/>
        </w:rPr>
        <w:t xml:space="preserve">In 2018 the Policy Book Sub-Committee was tasked with enhancing the value of the CFUW Adopted Resolutions Book. The initial step was studying the current value and use of the policies found within the CFUW Adopted Resolutions Book. From this study, the Advocacy Action document was created which includes active adopted resolutions plus a listing of those that are less current. On close review of these adopted resolutions by the Sub-Committee and other interested CFUW committees, clubs and individuals it was apparent that there were several adopted resolutions that referred to the same topic. To have the same topic addressed in two or more resolutions was identified as unnecessary. In order to limit the requirement for extra searching in the Adopted Resolutions Book it is proposed that some adopted resolutions with similar topics be combined. </w:t>
      </w:r>
    </w:p>
    <w:p w14:paraId="6F11B21B" w14:textId="77777777" w:rsidR="003560B5" w:rsidRDefault="00AC33A4" w:rsidP="1541BF72">
      <w:pPr>
        <w:spacing w:line="240" w:lineRule="auto"/>
        <w:rPr>
          <w:sz w:val="24"/>
          <w:szCs w:val="24"/>
        </w:rPr>
      </w:pPr>
      <w:r w:rsidRPr="1541BF72">
        <w:rPr>
          <w:sz w:val="24"/>
          <w:szCs w:val="24"/>
        </w:rPr>
        <w:t xml:space="preserve"> </w:t>
      </w:r>
    </w:p>
    <w:p w14:paraId="6F11B21C" w14:textId="79337918" w:rsidR="003560B5" w:rsidRDefault="00AC33A4" w:rsidP="1541BF72">
      <w:pPr>
        <w:spacing w:line="240" w:lineRule="auto"/>
        <w:rPr>
          <w:sz w:val="24"/>
          <w:szCs w:val="24"/>
        </w:rPr>
      </w:pPr>
      <w:r w:rsidRPr="1541BF72">
        <w:rPr>
          <w:sz w:val="24"/>
          <w:szCs w:val="24"/>
        </w:rPr>
        <w:t>The resolved clauses of each adopted resolution have not changed with the exception of some minor editorial changes. These resolved clauses have been previously reviewed by the CFUW Clubs at the policy session when these resolutions were adopted.</w:t>
      </w:r>
    </w:p>
    <w:p w14:paraId="6F11B21D" w14:textId="77777777" w:rsidR="003560B5" w:rsidRDefault="00AC33A4" w:rsidP="1541BF72">
      <w:pPr>
        <w:spacing w:line="240" w:lineRule="auto"/>
        <w:rPr>
          <w:sz w:val="24"/>
          <w:szCs w:val="24"/>
        </w:rPr>
      </w:pPr>
      <w:r w:rsidRPr="1541BF72">
        <w:rPr>
          <w:sz w:val="24"/>
          <w:szCs w:val="24"/>
        </w:rPr>
        <w:t xml:space="preserve"> </w:t>
      </w:r>
    </w:p>
    <w:p w14:paraId="6F11B21E" w14:textId="77777777" w:rsidR="003560B5" w:rsidRDefault="00AC33A4" w:rsidP="1541BF72">
      <w:pPr>
        <w:spacing w:line="240" w:lineRule="auto"/>
        <w:rPr>
          <w:sz w:val="24"/>
          <w:szCs w:val="24"/>
        </w:rPr>
      </w:pPr>
      <w:r w:rsidRPr="1541BF72">
        <w:rPr>
          <w:sz w:val="24"/>
          <w:szCs w:val="24"/>
        </w:rPr>
        <w:lastRenderedPageBreak/>
        <w:t>Acknowledgement of the original adopted resolutions by title and year will be included when these adopted resolutions are posted to the Adopted Resolutions Book.</w:t>
      </w:r>
    </w:p>
    <w:p w14:paraId="6F11B21F" w14:textId="77777777" w:rsidR="003560B5" w:rsidRDefault="00AC33A4" w:rsidP="1541BF72">
      <w:pPr>
        <w:shd w:val="clear" w:color="auto" w:fill="FFFFFF" w:themeFill="background1"/>
        <w:spacing w:line="240" w:lineRule="auto"/>
        <w:rPr>
          <w:sz w:val="24"/>
          <w:szCs w:val="24"/>
        </w:rPr>
      </w:pPr>
      <w:r w:rsidRPr="1541BF72">
        <w:rPr>
          <w:sz w:val="24"/>
          <w:szCs w:val="24"/>
        </w:rPr>
        <w:t xml:space="preserve"> </w:t>
      </w:r>
    </w:p>
    <w:p w14:paraId="6F11B220" w14:textId="77777777" w:rsidR="003560B5" w:rsidRDefault="00AC33A4" w:rsidP="1541BF72">
      <w:pPr>
        <w:shd w:val="clear" w:color="auto" w:fill="FFFFFF" w:themeFill="background1"/>
        <w:spacing w:line="240" w:lineRule="auto"/>
        <w:rPr>
          <w:b/>
          <w:bCs/>
          <w:sz w:val="24"/>
          <w:szCs w:val="24"/>
          <w:u w:val="single"/>
        </w:rPr>
      </w:pPr>
      <w:r w:rsidRPr="1541BF72">
        <w:rPr>
          <w:b/>
          <w:bCs/>
          <w:sz w:val="24"/>
          <w:szCs w:val="24"/>
          <w:u w:val="single"/>
        </w:rPr>
        <w:t>Implementation</w:t>
      </w:r>
    </w:p>
    <w:p w14:paraId="6F11B221" w14:textId="730D45C5" w:rsidR="003560B5" w:rsidRDefault="00AC33A4" w:rsidP="1541BF72">
      <w:pPr>
        <w:shd w:val="clear" w:color="auto" w:fill="FFFFFF" w:themeFill="background1"/>
        <w:spacing w:line="240" w:lineRule="auto"/>
        <w:rPr>
          <w:sz w:val="24"/>
          <w:szCs w:val="24"/>
        </w:rPr>
      </w:pPr>
      <w:r w:rsidRPr="1541BF72">
        <w:rPr>
          <w:sz w:val="24"/>
          <w:szCs w:val="24"/>
        </w:rPr>
        <w:t>Upon approval at the CFUW Policy Session, these new combined adopted resolutions will reside in the CFUW Adopted Resolutions Book. This action will be taken by the Chair of the CFUW Policy Book Review Sub-Committee.</w:t>
      </w:r>
    </w:p>
    <w:p w14:paraId="6F11B222" w14:textId="77777777" w:rsidR="003560B5" w:rsidRDefault="00AC33A4" w:rsidP="1541BF72">
      <w:pPr>
        <w:shd w:val="clear" w:color="auto" w:fill="FFFFFF" w:themeFill="background1"/>
        <w:spacing w:line="240" w:lineRule="auto"/>
        <w:rPr>
          <w:sz w:val="24"/>
          <w:szCs w:val="24"/>
        </w:rPr>
      </w:pPr>
      <w:r w:rsidRPr="1541BF72">
        <w:rPr>
          <w:sz w:val="24"/>
          <w:szCs w:val="24"/>
        </w:rPr>
        <w:t xml:space="preserve"> </w:t>
      </w:r>
    </w:p>
    <w:p w14:paraId="6F11B223" w14:textId="77777777" w:rsidR="003560B5" w:rsidRDefault="00AC33A4" w:rsidP="1541BF72">
      <w:pPr>
        <w:shd w:val="clear" w:color="auto" w:fill="FFFFFF" w:themeFill="background1"/>
        <w:spacing w:line="240" w:lineRule="auto"/>
        <w:rPr>
          <w:b/>
          <w:bCs/>
          <w:sz w:val="24"/>
          <w:szCs w:val="24"/>
          <w:u w:val="single"/>
        </w:rPr>
      </w:pPr>
      <w:r w:rsidRPr="1541BF72">
        <w:rPr>
          <w:b/>
          <w:bCs/>
          <w:sz w:val="24"/>
          <w:szCs w:val="24"/>
          <w:u w:val="single"/>
        </w:rPr>
        <w:t>Bibliography</w:t>
      </w:r>
    </w:p>
    <w:p w14:paraId="6F11B224" w14:textId="77777777" w:rsidR="003560B5" w:rsidRDefault="00AC33A4" w:rsidP="1541BF72">
      <w:pPr>
        <w:spacing w:line="240" w:lineRule="auto"/>
        <w:rPr>
          <w:sz w:val="24"/>
          <w:szCs w:val="24"/>
        </w:rPr>
      </w:pPr>
      <w:r w:rsidRPr="1541BF72">
        <w:rPr>
          <w:sz w:val="24"/>
          <w:szCs w:val="24"/>
        </w:rPr>
        <w:t xml:space="preserve">Advocacy Action Document </w:t>
      </w:r>
    </w:p>
    <w:p w14:paraId="6F11B225" w14:textId="77777777" w:rsidR="003560B5" w:rsidRDefault="00D472F4" w:rsidP="1541BF72">
      <w:pPr>
        <w:spacing w:line="240" w:lineRule="auto"/>
        <w:rPr>
          <w:sz w:val="24"/>
          <w:szCs w:val="24"/>
          <w:u w:val="single"/>
        </w:rPr>
      </w:pPr>
      <w:hyperlink r:id="rId7">
        <w:r w:rsidR="00AC33A4" w:rsidRPr="1541BF72">
          <w:rPr>
            <w:sz w:val="24"/>
            <w:szCs w:val="24"/>
            <w:u w:val="single"/>
          </w:rPr>
          <w:t>https://www.cfuw.org/current-campaigns-practising-advocacy/</w:t>
        </w:r>
      </w:hyperlink>
    </w:p>
    <w:p w14:paraId="6F11B226" w14:textId="77777777" w:rsidR="003560B5" w:rsidRDefault="00AC33A4" w:rsidP="1541BF72">
      <w:pPr>
        <w:spacing w:line="240" w:lineRule="auto"/>
        <w:rPr>
          <w:sz w:val="24"/>
          <w:szCs w:val="24"/>
        </w:rPr>
      </w:pPr>
      <w:r w:rsidRPr="1541BF72">
        <w:rPr>
          <w:sz w:val="24"/>
          <w:szCs w:val="24"/>
        </w:rPr>
        <w:t xml:space="preserve"> </w:t>
      </w:r>
    </w:p>
    <w:p w14:paraId="6F11B227" w14:textId="77777777" w:rsidR="003560B5" w:rsidRDefault="00AC33A4" w:rsidP="1541BF72">
      <w:pPr>
        <w:spacing w:line="240" w:lineRule="auto"/>
        <w:rPr>
          <w:sz w:val="24"/>
          <w:szCs w:val="24"/>
        </w:rPr>
      </w:pPr>
      <w:r w:rsidRPr="1541BF72">
        <w:rPr>
          <w:sz w:val="24"/>
          <w:szCs w:val="24"/>
        </w:rPr>
        <w:t xml:space="preserve">CFUW Adopted Resolutions Book 2023 </w:t>
      </w:r>
    </w:p>
    <w:p w14:paraId="6F11B228" w14:textId="77777777" w:rsidR="003560B5" w:rsidRDefault="00D472F4" w:rsidP="1541BF72">
      <w:pPr>
        <w:spacing w:line="240" w:lineRule="auto"/>
        <w:rPr>
          <w:sz w:val="24"/>
          <w:szCs w:val="24"/>
          <w:u w:val="single"/>
        </w:rPr>
      </w:pPr>
      <w:hyperlink r:id="rId8">
        <w:r w:rsidR="00AC33A4" w:rsidRPr="1541BF72">
          <w:rPr>
            <w:sz w:val="24"/>
            <w:szCs w:val="24"/>
            <w:u w:val="single"/>
          </w:rPr>
          <w:t>https://www.cfuw.org/current-campaigns-practising-advocacy/</w:t>
        </w:r>
      </w:hyperlink>
    </w:p>
    <w:p w14:paraId="6F11B229" w14:textId="77777777" w:rsidR="003560B5" w:rsidRDefault="00AC33A4" w:rsidP="1541BF72">
      <w:pPr>
        <w:spacing w:line="240" w:lineRule="auto"/>
        <w:rPr>
          <w:sz w:val="24"/>
          <w:szCs w:val="24"/>
        </w:rPr>
      </w:pPr>
      <w:r w:rsidRPr="1541BF72">
        <w:rPr>
          <w:sz w:val="24"/>
          <w:szCs w:val="24"/>
        </w:rPr>
        <w:t xml:space="preserve"> </w:t>
      </w:r>
    </w:p>
    <w:p w14:paraId="6F11B22A" w14:textId="77777777" w:rsidR="003560B5" w:rsidRDefault="00AC33A4" w:rsidP="1541BF72">
      <w:pPr>
        <w:shd w:val="clear" w:color="auto" w:fill="FFFFFF" w:themeFill="background1"/>
        <w:spacing w:line="240" w:lineRule="auto"/>
        <w:rPr>
          <w:sz w:val="24"/>
          <w:szCs w:val="24"/>
          <w:u w:val="single"/>
        </w:rPr>
      </w:pPr>
      <w:r w:rsidRPr="1541BF72">
        <w:rPr>
          <w:sz w:val="24"/>
          <w:szCs w:val="24"/>
        </w:rPr>
        <w:t xml:space="preserve">CFUW Archived Policies Book </w:t>
      </w:r>
      <w:hyperlink r:id="rId9">
        <w:r w:rsidRPr="1541BF72">
          <w:rPr>
            <w:sz w:val="24"/>
            <w:szCs w:val="24"/>
          </w:rPr>
          <w:t xml:space="preserve"> </w:t>
        </w:r>
      </w:hyperlink>
      <w:hyperlink r:id="rId10">
        <w:r w:rsidRPr="1541BF72">
          <w:rPr>
            <w:sz w:val="24"/>
            <w:szCs w:val="24"/>
            <w:u w:val="single"/>
          </w:rPr>
          <w:t>https://cfuwadmin.org/wp-content/uploads/2023/09/Archived-Resolutions-Book-2023.pdf</w:t>
        </w:r>
      </w:hyperlink>
    </w:p>
    <w:p w14:paraId="6F11B22B" w14:textId="77777777" w:rsidR="003560B5" w:rsidRDefault="00AC33A4" w:rsidP="1541BF72">
      <w:pPr>
        <w:shd w:val="clear" w:color="auto" w:fill="FFFFFF" w:themeFill="background1"/>
        <w:spacing w:line="240" w:lineRule="auto"/>
        <w:rPr>
          <w:sz w:val="24"/>
          <w:szCs w:val="24"/>
        </w:rPr>
      </w:pPr>
      <w:r w:rsidRPr="1541BF72">
        <w:rPr>
          <w:sz w:val="24"/>
          <w:szCs w:val="24"/>
        </w:rPr>
        <w:t xml:space="preserve"> </w:t>
      </w:r>
    </w:p>
    <w:p w14:paraId="6F11B22C" w14:textId="77777777" w:rsidR="003560B5" w:rsidRDefault="00AC33A4" w:rsidP="1541BF72">
      <w:pPr>
        <w:spacing w:line="240" w:lineRule="auto"/>
        <w:rPr>
          <w:sz w:val="24"/>
          <w:szCs w:val="24"/>
        </w:rPr>
      </w:pPr>
      <w:r w:rsidRPr="1541BF72">
        <w:rPr>
          <w:sz w:val="24"/>
          <w:szCs w:val="24"/>
        </w:rPr>
        <w:t xml:space="preserve"> </w:t>
      </w:r>
    </w:p>
    <w:p w14:paraId="6F11B22D" w14:textId="77777777" w:rsidR="003560B5" w:rsidRDefault="00AC33A4" w:rsidP="1541BF72">
      <w:pPr>
        <w:spacing w:line="240" w:lineRule="auto"/>
        <w:rPr>
          <w:sz w:val="24"/>
          <w:szCs w:val="24"/>
        </w:rPr>
      </w:pPr>
      <w:r w:rsidRPr="1541BF72">
        <w:rPr>
          <w:sz w:val="24"/>
          <w:szCs w:val="24"/>
        </w:rPr>
        <w:t xml:space="preserve"> </w:t>
      </w:r>
    </w:p>
    <w:p w14:paraId="6F11B22E" w14:textId="77777777" w:rsidR="003560B5" w:rsidRDefault="003560B5" w:rsidP="1541BF72">
      <w:pPr>
        <w:spacing w:line="240" w:lineRule="auto"/>
        <w:rPr>
          <w:sz w:val="24"/>
          <w:szCs w:val="24"/>
        </w:rPr>
      </w:pPr>
    </w:p>
    <w:sectPr w:rsidR="003560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B5"/>
    <w:rsid w:val="00232EE7"/>
    <w:rsid w:val="003560B5"/>
    <w:rsid w:val="006158FC"/>
    <w:rsid w:val="00AC33A4"/>
    <w:rsid w:val="00B03CA1"/>
    <w:rsid w:val="00D472F4"/>
    <w:rsid w:val="08438848"/>
    <w:rsid w:val="1479FDE2"/>
    <w:rsid w:val="1541BF72"/>
    <w:rsid w:val="206CAB7D"/>
    <w:rsid w:val="3152DCA0"/>
    <w:rsid w:val="32F93A3E"/>
    <w:rsid w:val="559BECC9"/>
    <w:rsid w:val="6FA4A85E"/>
    <w:rsid w:val="70E38863"/>
    <w:rsid w:val="731195AB"/>
    <w:rsid w:val="761656F3"/>
    <w:rsid w:val="772930FC"/>
    <w:rsid w:val="7752C9E7"/>
    <w:rsid w:val="7A3E8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B1AD"/>
  <w15:docId w15:val="{EE5DD599-F4AF-4DA1-A7D0-56323266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fuw.org/current-campaigns-practising-advocacy/" TargetMode="External"/><Relationship Id="rId3" Type="http://schemas.openxmlformats.org/officeDocument/2006/relationships/customXml" Target="../customXml/item3.xml"/><Relationship Id="rId7" Type="http://schemas.openxmlformats.org/officeDocument/2006/relationships/hyperlink" Target="https://www.cfuw.org/current-campaigns-practising-advocacy/"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fuwadmin.org/wp-content/uploads/2023/09/Archived-Resolutions-Book-2023.pdf" TargetMode="External"/><Relationship Id="rId4" Type="http://schemas.openxmlformats.org/officeDocument/2006/relationships/styles" Target="styles.xml"/><Relationship Id="rId9" Type="http://schemas.openxmlformats.org/officeDocument/2006/relationships/hyperlink" Target="https://cfuwadmin.org/wp-content/uploads/2023/09/Archived-Resolutions-Book-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Props1.xml><?xml version="1.0" encoding="utf-8"?>
<ds:datastoreItem xmlns:ds="http://schemas.openxmlformats.org/officeDocument/2006/customXml" ds:itemID="{B8B863CB-FA2F-408F-9F76-C52ACFD6CD7B}">
  <ds:schemaRefs>
    <ds:schemaRef ds:uri="http://schemas.microsoft.com/sharepoint/v3/contenttype/forms"/>
  </ds:schemaRefs>
</ds:datastoreItem>
</file>

<file path=customXml/itemProps2.xml><?xml version="1.0" encoding="utf-8"?>
<ds:datastoreItem xmlns:ds="http://schemas.openxmlformats.org/officeDocument/2006/customXml" ds:itemID="{038E3A3E-D685-41A7-ADA5-71EEDCD4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A7AD0-CBAC-46CB-8F90-66695851EC04}">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Kenzie Zimmer</cp:lastModifiedBy>
  <cp:revision>3</cp:revision>
  <dcterms:created xsi:type="dcterms:W3CDTF">2024-03-13T17:18:00Z</dcterms:created>
  <dcterms:modified xsi:type="dcterms:W3CDTF">2024-03-13T17:18:00Z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