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500" w:type="dxa"/>
        <w:jc w:val="center"/>
        <w:tblCellMar>
          <w:left w:w="0" w:type="dxa"/>
          <w:right w:w="0" w:type="dxa"/>
        </w:tblCellMar>
        <w:tblLook w:val="04A0" w:firstRow="1" w:lastRow="0" w:firstColumn="1" w:lastColumn="0" w:noHBand="0" w:noVBand="1"/>
      </w:tblPr>
      <w:tblGrid>
        <w:gridCol w:w="9115"/>
      </w:tblGrid>
      <w:tr w:rsidR="00B9238D" w:rsidRPr="00B9238D" w14:paraId="43F0DB07" w14:textId="77777777" w:rsidTr="00441E09">
        <w:trPr>
          <w:jc w:val="center"/>
        </w:trPr>
        <w:tc>
          <w:tcPr>
            <w:tcW w:w="7500" w:type="dxa"/>
          </w:tcPr>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13579F3C"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8815"/>
                  </w:tblGrid>
                  <w:tr w:rsidR="00B9238D" w:rsidRPr="00B9238D" w14:paraId="65D5A1F2" w14:textId="77777777">
                    <w:tc>
                      <w:tcPr>
                        <w:tcW w:w="0" w:type="auto"/>
                        <w:hideMark/>
                      </w:tcPr>
                      <w:p w14:paraId="1575DE16" w14:textId="79F94922" w:rsidR="00B9238D" w:rsidRPr="00B9238D" w:rsidRDefault="00B9238D" w:rsidP="00B9238D">
                        <w:pPr>
                          <w:jc w:val="center"/>
                        </w:pPr>
                        <w:r w:rsidRPr="00B9238D">
                          <w:rPr>
                            <w:noProof/>
                          </w:rPr>
                          <w:drawing>
                            <wp:inline distT="0" distB="0" distL="0" distR="0" wp14:anchorId="1E9FBCE8" wp14:editId="3DBCED00">
                              <wp:extent cx="4524275" cy="4514850"/>
                              <wp:effectExtent l="0" t="0" r="0" b="0"/>
                              <wp:docPr id="124260595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4545" cy="4545057"/>
                                      </a:xfrm>
                                      <a:prstGeom prst="rect">
                                        <a:avLst/>
                                      </a:prstGeom>
                                      <a:noFill/>
                                      <a:ln>
                                        <a:noFill/>
                                      </a:ln>
                                    </pic:spPr>
                                  </pic:pic>
                                </a:graphicData>
                              </a:graphic>
                            </wp:inline>
                          </w:drawing>
                        </w:r>
                      </w:p>
                    </w:tc>
                  </w:tr>
                </w:tbl>
                <w:p w14:paraId="4FB2A458" w14:textId="77777777" w:rsidR="00B9238D" w:rsidRPr="00B9238D" w:rsidRDefault="00B9238D" w:rsidP="00B9238D"/>
              </w:tc>
            </w:tr>
          </w:tbl>
          <w:p w14:paraId="23847D6A"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4EA608DD"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8815"/>
                  </w:tblGrid>
                  <w:tr w:rsidR="00B9238D" w:rsidRPr="00B9238D" w14:paraId="2E73FC7F" w14:textId="77777777">
                    <w:tc>
                      <w:tcPr>
                        <w:tcW w:w="0" w:type="auto"/>
                        <w:hideMark/>
                      </w:tcPr>
                      <w:p w14:paraId="1D434074" w14:textId="77777777" w:rsidR="00B9238D" w:rsidRDefault="00B9238D" w:rsidP="00B9238D">
                        <w:pPr>
                          <w:jc w:val="center"/>
                        </w:pPr>
                        <w:r w:rsidRPr="00B9238D">
                          <w:rPr>
                            <w:noProof/>
                          </w:rPr>
                          <w:drawing>
                            <wp:inline distT="0" distB="0" distL="0" distR="0" wp14:anchorId="711ECB3F" wp14:editId="5FDAB6C7">
                              <wp:extent cx="5100421" cy="2114550"/>
                              <wp:effectExtent l="0" t="0" r="5080" b="0"/>
                              <wp:docPr id="120627824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1620" cy="2139922"/>
                                      </a:xfrm>
                                      <a:prstGeom prst="rect">
                                        <a:avLst/>
                                      </a:prstGeom>
                                      <a:noFill/>
                                      <a:ln>
                                        <a:noFill/>
                                      </a:ln>
                                    </pic:spPr>
                                  </pic:pic>
                                </a:graphicData>
                              </a:graphic>
                            </wp:inline>
                          </w:drawing>
                        </w:r>
                      </w:p>
                      <w:p w14:paraId="4F343DED" w14:textId="77777777" w:rsidR="00B9238D" w:rsidRDefault="00B9238D" w:rsidP="00B9238D">
                        <w:pPr>
                          <w:jc w:val="center"/>
                        </w:pPr>
                      </w:p>
                      <w:p w14:paraId="713B0D37" w14:textId="77777777" w:rsidR="00B9238D" w:rsidRDefault="00B9238D" w:rsidP="00B9238D">
                        <w:pPr>
                          <w:jc w:val="center"/>
                        </w:pPr>
                      </w:p>
                      <w:p w14:paraId="2CCC2353" w14:textId="6DAC9D5A" w:rsidR="00B9238D" w:rsidRPr="00B9238D" w:rsidRDefault="00B9238D" w:rsidP="00B9238D">
                        <w:pPr>
                          <w:jc w:val="center"/>
                        </w:pPr>
                      </w:p>
                    </w:tc>
                  </w:tr>
                </w:tbl>
                <w:p w14:paraId="32AA69B5" w14:textId="77777777" w:rsidR="00B9238D" w:rsidRPr="00B9238D" w:rsidRDefault="00B9238D" w:rsidP="00B9238D"/>
              </w:tc>
            </w:tr>
          </w:tbl>
          <w:p w14:paraId="52AEE465"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0B161CDC"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8815"/>
                  </w:tblGrid>
                  <w:tr w:rsidR="00B9238D" w:rsidRPr="00B9238D" w14:paraId="4227B9C4" w14:textId="77777777">
                    <w:tc>
                      <w:tcPr>
                        <w:tcW w:w="0" w:type="auto"/>
                        <w:hideMark/>
                      </w:tcPr>
                      <w:p w14:paraId="1A7CD5EE" w14:textId="67434B77" w:rsidR="00B9238D" w:rsidRPr="00B9238D" w:rsidRDefault="00B9238D" w:rsidP="00B9238D">
                        <w:pPr>
                          <w:jc w:val="center"/>
                        </w:pPr>
                        <w:r w:rsidRPr="00B9238D">
                          <w:rPr>
                            <w:noProof/>
                          </w:rPr>
                          <w:lastRenderedPageBreak/>
                          <w:drawing>
                            <wp:inline distT="0" distB="0" distL="0" distR="0" wp14:anchorId="45682E37" wp14:editId="157FEA11">
                              <wp:extent cx="4572000" cy="190500"/>
                              <wp:effectExtent l="0" t="0" r="0" b="0"/>
                              <wp:docPr id="57803872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inline>
                          </w:drawing>
                        </w:r>
                      </w:p>
                    </w:tc>
                  </w:tr>
                </w:tbl>
                <w:p w14:paraId="090E77C9" w14:textId="77777777" w:rsidR="00B9238D" w:rsidRPr="00B9238D" w:rsidRDefault="00B9238D" w:rsidP="00B9238D"/>
              </w:tc>
            </w:tr>
          </w:tbl>
          <w:p w14:paraId="6A5DD84B"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130F79E4" w14:textId="77777777">
              <w:trPr>
                <w:jc w:val="center"/>
              </w:trPr>
              <w:tc>
                <w:tcPr>
                  <w:tcW w:w="0" w:type="auto"/>
                  <w:tcMar>
                    <w:top w:w="150" w:type="dxa"/>
                    <w:left w:w="150" w:type="dxa"/>
                    <w:bottom w:w="150" w:type="dxa"/>
                    <w:right w:w="150" w:type="dxa"/>
                  </w:tcMar>
                  <w:hideMark/>
                </w:tcPr>
                <w:p w14:paraId="2D3FB42D" w14:textId="77777777" w:rsidR="00B9238D" w:rsidRDefault="00B9238D" w:rsidP="00B9238D">
                  <w:pPr>
                    <w:jc w:val="center"/>
                    <w:rPr>
                      <w:b/>
                      <w:bCs/>
                      <w:sz w:val="28"/>
                      <w:szCs w:val="28"/>
                    </w:rPr>
                  </w:pPr>
                  <w:r w:rsidRPr="00B9238D">
                    <w:rPr>
                      <w:b/>
                      <w:bCs/>
                      <w:sz w:val="28"/>
                      <w:szCs w:val="28"/>
                    </w:rPr>
                    <w:t>Farm Bill Goes to Senate</w:t>
                  </w:r>
                </w:p>
                <w:p w14:paraId="697BB97F" w14:textId="77777777" w:rsidR="00B9238D" w:rsidRPr="00B9238D" w:rsidRDefault="00B9238D" w:rsidP="00B9238D">
                  <w:pPr>
                    <w:jc w:val="center"/>
                    <w:rPr>
                      <w:sz w:val="28"/>
                      <w:szCs w:val="28"/>
                    </w:rPr>
                  </w:pPr>
                </w:p>
                <w:p w14:paraId="32EFE307" w14:textId="0DF49F45" w:rsidR="00B9238D" w:rsidRPr="00B9238D" w:rsidRDefault="00B9238D" w:rsidP="00B9238D">
                  <w:r w:rsidRPr="00B9238D">
                    <w:t> With a bipartisan vote of 224-200, the House of Representatives passed HR 7567, the bipartisan Farm, Food, and National Security Act of 2026, this week.</w:t>
                  </w:r>
                </w:p>
                <w:p w14:paraId="728A694F" w14:textId="7C8EDB67" w:rsidR="00B9238D" w:rsidRPr="00B9238D" w:rsidRDefault="00B9238D" w:rsidP="00B9238D">
                  <w:r w:rsidRPr="00B9238D">
                    <w:t> In addition to extensive updates to food and agriculture programs in a budget-neutral package, this vote marks the farthest a farm bill has made it in Congress since the most recent reauthorization was signed into law in 2018.</w:t>
                  </w:r>
                </w:p>
                <w:p w14:paraId="16D76DEE" w14:textId="0F83E73F" w:rsidR="00B9238D" w:rsidRPr="00B9238D" w:rsidRDefault="00B9238D" w:rsidP="00B9238D">
                  <w:r w:rsidRPr="00B9238D">
                    <w:t> After a series of floor debates and last-minute amendments, the bill now moves to the Senate with some notable changes, including:</w:t>
                  </w:r>
                </w:p>
                <w:p w14:paraId="61A0F104" w14:textId="77777777" w:rsidR="00B9238D" w:rsidRPr="00B9238D" w:rsidRDefault="00B9238D" w:rsidP="00B9238D">
                  <w:pPr>
                    <w:numPr>
                      <w:ilvl w:val="0"/>
                      <w:numId w:val="1"/>
                    </w:numPr>
                  </w:pPr>
                  <w:r w:rsidRPr="00B9238D">
                    <w:t>Year-round E15 sales removed from bill to be voted on in 2 weeks</w:t>
                  </w:r>
                </w:p>
                <w:p w14:paraId="764B1113" w14:textId="77777777" w:rsidR="00B9238D" w:rsidRPr="00B9238D" w:rsidRDefault="00B9238D" w:rsidP="00B9238D">
                  <w:pPr>
                    <w:numPr>
                      <w:ilvl w:val="0"/>
                      <w:numId w:val="1"/>
                    </w:numPr>
                  </w:pPr>
                  <w:r w:rsidRPr="00B9238D">
                    <w:t>Pesticide liability protections were stripped from the bill</w:t>
                  </w:r>
                </w:p>
                <w:p w14:paraId="38DAF1F3" w14:textId="77777777" w:rsidR="00B9238D" w:rsidRPr="00B9238D" w:rsidRDefault="00B9238D" w:rsidP="00B9238D">
                  <w:r w:rsidRPr="00B9238D">
                    <w:t> </w:t>
                  </w:r>
                </w:p>
                <w:p w14:paraId="4280CE6B" w14:textId="77777777" w:rsidR="00B9238D" w:rsidRPr="00B9238D" w:rsidRDefault="00B9238D" w:rsidP="00B9238D">
                  <w:r w:rsidRPr="00B9238D">
                    <w:t>Ohio farmer and National Corn Growers Association President Jed Bower said USDA programs are important to the success of corn farmers and rural communities, particularly as growers face their 4th year of net losses and struggle with high input costs.</w:t>
                  </w:r>
                </w:p>
                <w:p w14:paraId="627BC239" w14:textId="77777777" w:rsidR="00B9238D" w:rsidRPr="00B9238D" w:rsidRDefault="00B9238D" w:rsidP="00B9238D">
                  <w:r w:rsidRPr="00B9238D">
                    <w:t> </w:t>
                  </w:r>
                </w:p>
                <w:p w14:paraId="62B25D4F" w14:textId="77777777" w:rsidR="00B9238D" w:rsidRDefault="00B9238D" w:rsidP="00B9238D">
                  <w:r w:rsidRPr="00B9238D">
                    <w:t xml:space="preserve">“We look forward to working with our allies in Congress over the next two weeks to secure passage of the E15 legislation,” Bower says. “Thanks to continued efforts on this issue from our biofuel champions, Speaker Johnson promised a vote on E15, and we refuse to allow a handful of multi-million and multi-billion-dollar energy companies to derail our efforts." </w:t>
                  </w:r>
                </w:p>
                <w:p w14:paraId="40D6FF5D" w14:textId="77777777" w:rsidR="00B9238D" w:rsidRPr="00B9238D" w:rsidRDefault="00B9238D" w:rsidP="00B9238D"/>
              </w:tc>
            </w:tr>
          </w:tbl>
          <w:p w14:paraId="53C3D0E8"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59DD4792"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8815"/>
                  </w:tblGrid>
                  <w:tr w:rsidR="00B9238D" w:rsidRPr="00B9238D" w14:paraId="11FACE9E" w14:textId="77777777">
                    <w:tc>
                      <w:tcPr>
                        <w:tcW w:w="0" w:type="auto"/>
                        <w:hideMark/>
                      </w:tcPr>
                      <w:p w14:paraId="5452C52B" w14:textId="4C50F7AA" w:rsidR="00B9238D" w:rsidRDefault="00B9238D" w:rsidP="00B9238D">
                        <w:pPr>
                          <w:jc w:val="center"/>
                        </w:pPr>
                      </w:p>
                      <w:p w14:paraId="536008B7" w14:textId="77777777" w:rsidR="00B9238D" w:rsidRDefault="00B9238D" w:rsidP="00B9238D"/>
                      <w:p w14:paraId="355DE115" w14:textId="77777777" w:rsidR="00B9238D" w:rsidRDefault="00B9238D" w:rsidP="00B9238D"/>
                      <w:p w14:paraId="46A39A83" w14:textId="77777777" w:rsidR="00B9238D" w:rsidRDefault="00B9238D" w:rsidP="00B9238D"/>
                      <w:p w14:paraId="1A322D26" w14:textId="0662E575" w:rsidR="00B9238D" w:rsidRPr="00B9238D" w:rsidRDefault="00B9238D" w:rsidP="00B9238D">
                        <w:pPr>
                          <w:jc w:val="center"/>
                        </w:pPr>
                        <w:r w:rsidRPr="00B9238D">
                          <w:rPr>
                            <w:noProof/>
                          </w:rPr>
                          <w:lastRenderedPageBreak/>
                          <w:drawing>
                            <wp:inline distT="0" distB="0" distL="0" distR="0" wp14:anchorId="1B095D06" wp14:editId="51426667">
                              <wp:extent cx="4572000" cy="190500"/>
                              <wp:effectExtent l="0" t="0" r="0" b="0"/>
                              <wp:docPr id="133243339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inline>
                          </w:drawing>
                        </w:r>
                      </w:p>
                    </w:tc>
                  </w:tr>
                </w:tbl>
                <w:p w14:paraId="5DD545A2" w14:textId="77777777" w:rsidR="00B9238D" w:rsidRPr="00B9238D" w:rsidRDefault="00B9238D" w:rsidP="00B9238D"/>
              </w:tc>
            </w:tr>
          </w:tbl>
          <w:p w14:paraId="190F7F36"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52C89F6A" w14:textId="77777777">
              <w:trPr>
                <w:jc w:val="center"/>
              </w:trPr>
              <w:tc>
                <w:tcPr>
                  <w:tcW w:w="0" w:type="auto"/>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815"/>
                  </w:tblGrid>
                  <w:tr w:rsidR="00B9238D" w:rsidRPr="00B9238D" w14:paraId="4B228165" w14:textId="77777777">
                    <w:trPr>
                      <w:jc w:val="center"/>
                    </w:trPr>
                    <w:tc>
                      <w:tcPr>
                        <w:tcW w:w="0" w:type="auto"/>
                        <w:tcMar>
                          <w:top w:w="150" w:type="dxa"/>
                          <w:left w:w="300" w:type="dxa"/>
                          <w:bottom w:w="150" w:type="dxa"/>
                          <w:right w:w="300" w:type="dxa"/>
                        </w:tcMar>
                        <w:hideMark/>
                      </w:tcPr>
                      <w:tbl>
                        <w:tblPr>
                          <w:tblW w:w="7080" w:type="dxa"/>
                          <w:jc w:val="center"/>
                          <w:tblCellMar>
                            <w:left w:w="0" w:type="dxa"/>
                            <w:right w:w="0" w:type="dxa"/>
                          </w:tblCellMar>
                          <w:tblLook w:val="04A0" w:firstRow="1" w:lastRow="0" w:firstColumn="1" w:lastColumn="0" w:noHBand="0" w:noVBand="1"/>
                        </w:tblPr>
                        <w:tblGrid>
                          <w:gridCol w:w="7080"/>
                        </w:tblGrid>
                        <w:tr w:rsidR="00B9238D" w:rsidRPr="00B9238D" w14:paraId="2E19DB66" w14:textId="77777777">
                          <w:trPr>
                            <w:jc w:val="center"/>
                          </w:trPr>
                          <w:tc>
                            <w:tcPr>
                              <w:tcW w:w="0" w:type="auto"/>
                              <w:tcMar>
                                <w:top w:w="150" w:type="dxa"/>
                                <w:left w:w="300" w:type="dxa"/>
                                <w:bottom w:w="150" w:type="dxa"/>
                                <w:right w:w="300" w:type="dxa"/>
                              </w:tcMar>
                              <w:hideMark/>
                            </w:tcPr>
                            <w:p w14:paraId="029005ED" w14:textId="77777777" w:rsidR="00B9238D" w:rsidRPr="00B9238D" w:rsidRDefault="00B9238D" w:rsidP="00B9238D">
                              <w:pPr>
                                <w:jc w:val="center"/>
                                <w:rPr>
                                  <w:sz w:val="28"/>
                                  <w:szCs w:val="28"/>
                                </w:rPr>
                              </w:pPr>
                              <w:r w:rsidRPr="00B9238D">
                                <w:rPr>
                                  <w:b/>
                                  <w:bCs/>
                                  <w:sz w:val="28"/>
                                  <w:szCs w:val="28"/>
                                </w:rPr>
                                <w:t>Coalition for Recreational Trails</w:t>
                              </w:r>
                            </w:p>
                            <w:p w14:paraId="6A3FF743" w14:textId="77777777" w:rsidR="00B9238D" w:rsidRPr="00B9238D" w:rsidRDefault="00B9238D" w:rsidP="00B9238D">
                              <w:r w:rsidRPr="00B9238D">
                                <w:t> </w:t>
                              </w:r>
                            </w:p>
                            <w:p w14:paraId="32FDBEF4" w14:textId="77777777" w:rsidR="00B9238D" w:rsidRPr="00B9238D" w:rsidRDefault="00B9238D" w:rsidP="00B9238D">
                              <w:r w:rsidRPr="00B9238D">
                                <w:t>This week the Coalition for Recreational Trails shared the call for nominations for their upcoming awards.</w:t>
                              </w:r>
                            </w:p>
                            <w:p w14:paraId="6EDF57ED" w14:textId="5F94DE70" w:rsidR="00B9238D" w:rsidRPr="00B9238D" w:rsidRDefault="00B9238D" w:rsidP="00B9238D">
                              <w:r w:rsidRPr="00B9238D">
                                <w:t> </w:t>
                              </w:r>
                              <w:r w:rsidRPr="00B9238D">
                                <w:rPr>
                                  <w:b/>
                                  <w:bCs/>
                                </w:rPr>
                                <w:t xml:space="preserve">Please consider submitting a nomination for a completed project which </w:t>
                              </w:r>
                              <w:proofErr w:type="gramStart"/>
                              <w:r w:rsidRPr="00B9238D">
                                <w:rPr>
                                  <w:b/>
                                  <w:bCs/>
                                </w:rPr>
                                <w:t>utilized</w:t>
                              </w:r>
                              <w:proofErr w:type="gramEnd"/>
                              <w:r w:rsidRPr="00B9238D">
                                <w:rPr>
                                  <w:b/>
                                  <w:bCs/>
                                </w:rPr>
                                <w:t xml:space="preserve"> RTP funds.</w:t>
                              </w:r>
                            </w:p>
                            <w:p w14:paraId="0817A809" w14:textId="6D265869" w:rsidR="00B9238D" w:rsidRPr="00B9238D" w:rsidRDefault="00B9238D" w:rsidP="00B9238D">
                              <w:r w:rsidRPr="00B9238D">
                                <w:t> </w:t>
                              </w:r>
                              <w:hyperlink r:id="rId9" w:tgtFrame="_blank" w:history="1">
                                <w:r w:rsidRPr="00B9238D">
                                  <w:rPr>
                                    <w:rStyle w:val="Hyperlink"/>
                                    <w:i/>
                                    <w:iCs/>
                                  </w:rPr>
                                  <w:t>Click here</w:t>
                                </w:r>
                              </w:hyperlink>
                              <w:hyperlink r:id="rId10" w:tgtFrame="_blank" w:history="1">
                                <w:r w:rsidRPr="00B9238D">
                                  <w:rPr>
                                    <w:rStyle w:val="Hyperlink"/>
                                    <w:i/>
                                    <w:iCs/>
                                  </w:rPr>
                                  <w:t xml:space="preserve"> </w:t>
                                </w:r>
                              </w:hyperlink>
                              <w:r w:rsidRPr="00B9238D">
                                <w:t xml:space="preserve">for details and the nomination form. </w:t>
                              </w:r>
                            </w:p>
                            <w:p w14:paraId="0E961114" w14:textId="77777777" w:rsidR="00B9238D" w:rsidRPr="00B9238D" w:rsidRDefault="00B9238D" w:rsidP="00B9238D">
                              <w:r w:rsidRPr="00B9238D">
                                <w:t>Deadline: May 20th!</w:t>
                              </w:r>
                            </w:p>
                          </w:tc>
                        </w:tr>
                      </w:tbl>
                      <w:p w14:paraId="31029533" w14:textId="77777777" w:rsidR="00B9238D" w:rsidRPr="00B9238D" w:rsidRDefault="00B9238D" w:rsidP="00B9238D"/>
                    </w:tc>
                  </w:tr>
                </w:tbl>
                <w:p w14:paraId="05CADE8E" w14:textId="77777777" w:rsidR="00B9238D" w:rsidRPr="00B9238D" w:rsidRDefault="00B9238D" w:rsidP="00B9238D"/>
              </w:tc>
            </w:tr>
          </w:tbl>
          <w:p w14:paraId="75987754"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15C05AA4"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8815"/>
                  </w:tblGrid>
                  <w:tr w:rsidR="00B9238D" w:rsidRPr="00B9238D" w14:paraId="698DFC86" w14:textId="77777777">
                    <w:tc>
                      <w:tcPr>
                        <w:tcW w:w="0" w:type="auto"/>
                        <w:hideMark/>
                      </w:tcPr>
                      <w:p w14:paraId="7526B8D7" w14:textId="3CB97EDF" w:rsidR="00B9238D" w:rsidRPr="00B9238D" w:rsidRDefault="00B9238D" w:rsidP="00B9238D">
                        <w:pPr>
                          <w:jc w:val="center"/>
                        </w:pPr>
                        <w:r w:rsidRPr="00B9238D">
                          <w:rPr>
                            <w:noProof/>
                          </w:rPr>
                          <w:drawing>
                            <wp:inline distT="0" distB="0" distL="0" distR="0" wp14:anchorId="4F71B268" wp14:editId="42C28D74">
                              <wp:extent cx="4572000" cy="190500"/>
                              <wp:effectExtent l="0" t="0" r="0" b="0"/>
                              <wp:docPr id="147324981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inline>
                          </w:drawing>
                        </w:r>
                      </w:p>
                    </w:tc>
                  </w:tr>
                </w:tbl>
                <w:p w14:paraId="071D9A98" w14:textId="77777777" w:rsidR="00B9238D" w:rsidRPr="00B9238D" w:rsidRDefault="00B9238D" w:rsidP="00B9238D"/>
              </w:tc>
            </w:tr>
          </w:tbl>
          <w:p w14:paraId="0F61F982"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2C1947C1" w14:textId="77777777">
              <w:trPr>
                <w:jc w:val="center"/>
              </w:trPr>
              <w:tc>
                <w:tcPr>
                  <w:tcW w:w="0" w:type="auto"/>
                  <w:tcMar>
                    <w:top w:w="150" w:type="dxa"/>
                    <w:left w:w="150" w:type="dxa"/>
                    <w:bottom w:w="150" w:type="dxa"/>
                    <w:right w:w="150" w:type="dxa"/>
                  </w:tcMar>
                  <w:hideMark/>
                </w:tcPr>
                <w:p w14:paraId="3CAD9EFB" w14:textId="77777777" w:rsidR="00B9238D" w:rsidRPr="00B9238D" w:rsidRDefault="00B9238D" w:rsidP="00B9238D">
                  <w:pPr>
                    <w:jc w:val="center"/>
                    <w:rPr>
                      <w:sz w:val="28"/>
                      <w:szCs w:val="28"/>
                    </w:rPr>
                  </w:pPr>
                  <w:r w:rsidRPr="00B9238D">
                    <w:rPr>
                      <w:b/>
                      <w:bCs/>
                      <w:sz w:val="28"/>
                      <w:szCs w:val="28"/>
                    </w:rPr>
                    <w:t>BLM Public Lands Rule</w:t>
                  </w:r>
                </w:p>
                <w:p w14:paraId="2FFDEA17" w14:textId="78E0B536" w:rsidR="00B9238D" w:rsidRPr="00B9238D" w:rsidRDefault="00B9238D" w:rsidP="00B9238D">
                  <w:r w:rsidRPr="00B9238D">
                    <w:t xml:space="preserve"> Last week the Trump administration moved a step closer to undoing a Biden-era environmental policy that elevated the standing of conservation on hundreds of millions of acres of public land. </w:t>
                  </w:r>
                </w:p>
                <w:p w14:paraId="15E52026" w14:textId="5413062C" w:rsidR="00B9238D" w:rsidRPr="00B9238D" w:rsidRDefault="00B9238D" w:rsidP="00B9238D">
                  <w:r w:rsidRPr="00B9238D">
                    <w:t xml:space="preserve"> Called the conservation and landscape health rule, the policy allowed the Bureau of Land Management to consider conservation as a use of public lands akin to other uses like oil and gas development, grazing, or recreation. The measure, which was also called the public lands rule, provided for a new type of “conservation leasing,” which would allow parcels of public land to be leased specifically to pursue landscape restoration. </w:t>
                  </w:r>
                </w:p>
                <w:p w14:paraId="120F0F53" w14:textId="77777777" w:rsidR="00B9238D" w:rsidRPr="00B9238D" w:rsidRDefault="00B9238D" w:rsidP="00B9238D">
                  <w:r w:rsidRPr="00B9238D">
                    <w:t> </w:t>
                  </w:r>
                </w:p>
                <w:p w14:paraId="66CB9B7F" w14:textId="77777777" w:rsidR="00B9238D" w:rsidRPr="00B9238D" w:rsidRDefault="00B9238D" w:rsidP="00B9238D">
                  <w:r w:rsidRPr="00B9238D">
                    <w:t xml:space="preserve">Industry groups, recreation groups and others denounced the rule when it was proposed during the Biden administration. The Interior Department in September rolled out a plan to revoke it. </w:t>
                  </w:r>
                </w:p>
              </w:tc>
            </w:tr>
          </w:tbl>
          <w:p w14:paraId="60E2912D"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6E015801"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8815"/>
                  </w:tblGrid>
                  <w:tr w:rsidR="00B9238D" w:rsidRPr="00B9238D" w14:paraId="619BBE1F" w14:textId="77777777">
                    <w:tc>
                      <w:tcPr>
                        <w:tcW w:w="0" w:type="auto"/>
                        <w:hideMark/>
                      </w:tcPr>
                      <w:p w14:paraId="6EE851EC" w14:textId="4D0BAFCE" w:rsidR="00B9238D" w:rsidRPr="00B9238D" w:rsidRDefault="00B9238D" w:rsidP="00B9238D">
                        <w:pPr>
                          <w:jc w:val="center"/>
                        </w:pPr>
                        <w:r w:rsidRPr="00B9238D">
                          <w:rPr>
                            <w:noProof/>
                          </w:rPr>
                          <w:drawing>
                            <wp:inline distT="0" distB="0" distL="0" distR="0" wp14:anchorId="57D622C3" wp14:editId="0300B425">
                              <wp:extent cx="4572000" cy="190500"/>
                              <wp:effectExtent l="0" t="0" r="0" b="0"/>
                              <wp:docPr id="71012985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inline>
                          </w:drawing>
                        </w:r>
                      </w:p>
                    </w:tc>
                  </w:tr>
                </w:tbl>
                <w:p w14:paraId="2ED9A0FA" w14:textId="77777777" w:rsidR="00B9238D" w:rsidRPr="00B9238D" w:rsidRDefault="00B9238D" w:rsidP="00B9238D"/>
              </w:tc>
            </w:tr>
          </w:tbl>
          <w:p w14:paraId="449A1F9D"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4596BADF" w14:textId="77777777">
              <w:trPr>
                <w:jc w:val="center"/>
              </w:trPr>
              <w:tc>
                <w:tcPr>
                  <w:tcW w:w="0" w:type="auto"/>
                  <w:tcMar>
                    <w:top w:w="150" w:type="dxa"/>
                    <w:left w:w="150" w:type="dxa"/>
                    <w:bottom w:w="150" w:type="dxa"/>
                    <w:right w:w="150" w:type="dxa"/>
                  </w:tcMar>
                  <w:hideMark/>
                </w:tcPr>
                <w:p w14:paraId="67BBB09C" w14:textId="1B96C564" w:rsidR="00B9238D" w:rsidRPr="00B9238D" w:rsidRDefault="00B9238D" w:rsidP="001F03C9">
                  <w:pPr>
                    <w:jc w:val="center"/>
                    <w:rPr>
                      <w:b/>
                      <w:bCs/>
                      <w:sz w:val="28"/>
                      <w:szCs w:val="28"/>
                    </w:rPr>
                  </w:pPr>
                  <w:proofErr w:type="spellStart"/>
                  <w:proofErr w:type="gramStart"/>
                  <w:r w:rsidRPr="00B9238D">
                    <w:rPr>
                      <w:b/>
                      <w:bCs/>
                      <w:sz w:val="28"/>
                      <w:szCs w:val="28"/>
                    </w:rPr>
                    <w:lastRenderedPageBreak/>
                    <w:t>SnowBusiness</w:t>
                  </w:r>
                  <w:proofErr w:type="spellEnd"/>
                  <w:proofErr w:type="gramEnd"/>
                  <w:r w:rsidRPr="00B9238D">
                    <w:rPr>
                      <w:b/>
                      <w:bCs/>
                      <w:sz w:val="28"/>
                      <w:szCs w:val="28"/>
                    </w:rPr>
                    <w:t xml:space="preserve"> Call</w:t>
                  </w:r>
                </w:p>
                <w:p w14:paraId="26734410" w14:textId="6721D4EA" w:rsidR="00B9238D" w:rsidRPr="00B9238D" w:rsidRDefault="00B9238D" w:rsidP="001F03C9">
                  <w:pPr>
                    <w:jc w:val="center"/>
                  </w:pPr>
                </w:p>
                <w:p w14:paraId="2F06E92A" w14:textId="77777777" w:rsidR="00B9238D" w:rsidRPr="00B9238D" w:rsidRDefault="00B9238D" w:rsidP="001F03C9">
                  <w:pPr>
                    <w:jc w:val="center"/>
                  </w:pPr>
                  <w:r w:rsidRPr="00B9238D">
                    <w:t xml:space="preserve">The monthly ACSA </w:t>
                  </w:r>
                  <w:proofErr w:type="spellStart"/>
                  <w:r w:rsidRPr="00B9238D">
                    <w:t>SnowBusiness</w:t>
                  </w:r>
                  <w:proofErr w:type="spellEnd"/>
                  <w:r w:rsidRPr="00B9238D">
                    <w:t xml:space="preserve"> Calls are open to snowmobilers, snowmobile clubs, state association members!</w:t>
                  </w:r>
                </w:p>
                <w:p w14:paraId="22433D4E" w14:textId="45FA4EFB" w:rsidR="00B9238D" w:rsidRPr="00B9238D" w:rsidRDefault="00B9238D" w:rsidP="001F03C9">
                  <w:pPr>
                    <w:jc w:val="center"/>
                  </w:pPr>
                  <w:r w:rsidRPr="00B9238D">
                    <w:t xml:space="preserve">The May </w:t>
                  </w:r>
                  <w:proofErr w:type="spellStart"/>
                  <w:r w:rsidRPr="00B9238D">
                    <w:t>SnowBusiness</w:t>
                  </w:r>
                  <w:proofErr w:type="spellEnd"/>
                  <w:r w:rsidRPr="00B9238D">
                    <w:t xml:space="preserve"> Call will feature </w:t>
                  </w:r>
                  <w:proofErr w:type="gramStart"/>
                  <w:r w:rsidRPr="00B9238D">
                    <w:t>Ski-Doo</w:t>
                  </w:r>
                  <w:proofErr w:type="gramEnd"/>
                  <w:r w:rsidRPr="00B9238D">
                    <w:t xml:space="preserve"> 's PR and Media Relations Manager Steve Cowing.</w:t>
                  </w:r>
                </w:p>
                <w:p w14:paraId="2173A361" w14:textId="37EB8A6A" w:rsidR="00B9238D" w:rsidRPr="00B9238D" w:rsidRDefault="00B9238D" w:rsidP="001F03C9">
                  <w:pPr>
                    <w:jc w:val="center"/>
                  </w:pPr>
                  <w:r w:rsidRPr="00B9238D">
                    <w:rPr>
                      <w:b/>
                      <w:bCs/>
                      <w:i/>
                      <w:iCs/>
                    </w:rPr>
                    <w:t xml:space="preserve">When: </w:t>
                  </w:r>
                  <w:r w:rsidRPr="00B9238D">
                    <w:t>May 27 @ 8:00 pm Eastern/7:00 pm Central</w:t>
                  </w:r>
                </w:p>
                <w:p w14:paraId="6C4F93B5" w14:textId="77777777" w:rsidR="00B9238D" w:rsidRPr="00B9238D" w:rsidRDefault="00B9238D" w:rsidP="001F03C9">
                  <w:pPr>
                    <w:jc w:val="center"/>
                  </w:pPr>
                  <w:r w:rsidRPr="00B9238D">
                    <w:rPr>
                      <w:b/>
                      <w:bCs/>
                      <w:i/>
                      <w:iCs/>
                    </w:rPr>
                    <w:t xml:space="preserve">Topic: </w:t>
                  </w:r>
                  <w:r w:rsidRPr="00B9238D">
                    <w:t>Ski-Doo Snow PASS Grants</w:t>
                  </w:r>
                </w:p>
                <w:p w14:paraId="43E26DEE" w14:textId="77777777" w:rsidR="00B9238D" w:rsidRPr="00B9238D" w:rsidRDefault="00B9238D" w:rsidP="001F03C9">
                  <w:pPr>
                    <w:jc w:val="center"/>
                  </w:pPr>
                  <w:r w:rsidRPr="00B9238D">
                    <w:rPr>
                      <w:b/>
                      <w:bCs/>
                      <w:i/>
                      <w:iCs/>
                    </w:rPr>
                    <w:t xml:space="preserve">Register: </w:t>
                  </w:r>
                  <w:hyperlink r:id="rId11" w:tgtFrame="_blank" w:history="1">
                    <w:r w:rsidRPr="00B9238D">
                      <w:rPr>
                        <w:rStyle w:val="Hyperlink"/>
                        <w:i/>
                        <w:iCs/>
                      </w:rPr>
                      <w:t xml:space="preserve">Click here </w:t>
                    </w:r>
                  </w:hyperlink>
                </w:p>
                <w:p w14:paraId="60A021F2" w14:textId="6229D9ED" w:rsidR="00B9238D" w:rsidRPr="00B9238D" w:rsidRDefault="00B9238D" w:rsidP="001F03C9">
                  <w:pPr>
                    <w:jc w:val="center"/>
                  </w:pPr>
                </w:p>
                <w:p w14:paraId="7A431CA0" w14:textId="7A9A35A1" w:rsidR="00B9238D" w:rsidRPr="00B9238D" w:rsidRDefault="00B9238D" w:rsidP="001F03C9">
                  <w:pPr>
                    <w:jc w:val="center"/>
                  </w:pPr>
                  <w:r w:rsidRPr="00B9238D">
                    <w:rPr>
                      <w:i/>
                      <w:iCs/>
                    </w:rPr>
                    <w:t>OR enter:</w:t>
                  </w:r>
                </w:p>
                <w:p w14:paraId="7BAE0C8C" w14:textId="77777777" w:rsidR="00B9238D" w:rsidRPr="00B9238D" w:rsidRDefault="00B9238D" w:rsidP="001F03C9">
                  <w:pPr>
                    <w:jc w:val="center"/>
                  </w:pPr>
                  <w:hyperlink r:id="rId12" w:history="1">
                    <w:r w:rsidRPr="00B9238D">
                      <w:rPr>
                        <w:rStyle w:val="Hyperlink"/>
                        <w:i/>
                        <w:iCs/>
                      </w:rPr>
                      <w:t>https://us06web.zoom.us/j/87574714262?pwd=fWJRwtNDccal79drxIcdceFpBoqjXV.1</w:t>
                    </w:r>
                  </w:hyperlink>
                </w:p>
                <w:p w14:paraId="11ED3E63" w14:textId="09086E35" w:rsidR="00B9238D" w:rsidRPr="00B9238D" w:rsidRDefault="00B9238D" w:rsidP="001F03C9">
                  <w:pPr>
                    <w:jc w:val="center"/>
                  </w:pPr>
                  <w:r w:rsidRPr="00B9238D">
                    <w:rPr>
                      <w:b/>
                      <w:bCs/>
                      <w:i/>
                      <w:iCs/>
                    </w:rPr>
                    <w:t>Snow Pass Grants: Protect. Access. Sustain. Support</w:t>
                  </w:r>
                </w:p>
                <w:p w14:paraId="08DEB870" w14:textId="658CC154" w:rsidR="00B9238D" w:rsidRPr="00B9238D" w:rsidRDefault="00B9238D" w:rsidP="001F03C9">
                  <w:pPr>
                    <w:jc w:val="center"/>
                  </w:pPr>
                  <w:r w:rsidRPr="00B9238D">
                    <w:rPr>
                      <w:b/>
                      <w:bCs/>
                      <w:i/>
                      <w:iCs/>
                    </w:rPr>
                    <w:t>Understand the purpose of the program and the</w:t>
                  </w:r>
                </w:p>
                <w:p w14:paraId="63566086" w14:textId="77777777" w:rsidR="00B9238D" w:rsidRPr="00B9238D" w:rsidRDefault="00B9238D" w:rsidP="001F03C9">
                  <w:pPr>
                    <w:jc w:val="center"/>
                  </w:pPr>
                  <w:proofErr w:type="gramStart"/>
                  <w:r w:rsidRPr="00B9238D">
                    <w:rPr>
                      <w:b/>
                      <w:bCs/>
                      <w:i/>
                      <w:iCs/>
                    </w:rPr>
                    <w:t>Do’s</w:t>
                  </w:r>
                  <w:proofErr w:type="gramEnd"/>
                  <w:r w:rsidRPr="00B9238D">
                    <w:rPr>
                      <w:b/>
                      <w:bCs/>
                      <w:i/>
                      <w:iCs/>
                    </w:rPr>
                    <w:t xml:space="preserve"> and Don’ts for proposed projects!</w:t>
                  </w:r>
                </w:p>
                <w:p w14:paraId="4177E3CF" w14:textId="63E191B3" w:rsidR="00B9238D" w:rsidRPr="00B9238D" w:rsidRDefault="00B9238D" w:rsidP="001F03C9">
                  <w:pPr>
                    <w:jc w:val="center"/>
                  </w:pPr>
                  <w:r w:rsidRPr="00B9238D">
                    <w:t>This application process is open through July 31st.</w:t>
                  </w:r>
                </w:p>
                <w:p w14:paraId="2F6B61E1" w14:textId="77777777" w:rsidR="00B9238D" w:rsidRPr="00B9238D" w:rsidRDefault="00B9238D" w:rsidP="001F03C9">
                  <w:pPr>
                    <w:jc w:val="center"/>
                  </w:pPr>
                  <w:hyperlink r:id="rId13" w:tgtFrame="_blank" w:history="1">
                    <w:r w:rsidRPr="00B9238D">
                      <w:rPr>
                        <w:rStyle w:val="Hyperlink"/>
                        <w:i/>
                        <w:iCs/>
                      </w:rPr>
                      <w:t>Click here</w:t>
                    </w:r>
                  </w:hyperlink>
                  <w:hyperlink r:id="rId14" w:tgtFrame="_blank" w:history="1">
                    <w:r w:rsidRPr="00B9238D">
                      <w:rPr>
                        <w:rStyle w:val="Hyperlink"/>
                      </w:rPr>
                      <w:t xml:space="preserve"> </w:t>
                    </w:r>
                  </w:hyperlink>
                  <w:r w:rsidRPr="00B9238D">
                    <w:t>for the Snow PASS Grant Application</w:t>
                  </w:r>
                </w:p>
              </w:tc>
            </w:tr>
          </w:tbl>
          <w:p w14:paraId="428BD773"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253727A1"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8815"/>
                  </w:tblGrid>
                  <w:tr w:rsidR="00B9238D" w:rsidRPr="00B9238D" w14:paraId="54187F2A" w14:textId="77777777">
                    <w:tc>
                      <w:tcPr>
                        <w:tcW w:w="0" w:type="auto"/>
                        <w:hideMark/>
                      </w:tcPr>
                      <w:p w14:paraId="09D539D6" w14:textId="473C6E47" w:rsidR="00B9238D" w:rsidRPr="00B9238D" w:rsidRDefault="00B9238D" w:rsidP="00B9238D">
                        <w:pPr>
                          <w:jc w:val="center"/>
                        </w:pPr>
                        <w:r w:rsidRPr="00B9238D">
                          <w:rPr>
                            <w:noProof/>
                          </w:rPr>
                          <w:drawing>
                            <wp:inline distT="0" distB="0" distL="0" distR="0" wp14:anchorId="4D006AA8" wp14:editId="5B28CC8F">
                              <wp:extent cx="4572000" cy="190500"/>
                              <wp:effectExtent l="0" t="0" r="0" b="0"/>
                              <wp:docPr id="131360352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inline>
                          </w:drawing>
                        </w:r>
                      </w:p>
                    </w:tc>
                  </w:tr>
                </w:tbl>
                <w:p w14:paraId="4AD33F7B" w14:textId="77777777" w:rsidR="00B9238D" w:rsidRPr="00B9238D" w:rsidRDefault="00B9238D" w:rsidP="00B9238D"/>
              </w:tc>
            </w:tr>
          </w:tbl>
          <w:p w14:paraId="4FF80C13"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5687F74B" w14:textId="77777777">
              <w:trPr>
                <w:jc w:val="center"/>
              </w:trPr>
              <w:tc>
                <w:tcPr>
                  <w:tcW w:w="0" w:type="auto"/>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815"/>
                  </w:tblGrid>
                  <w:tr w:rsidR="00B9238D" w:rsidRPr="00B9238D" w14:paraId="0399E458" w14:textId="77777777">
                    <w:trPr>
                      <w:jc w:val="center"/>
                    </w:trPr>
                    <w:tc>
                      <w:tcPr>
                        <w:tcW w:w="0" w:type="auto"/>
                        <w:tcMar>
                          <w:top w:w="150" w:type="dxa"/>
                          <w:left w:w="300" w:type="dxa"/>
                          <w:bottom w:w="150" w:type="dxa"/>
                          <w:right w:w="300" w:type="dxa"/>
                        </w:tcMar>
                        <w:hideMark/>
                      </w:tcPr>
                      <w:p w14:paraId="79F424C4" w14:textId="77777777" w:rsidR="00B9238D" w:rsidRPr="00B9238D" w:rsidRDefault="00B9238D" w:rsidP="00B9238D">
                        <w:pPr>
                          <w:jc w:val="center"/>
                          <w:rPr>
                            <w:sz w:val="28"/>
                            <w:szCs w:val="28"/>
                          </w:rPr>
                        </w:pPr>
                        <w:proofErr w:type="spellStart"/>
                        <w:r w:rsidRPr="00B9238D">
                          <w:rPr>
                            <w:b/>
                            <w:bCs/>
                            <w:sz w:val="28"/>
                            <w:szCs w:val="28"/>
                          </w:rPr>
                          <w:t>TreadLightly</w:t>
                        </w:r>
                        <w:proofErr w:type="spellEnd"/>
                        <w:r w:rsidRPr="00B9238D">
                          <w:rPr>
                            <w:b/>
                            <w:bCs/>
                            <w:sz w:val="28"/>
                            <w:szCs w:val="28"/>
                          </w:rPr>
                          <w:t>!</w:t>
                        </w:r>
                      </w:p>
                      <w:p w14:paraId="26337AAD" w14:textId="77777777" w:rsidR="00B9238D" w:rsidRPr="00B9238D" w:rsidRDefault="00B9238D" w:rsidP="00B9238D">
                        <w:r w:rsidRPr="00B9238D">
                          <w:t> </w:t>
                        </w:r>
                      </w:p>
                      <w:p w14:paraId="04A4D3D0" w14:textId="77777777" w:rsidR="00B9238D" w:rsidRDefault="00B9238D" w:rsidP="00B9238D">
                        <w:proofErr w:type="spellStart"/>
                        <w:r w:rsidRPr="00B9238D">
                          <w:t>TreadLightly</w:t>
                        </w:r>
                        <w:proofErr w:type="spellEnd"/>
                        <w:r w:rsidRPr="00B9238D">
                          <w:t>! (TL) has long been a provider of education for outdoor ethics. Recently BRP partnered with TL for 3 education projects for Snowmobiling, Off-Roading and PWCs. </w:t>
                        </w:r>
                      </w:p>
                      <w:p w14:paraId="05FA204E" w14:textId="18AECAC0" w:rsidR="00B9238D" w:rsidRPr="00B9238D" w:rsidRDefault="00B9238D" w:rsidP="00B9238D">
                        <w:r w:rsidRPr="00B9238D">
                          <w:lastRenderedPageBreak/>
                          <w:t xml:space="preserve">BRP has pledged $35 for TL’s stewardship projects for each person that completes </w:t>
                        </w:r>
                        <w:proofErr w:type="gramStart"/>
                        <w:r w:rsidRPr="00B9238D">
                          <w:t>each the</w:t>
                        </w:r>
                        <w:proofErr w:type="gramEnd"/>
                        <w:r w:rsidRPr="00B9238D">
                          <w:t xml:space="preserve"> short - informative online courses. </w:t>
                        </w:r>
                      </w:p>
                      <w:p w14:paraId="4B2D8636" w14:textId="77777777" w:rsidR="00B9238D" w:rsidRPr="00B9238D" w:rsidRDefault="00B9238D" w:rsidP="00B9238D">
                        <w:r w:rsidRPr="00B9238D">
                          <w:t>This is a win-win - you get an education refresher and support TL’s trail stewardship projects! </w:t>
                        </w:r>
                      </w:p>
                      <w:p w14:paraId="29B6427B" w14:textId="625890C8" w:rsidR="00B9238D" w:rsidRPr="00B9238D" w:rsidRDefault="00B9238D" w:rsidP="00B9238D">
                        <w:r w:rsidRPr="00B9238D">
                          <w:t> </w:t>
                        </w:r>
                        <w:hyperlink r:id="rId15" w:tgtFrame="_blank" w:history="1">
                          <w:r w:rsidRPr="00B9238D">
                            <w:rPr>
                              <w:rStyle w:val="Hyperlink"/>
                              <w:b/>
                              <w:bCs/>
                            </w:rPr>
                            <w:t>Click here</w:t>
                          </w:r>
                        </w:hyperlink>
                        <w:r w:rsidRPr="00B9238D">
                          <w:t xml:space="preserve"> for the courses</w:t>
                        </w:r>
                      </w:p>
                      <w:p w14:paraId="2383E893" w14:textId="7AB727FF" w:rsidR="00B9238D" w:rsidRPr="00B9238D" w:rsidRDefault="00B9238D" w:rsidP="00B9238D">
                        <w:r w:rsidRPr="00B9238D">
                          <w:t xml:space="preserve"> OR enter: </w:t>
                        </w:r>
                      </w:p>
                      <w:p w14:paraId="167E1217" w14:textId="77777777" w:rsidR="00B9238D" w:rsidRPr="00B9238D" w:rsidRDefault="00B9238D" w:rsidP="00B9238D">
                        <w:r w:rsidRPr="00B9238D">
                          <w:rPr>
                            <w:i/>
                            <w:iCs/>
                          </w:rPr>
                          <w:t> </w:t>
                        </w:r>
                        <w:hyperlink r:id="rId16" w:tgtFrame="_blank" w:history="1">
                          <w:r w:rsidRPr="00B9238D">
                            <w:rPr>
                              <w:rStyle w:val="Hyperlink"/>
                              <w:i/>
                              <w:iCs/>
                            </w:rPr>
                            <w:t>https://treadlightly.org/responsibleridermasterclass/</w:t>
                          </w:r>
                        </w:hyperlink>
                      </w:p>
                      <w:p w14:paraId="7D88C927" w14:textId="77777777" w:rsidR="00B9238D" w:rsidRPr="00B9238D" w:rsidRDefault="00B9238D" w:rsidP="00B9238D">
                        <w:r w:rsidRPr="00B9238D">
                          <w:t> </w:t>
                        </w:r>
                      </w:p>
                    </w:tc>
                  </w:tr>
                </w:tbl>
                <w:p w14:paraId="41D9AB28" w14:textId="77777777" w:rsidR="00B9238D" w:rsidRPr="00B9238D" w:rsidRDefault="00B9238D" w:rsidP="00B9238D"/>
              </w:tc>
            </w:tr>
          </w:tbl>
          <w:p w14:paraId="3926E950"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4C11790C"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8815"/>
                  </w:tblGrid>
                  <w:tr w:rsidR="00B9238D" w:rsidRPr="00B9238D" w14:paraId="1417F841" w14:textId="77777777">
                    <w:tc>
                      <w:tcPr>
                        <w:tcW w:w="0" w:type="auto"/>
                        <w:hideMark/>
                      </w:tcPr>
                      <w:p w14:paraId="24D17F93" w14:textId="6005CA0C" w:rsidR="00B9238D" w:rsidRPr="00B9238D" w:rsidRDefault="00B9238D" w:rsidP="00B9238D">
                        <w:pPr>
                          <w:jc w:val="center"/>
                        </w:pPr>
                        <w:r w:rsidRPr="00B9238D">
                          <w:rPr>
                            <w:noProof/>
                          </w:rPr>
                          <w:drawing>
                            <wp:inline distT="0" distB="0" distL="0" distR="0" wp14:anchorId="24088460" wp14:editId="0A8C5E62">
                              <wp:extent cx="3733800" cy="4659472"/>
                              <wp:effectExtent l="0" t="0" r="0" b="8255"/>
                              <wp:docPr id="2995290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8006" cy="4677200"/>
                                      </a:xfrm>
                                      <a:prstGeom prst="rect">
                                        <a:avLst/>
                                      </a:prstGeom>
                                      <a:noFill/>
                                      <a:ln>
                                        <a:noFill/>
                                      </a:ln>
                                    </pic:spPr>
                                  </pic:pic>
                                </a:graphicData>
                              </a:graphic>
                            </wp:inline>
                          </w:drawing>
                        </w:r>
                      </w:p>
                    </w:tc>
                  </w:tr>
                </w:tbl>
                <w:p w14:paraId="769BA4E2" w14:textId="77777777" w:rsidR="00B9238D" w:rsidRPr="00B9238D" w:rsidRDefault="00B9238D" w:rsidP="00B9238D"/>
              </w:tc>
            </w:tr>
          </w:tbl>
          <w:p w14:paraId="555DA071"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130C6C2B"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8815"/>
                  </w:tblGrid>
                  <w:tr w:rsidR="00B9238D" w:rsidRPr="00B9238D" w14:paraId="69360343" w14:textId="77777777">
                    <w:tc>
                      <w:tcPr>
                        <w:tcW w:w="0" w:type="auto"/>
                        <w:hideMark/>
                      </w:tcPr>
                      <w:p w14:paraId="03E0FC26" w14:textId="683CAF47" w:rsidR="00B9238D" w:rsidRPr="00B9238D" w:rsidRDefault="00B9238D" w:rsidP="00B9238D">
                        <w:pPr>
                          <w:jc w:val="center"/>
                        </w:pPr>
                        <w:r w:rsidRPr="00B9238D">
                          <w:rPr>
                            <w:noProof/>
                          </w:rPr>
                          <w:drawing>
                            <wp:inline distT="0" distB="0" distL="0" distR="0" wp14:anchorId="75CB2C71" wp14:editId="70903B37">
                              <wp:extent cx="4572000" cy="190500"/>
                              <wp:effectExtent l="0" t="0" r="0" b="0"/>
                              <wp:docPr id="21406175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inline>
                          </w:drawing>
                        </w:r>
                      </w:p>
                    </w:tc>
                  </w:tr>
                </w:tbl>
                <w:p w14:paraId="582809CA" w14:textId="77777777" w:rsidR="00B9238D" w:rsidRPr="00B9238D" w:rsidRDefault="00B9238D" w:rsidP="00B9238D"/>
              </w:tc>
            </w:tr>
          </w:tbl>
          <w:p w14:paraId="5E9E62AB"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395FC9F3" w14:textId="77777777">
              <w:trPr>
                <w:jc w:val="center"/>
              </w:trPr>
              <w:tc>
                <w:tcPr>
                  <w:tcW w:w="0" w:type="auto"/>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815"/>
                  </w:tblGrid>
                  <w:tr w:rsidR="00B9238D" w:rsidRPr="00B9238D" w14:paraId="326E81F3" w14:textId="77777777">
                    <w:trPr>
                      <w:jc w:val="center"/>
                    </w:trPr>
                    <w:tc>
                      <w:tcPr>
                        <w:tcW w:w="0" w:type="auto"/>
                        <w:tcMar>
                          <w:top w:w="150" w:type="dxa"/>
                          <w:left w:w="300" w:type="dxa"/>
                          <w:bottom w:w="150" w:type="dxa"/>
                          <w:right w:w="300" w:type="dxa"/>
                        </w:tcMar>
                        <w:hideMark/>
                      </w:tcPr>
                      <w:p w14:paraId="7D3C2B09" w14:textId="77777777" w:rsidR="00B9238D" w:rsidRPr="00B9238D" w:rsidRDefault="00B9238D" w:rsidP="00B9238D">
                        <w:pPr>
                          <w:jc w:val="center"/>
                          <w:rPr>
                            <w:sz w:val="28"/>
                            <w:szCs w:val="28"/>
                          </w:rPr>
                        </w:pPr>
                        <w:r w:rsidRPr="00B9238D">
                          <w:rPr>
                            <w:b/>
                            <w:bCs/>
                            <w:sz w:val="28"/>
                            <w:szCs w:val="28"/>
                          </w:rPr>
                          <w:lastRenderedPageBreak/>
                          <w:t>Club Trail Volunteerism Survey</w:t>
                        </w:r>
                      </w:p>
                      <w:p w14:paraId="63FE3D7F" w14:textId="4457AB81" w:rsidR="00B9238D" w:rsidRPr="00B9238D" w:rsidRDefault="00B9238D" w:rsidP="00B9238D">
                        <w:pPr>
                          <w:jc w:val="center"/>
                          <w:rPr>
                            <w:sz w:val="28"/>
                            <w:szCs w:val="28"/>
                          </w:rPr>
                        </w:pPr>
                        <w:r w:rsidRPr="00B9238D">
                          <w:rPr>
                            <w:b/>
                            <w:bCs/>
                            <w:i/>
                            <w:iCs/>
                            <w:sz w:val="28"/>
                            <w:szCs w:val="28"/>
                          </w:rPr>
                          <w:t>Clubs - help us get the message out!</w:t>
                        </w:r>
                      </w:p>
                      <w:p w14:paraId="2B8A0D9A" w14:textId="77777777" w:rsidR="00B9238D" w:rsidRPr="00B9238D" w:rsidRDefault="00B9238D" w:rsidP="00B9238D">
                        <w:r w:rsidRPr="00B9238D">
                          <w:rPr>
                            <w:b/>
                            <w:bCs/>
                          </w:rPr>
                          <w:t> </w:t>
                        </w:r>
                      </w:p>
                      <w:p w14:paraId="6A3885F7" w14:textId="77777777" w:rsidR="00B9238D" w:rsidRPr="00B9238D" w:rsidRDefault="00B9238D" w:rsidP="00B9238D">
                        <w:r w:rsidRPr="00B9238D">
                          <w:t xml:space="preserve">The International Snowmobile Council (ISC) conducts their annual Club Trail Volunteerism Survey in March and April each year. There is much volunteer work that takes place to establish and maintain our snowmobile trails. </w:t>
                        </w:r>
                      </w:p>
                      <w:p w14:paraId="3FEFB995" w14:textId="725B424F" w:rsidR="00B9238D" w:rsidRPr="00B9238D" w:rsidRDefault="00B9238D" w:rsidP="00B9238D">
                        <w:r w:rsidRPr="00B9238D">
                          <w:t xml:space="preserve"> We want to gather this information so that our survey results can be made available to share with the public, Legislators, and others to learn what it takes to operate a snowmobile trail. </w:t>
                        </w:r>
                      </w:p>
                      <w:p w14:paraId="621EDC2C" w14:textId="320BD7B9" w:rsidR="00B9238D" w:rsidRPr="00B9238D" w:rsidRDefault="00B9238D" w:rsidP="00B9238D">
                        <w:r w:rsidRPr="00B9238D">
                          <w:t> </w:t>
                        </w:r>
                        <w:r w:rsidRPr="00B9238D">
                          <w:rPr>
                            <w:b/>
                            <w:bCs/>
                            <w:i/>
                            <w:iCs/>
                          </w:rPr>
                          <w:t>We need all clubs to respond to the survey Some clubs have received the survey information from the State Associations</w:t>
                        </w:r>
                        <w:r w:rsidRPr="00B9238D">
                          <w:t xml:space="preserve">. </w:t>
                        </w:r>
                      </w:p>
                      <w:p w14:paraId="4FCADE39" w14:textId="0B5F93F9" w:rsidR="00B9238D" w:rsidRPr="00B9238D" w:rsidRDefault="00B9238D" w:rsidP="00B9238D">
                        <w:r w:rsidRPr="00B9238D">
                          <w:t xml:space="preserve"> If you </w:t>
                        </w:r>
                        <w:proofErr w:type="gramStart"/>
                        <w:r w:rsidRPr="00B9238D">
                          <w:t>did not receive</w:t>
                        </w:r>
                        <w:proofErr w:type="gramEnd"/>
                        <w:r w:rsidRPr="00B9238D">
                          <w:t xml:space="preserve"> the ISC Survey or have not yet completed it, please do so. We really need your help. </w:t>
                        </w:r>
                      </w:p>
                      <w:p w14:paraId="2C551563" w14:textId="6CBC8109" w:rsidR="00B9238D" w:rsidRPr="00B9238D" w:rsidRDefault="00B9238D" w:rsidP="00B9238D">
                        <w:r w:rsidRPr="00B9238D">
                          <w:t xml:space="preserve"> If you do not have all your information gathered for this season, please use your last </w:t>
                        </w:r>
                        <w:proofErr w:type="gramStart"/>
                        <w:r w:rsidRPr="00B9238D">
                          <w:t>season</w:t>
                        </w:r>
                        <w:proofErr w:type="gramEnd"/>
                        <w:r w:rsidRPr="00B9238D">
                          <w:t xml:space="preserve"> information.</w:t>
                        </w:r>
                      </w:p>
                      <w:p w14:paraId="58AE3596" w14:textId="16AF1E59" w:rsidR="00B9238D" w:rsidRPr="00B9238D" w:rsidRDefault="00B9238D" w:rsidP="00B9238D">
                        <w:r w:rsidRPr="00B9238D">
                          <w:t> Here are the links to complete the survey:</w:t>
                        </w:r>
                      </w:p>
                      <w:p w14:paraId="012CAE94" w14:textId="572BFB58" w:rsidR="00B9238D" w:rsidRPr="00B9238D" w:rsidRDefault="00B9238D" w:rsidP="00B9238D">
                        <w:r w:rsidRPr="00B9238D">
                          <w:t xml:space="preserve"> Club Link: </w:t>
                        </w:r>
                        <w:hyperlink r:id="rId18" w:tgtFrame="_blank" w:history="1">
                          <w:r w:rsidRPr="00B9238D">
                            <w:rPr>
                              <w:rStyle w:val="Hyperlink"/>
                              <w:i/>
                              <w:iCs/>
                            </w:rPr>
                            <w:t>click here</w:t>
                          </w:r>
                        </w:hyperlink>
                      </w:p>
                      <w:p w14:paraId="5C5F71F7" w14:textId="4D5655F4" w:rsidR="00B9238D" w:rsidRPr="00B9238D" w:rsidRDefault="00B9238D" w:rsidP="00B9238D">
                        <w:r w:rsidRPr="00B9238D">
                          <w:t> </w:t>
                        </w:r>
                        <w:r w:rsidRPr="00B9238D">
                          <w:rPr>
                            <w:b/>
                            <w:bCs/>
                            <w:i/>
                            <w:iCs/>
                          </w:rPr>
                          <w:t>The ISC greatly appreciates your time and willingness</w:t>
                        </w:r>
                      </w:p>
                      <w:p w14:paraId="54A3FEB0" w14:textId="77777777" w:rsidR="00B9238D" w:rsidRPr="00B9238D" w:rsidRDefault="00B9238D" w:rsidP="00B9238D">
                        <w:r w:rsidRPr="00B9238D">
                          <w:rPr>
                            <w:b/>
                            <w:bCs/>
                            <w:i/>
                            <w:iCs/>
                          </w:rPr>
                          <w:t>to complete the Club Trail Volunteerism Survey!</w:t>
                        </w:r>
                      </w:p>
                    </w:tc>
                  </w:tr>
                </w:tbl>
                <w:p w14:paraId="547C2337" w14:textId="77777777" w:rsidR="00B9238D" w:rsidRPr="00B9238D" w:rsidRDefault="00B9238D" w:rsidP="00B9238D"/>
              </w:tc>
            </w:tr>
          </w:tbl>
          <w:p w14:paraId="2AD3485E"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59B5A880"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8815"/>
                  </w:tblGrid>
                  <w:tr w:rsidR="00B9238D" w:rsidRPr="00B9238D" w14:paraId="4755F886" w14:textId="77777777">
                    <w:tc>
                      <w:tcPr>
                        <w:tcW w:w="0" w:type="auto"/>
                        <w:hideMark/>
                      </w:tcPr>
                      <w:p w14:paraId="068C16DE" w14:textId="62C93BBB" w:rsidR="00B9238D" w:rsidRPr="00B9238D" w:rsidRDefault="00B9238D" w:rsidP="00B9238D">
                        <w:pPr>
                          <w:jc w:val="center"/>
                        </w:pPr>
                        <w:r w:rsidRPr="00B9238D">
                          <w:rPr>
                            <w:noProof/>
                          </w:rPr>
                          <w:drawing>
                            <wp:inline distT="0" distB="0" distL="0" distR="0" wp14:anchorId="0E74D587" wp14:editId="7666DA15">
                              <wp:extent cx="4572000" cy="190500"/>
                              <wp:effectExtent l="0" t="0" r="0" b="0"/>
                              <wp:docPr id="102898487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inline>
                          </w:drawing>
                        </w:r>
                      </w:p>
                    </w:tc>
                  </w:tr>
                </w:tbl>
                <w:p w14:paraId="482BF729" w14:textId="77777777" w:rsidR="00B9238D" w:rsidRPr="00B9238D" w:rsidRDefault="00B9238D" w:rsidP="00B9238D"/>
              </w:tc>
            </w:tr>
          </w:tbl>
          <w:p w14:paraId="290E10B7"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4CE6DBA5"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8815"/>
                  </w:tblGrid>
                  <w:tr w:rsidR="00B9238D" w:rsidRPr="00B9238D" w14:paraId="7F38ADA2" w14:textId="77777777">
                    <w:tc>
                      <w:tcPr>
                        <w:tcW w:w="0" w:type="auto"/>
                        <w:hideMark/>
                      </w:tcPr>
                      <w:p w14:paraId="1BA40AA2" w14:textId="556FC5D1" w:rsidR="00B9238D" w:rsidRPr="00B9238D" w:rsidRDefault="00B9238D" w:rsidP="00B9238D">
                        <w:pPr>
                          <w:jc w:val="center"/>
                        </w:pPr>
                        <w:r w:rsidRPr="00B9238D">
                          <w:rPr>
                            <w:noProof/>
                          </w:rPr>
                          <w:lastRenderedPageBreak/>
                          <w:drawing>
                            <wp:inline distT="0" distB="0" distL="0" distR="0" wp14:anchorId="333053DE" wp14:editId="1A7CB34F">
                              <wp:extent cx="2571115" cy="4242339"/>
                              <wp:effectExtent l="0" t="0" r="635" b="6350"/>
                              <wp:docPr id="70597348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03991" cy="4296585"/>
                                      </a:xfrm>
                                      <a:prstGeom prst="rect">
                                        <a:avLst/>
                                      </a:prstGeom>
                                      <a:noFill/>
                                      <a:ln>
                                        <a:noFill/>
                                      </a:ln>
                                    </pic:spPr>
                                  </pic:pic>
                                </a:graphicData>
                              </a:graphic>
                            </wp:inline>
                          </w:drawing>
                        </w:r>
                      </w:p>
                    </w:tc>
                  </w:tr>
                </w:tbl>
                <w:p w14:paraId="3C6A1650" w14:textId="77777777" w:rsidR="00B9238D" w:rsidRPr="00B9238D" w:rsidRDefault="00B9238D" w:rsidP="00B9238D"/>
              </w:tc>
            </w:tr>
          </w:tbl>
          <w:p w14:paraId="4F8527F3"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73E95D25" w14:textId="77777777">
              <w:trPr>
                <w:jc w:val="center"/>
              </w:trPr>
              <w:tc>
                <w:tcPr>
                  <w:tcW w:w="0" w:type="auto"/>
                  <w:tcMar>
                    <w:top w:w="150" w:type="dxa"/>
                    <w:left w:w="150" w:type="dxa"/>
                    <w:bottom w:w="150" w:type="dxa"/>
                    <w:right w:w="150" w:type="dxa"/>
                  </w:tcMar>
                  <w:hideMark/>
                </w:tcPr>
                <w:p w14:paraId="425A7B68" w14:textId="0C4186FF" w:rsidR="00B9238D" w:rsidRPr="00B9238D" w:rsidRDefault="00B9238D" w:rsidP="00B9238D">
                  <w:pPr>
                    <w:jc w:val="center"/>
                    <w:rPr>
                      <w:sz w:val="28"/>
                      <w:szCs w:val="28"/>
                    </w:rPr>
                  </w:pPr>
                  <w:r w:rsidRPr="00B9238D">
                    <w:rPr>
                      <w:b/>
                      <w:bCs/>
                      <w:sz w:val="28"/>
                      <w:szCs w:val="28"/>
                    </w:rPr>
                    <w:t>Are You Registered</w:t>
                  </w:r>
                </w:p>
                <w:p w14:paraId="243D0E5D" w14:textId="77777777" w:rsidR="00B9238D" w:rsidRPr="00B9238D" w:rsidRDefault="00B9238D" w:rsidP="00B9238D">
                  <w:pPr>
                    <w:jc w:val="center"/>
                    <w:rPr>
                      <w:sz w:val="28"/>
                      <w:szCs w:val="28"/>
                    </w:rPr>
                  </w:pPr>
                  <w:r w:rsidRPr="00B9238D">
                    <w:rPr>
                      <w:b/>
                      <w:bCs/>
                      <w:sz w:val="28"/>
                      <w:szCs w:val="28"/>
                    </w:rPr>
                    <w:t>for ISC in June?</w:t>
                  </w:r>
                </w:p>
                <w:p w14:paraId="555CC77F" w14:textId="77777777" w:rsidR="00B9238D" w:rsidRPr="00B9238D" w:rsidRDefault="00B9238D" w:rsidP="00B9238D">
                  <w:r w:rsidRPr="00B9238D">
                    <w:t> </w:t>
                  </w:r>
                </w:p>
                <w:p w14:paraId="635E3870" w14:textId="352F78ED" w:rsidR="00B9238D" w:rsidRPr="00B9238D" w:rsidRDefault="00B9238D" w:rsidP="00B9238D">
                  <w:pPr>
                    <w:jc w:val="center"/>
                  </w:pPr>
                  <w:r w:rsidRPr="00B9238D">
                    <w:t xml:space="preserve">Get your room reservations!! </w:t>
                  </w:r>
                  <w:proofErr w:type="gramStart"/>
                  <w:r w:rsidRPr="00B9238D">
                    <w:t>Room book</w:t>
                  </w:r>
                  <w:proofErr w:type="gramEnd"/>
                  <w:r w:rsidRPr="00B9238D">
                    <w:t xml:space="preserve"> closes May 12.</w:t>
                  </w:r>
                </w:p>
                <w:p w14:paraId="3A95B86F" w14:textId="77777777" w:rsidR="00B9238D" w:rsidRPr="00B9238D" w:rsidRDefault="00B9238D" w:rsidP="00B9238D">
                  <w:pPr>
                    <w:jc w:val="center"/>
                  </w:pPr>
                  <w:r w:rsidRPr="00B9238D">
                    <w:t xml:space="preserve">Hotel Block </w:t>
                  </w:r>
                  <w:proofErr w:type="gramStart"/>
                  <w:r w:rsidRPr="00B9238D">
                    <w:t>closes</w:t>
                  </w:r>
                  <w:proofErr w:type="gramEnd"/>
                  <w:r w:rsidRPr="00B9238D">
                    <w:t xml:space="preserve"> 5/12 or when full.</w:t>
                  </w:r>
                </w:p>
                <w:p w14:paraId="26B05442" w14:textId="793EE18E" w:rsidR="00B9238D" w:rsidRPr="00B9238D" w:rsidRDefault="00B9238D" w:rsidP="00B9238D">
                  <w:pPr>
                    <w:jc w:val="center"/>
                  </w:pPr>
                  <w:hyperlink r:id="rId20" w:tgtFrame="_blank" w:history="1">
                    <w:r w:rsidRPr="00B9238D">
                      <w:rPr>
                        <w:rStyle w:val="Hyperlink"/>
                        <w:b/>
                        <w:bCs/>
                        <w:i/>
                        <w:iCs/>
                      </w:rPr>
                      <w:t>Click here</w:t>
                    </w:r>
                  </w:hyperlink>
                  <w:r w:rsidRPr="00B9238D">
                    <w:rPr>
                      <w:i/>
                      <w:iCs/>
                    </w:rPr>
                    <w:t xml:space="preserve"> </w:t>
                  </w:r>
                  <w:r w:rsidRPr="00B9238D">
                    <w:t>to get your registration in!</w:t>
                  </w:r>
                </w:p>
                <w:p w14:paraId="09D9644C" w14:textId="7C5FED08" w:rsidR="00B9238D" w:rsidRPr="00B9238D" w:rsidRDefault="00B9238D" w:rsidP="00B9238D">
                  <w:pPr>
                    <w:jc w:val="center"/>
                  </w:pPr>
                  <w:hyperlink r:id="rId21" w:tgtFrame="_blank" w:history="1">
                    <w:r w:rsidRPr="00B9238D">
                      <w:rPr>
                        <w:rStyle w:val="Hyperlink"/>
                        <w:b/>
                        <w:bCs/>
                        <w:i/>
                        <w:iCs/>
                      </w:rPr>
                      <w:t>Click here</w:t>
                    </w:r>
                  </w:hyperlink>
                  <w:r w:rsidRPr="00B9238D">
                    <w:rPr>
                      <w:i/>
                      <w:iCs/>
                    </w:rPr>
                    <w:t xml:space="preserve"> </w:t>
                  </w:r>
                  <w:r w:rsidRPr="00B9238D">
                    <w:t xml:space="preserve">for the </w:t>
                  </w:r>
                  <w:proofErr w:type="gramStart"/>
                  <w:r w:rsidRPr="00B9238D">
                    <w:t>Agenda</w:t>
                  </w:r>
                  <w:proofErr w:type="gramEnd"/>
                  <w:r w:rsidRPr="00B9238D">
                    <w:t>. Great variety of Educational Breakouts in addition to meetings and social gatherings.</w:t>
                  </w:r>
                </w:p>
              </w:tc>
            </w:tr>
          </w:tbl>
          <w:p w14:paraId="5AA754B8"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5BBFA3C6"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8815"/>
                  </w:tblGrid>
                  <w:tr w:rsidR="00B9238D" w:rsidRPr="00B9238D" w14:paraId="5B153D50" w14:textId="77777777">
                    <w:tc>
                      <w:tcPr>
                        <w:tcW w:w="0" w:type="auto"/>
                        <w:hideMark/>
                      </w:tcPr>
                      <w:p w14:paraId="6069EF7B" w14:textId="6A0C6103" w:rsidR="00B9238D" w:rsidRPr="00B9238D" w:rsidRDefault="00B9238D" w:rsidP="00B9238D">
                        <w:pPr>
                          <w:jc w:val="center"/>
                        </w:pPr>
                        <w:r w:rsidRPr="00B9238D">
                          <w:rPr>
                            <w:noProof/>
                          </w:rPr>
                          <w:drawing>
                            <wp:inline distT="0" distB="0" distL="0" distR="0" wp14:anchorId="600E2B7C" wp14:editId="7A6AB0C5">
                              <wp:extent cx="4572000" cy="190500"/>
                              <wp:effectExtent l="0" t="0" r="0" b="0"/>
                              <wp:docPr id="40235326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inline>
                          </w:drawing>
                        </w:r>
                      </w:p>
                    </w:tc>
                  </w:tr>
                </w:tbl>
                <w:p w14:paraId="58DE1B06" w14:textId="77777777" w:rsidR="00B9238D" w:rsidRPr="00B9238D" w:rsidRDefault="00B9238D" w:rsidP="00B9238D"/>
              </w:tc>
            </w:tr>
          </w:tbl>
          <w:p w14:paraId="61FAC0AA"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216C1E12" w14:textId="77777777">
              <w:trPr>
                <w:jc w:val="center"/>
              </w:trPr>
              <w:tc>
                <w:tcPr>
                  <w:tcW w:w="0" w:type="auto"/>
                  <w:tcMar>
                    <w:top w:w="150" w:type="dxa"/>
                    <w:left w:w="150" w:type="dxa"/>
                    <w:bottom w:w="150" w:type="dxa"/>
                    <w:right w:w="150" w:type="dxa"/>
                  </w:tcMar>
                  <w:hideMark/>
                </w:tcPr>
                <w:p w14:paraId="6BBE1C83" w14:textId="62AA0D52" w:rsidR="00B9238D" w:rsidRPr="00B9238D" w:rsidRDefault="00B9238D" w:rsidP="00B9238D">
                  <w:pPr>
                    <w:jc w:val="center"/>
                    <w:rPr>
                      <w:sz w:val="28"/>
                      <w:szCs w:val="28"/>
                    </w:rPr>
                  </w:pPr>
                  <w:r w:rsidRPr="00B9238D">
                    <w:rPr>
                      <w:b/>
                      <w:bCs/>
                      <w:i/>
                      <w:iCs/>
                      <w:sz w:val="28"/>
                      <w:szCs w:val="28"/>
                    </w:rPr>
                    <w:lastRenderedPageBreak/>
                    <w:t>Michigan's UP Had Snow!</w:t>
                  </w:r>
                </w:p>
                <w:p w14:paraId="7758B6DC" w14:textId="77777777" w:rsidR="00B9238D" w:rsidRPr="00B9238D" w:rsidRDefault="00B9238D" w:rsidP="00B9238D">
                  <w:pPr>
                    <w:jc w:val="center"/>
                  </w:pPr>
                  <w:r w:rsidRPr="00B9238D">
                    <w:rPr>
                      <w:b/>
                      <w:bCs/>
                      <w:i/>
                      <w:iCs/>
                      <w:sz w:val="28"/>
                      <w:szCs w:val="28"/>
                    </w:rPr>
                    <w:t>Houghton showed just over 360 inches for the winter</w:t>
                  </w:r>
                </w:p>
              </w:tc>
            </w:tr>
          </w:tbl>
          <w:p w14:paraId="4BCA4DAA"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59647C3B"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8815"/>
                  </w:tblGrid>
                  <w:tr w:rsidR="00B9238D" w:rsidRPr="00B9238D" w14:paraId="76D2499B" w14:textId="77777777">
                    <w:tc>
                      <w:tcPr>
                        <w:tcW w:w="0" w:type="auto"/>
                        <w:hideMark/>
                      </w:tcPr>
                      <w:p w14:paraId="2B124448" w14:textId="0E5B300D" w:rsidR="00B9238D" w:rsidRPr="00B9238D" w:rsidRDefault="00B9238D" w:rsidP="00B9238D">
                        <w:pPr>
                          <w:jc w:val="center"/>
                        </w:pPr>
                        <w:r w:rsidRPr="00B9238D">
                          <w:rPr>
                            <w:noProof/>
                          </w:rPr>
                          <w:drawing>
                            <wp:inline distT="0" distB="0" distL="0" distR="0" wp14:anchorId="1AA72AF6" wp14:editId="16CF223E">
                              <wp:extent cx="3495608" cy="2075517"/>
                              <wp:effectExtent l="0" t="0" r="0" b="1270"/>
                              <wp:docPr id="167549987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17506" cy="2088519"/>
                                      </a:xfrm>
                                      <a:prstGeom prst="rect">
                                        <a:avLst/>
                                      </a:prstGeom>
                                      <a:noFill/>
                                      <a:ln>
                                        <a:noFill/>
                                      </a:ln>
                                    </pic:spPr>
                                  </pic:pic>
                                </a:graphicData>
                              </a:graphic>
                            </wp:inline>
                          </w:drawing>
                        </w:r>
                      </w:p>
                    </w:tc>
                  </w:tr>
                </w:tbl>
                <w:p w14:paraId="7C5EBC23" w14:textId="77777777" w:rsidR="00B9238D" w:rsidRPr="00B9238D" w:rsidRDefault="00B9238D" w:rsidP="00B9238D"/>
              </w:tc>
            </w:tr>
          </w:tbl>
          <w:p w14:paraId="7EFEC476"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0111960E"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8815"/>
                  </w:tblGrid>
                  <w:tr w:rsidR="00B9238D" w:rsidRPr="00B9238D" w14:paraId="0D358C7E" w14:textId="77777777">
                    <w:tc>
                      <w:tcPr>
                        <w:tcW w:w="0" w:type="auto"/>
                        <w:hideMark/>
                      </w:tcPr>
                      <w:p w14:paraId="0EC3EBB1" w14:textId="4D4439FA" w:rsidR="00B9238D" w:rsidRPr="00B9238D" w:rsidRDefault="00B9238D" w:rsidP="00B9238D">
                        <w:pPr>
                          <w:jc w:val="center"/>
                        </w:pPr>
                        <w:r w:rsidRPr="00B9238D">
                          <w:rPr>
                            <w:noProof/>
                          </w:rPr>
                          <w:drawing>
                            <wp:inline distT="0" distB="0" distL="0" distR="0" wp14:anchorId="1A27DCF6" wp14:editId="2D405138">
                              <wp:extent cx="3234016" cy="4581525"/>
                              <wp:effectExtent l="0" t="0" r="5080" b="0"/>
                              <wp:docPr id="34754019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67752" cy="4629318"/>
                                      </a:xfrm>
                                      <a:prstGeom prst="rect">
                                        <a:avLst/>
                                      </a:prstGeom>
                                      <a:noFill/>
                                      <a:ln>
                                        <a:noFill/>
                                      </a:ln>
                                    </pic:spPr>
                                  </pic:pic>
                                </a:graphicData>
                              </a:graphic>
                            </wp:inline>
                          </w:drawing>
                        </w:r>
                      </w:p>
                    </w:tc>
                  </w:tr>
                </w:tbl>
                <w:p w14:paraId="5A5B712C" w14:textId="77777777" w:rsidR="00B9238D" w:rsidRPr="00B9238D" w:rsidRDefault="00B9238D" w:rsidP="00B9238D"/>
              </w:tc>
            </w:tr>
          </w:tbl>
          <w:p w14:paraId="1AB64E3C"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67E786E7" w14:textId="77777777">
              <w:trPr>
                <w:jc w:val="center"/>
              </w:trPr>
              <w:tc>
                <w:tcPr>
                  <w:tcW w:w="0" w:type="auto"/>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815"/>
                  </w:tblGrid>
                  <w:tr w:rsidR="00B9238D" w:rsidRPr="00B9238D" w14:paraId="13726CEA" w14:textId="77777777">
                    <w:trPr>
                      <w:jc w:val="center"/>
                    </w:trPr>
                    <w:tc>
                      <w:tcPr>
                        <w:tcW w:w="0" w:type="auto"/>
                        <w:tcMar>
                          <w:top w:w="150" w:type="dxa"/>
                          <w:left w:w="300" w:type="dxa"/>
                          <w:bottom w:w="150" w:type="dxa"/>
                          <w:right w:w="300" w:type="dxa"/>
                        </w:tcMar>
                        <w:hideMark/>
                      </w:tcPr>
                      <w:p w14:paraId="5EE421A6" w14:textId="77777777" w:rsidR="00B9238D" w:rsidRPr="00441E09" w:rsidRDefault="00B9238D" w:rsidP="00441E09">
                        <w:pPr>
                          <w:jc w:val="center"/>
                          <w:rPr>
                            <w:sz w:val="28"/>
                            <w:szCs w:val="28"/>
                          </w:rPr>
                        </w:pPr>
                        <w:r w:rsidRPr="00441E09">
                          <w:rPr>
                            <w:b/>
                            <w:bCs/>
                            <w:i/>
                            <w:iCs/>
                            <w:sz w:val="28"/>
                            <w:szCs w:val="28"/>
                          </w:rPr>
                          <w:lastRenderedPageBreak/>
                          <w:t>Above: Is it Spring?</w:t>
                        </w:r>
                      </w:p>
                      <w:p w14:paraId="4527659F" w14:textId="77777777" w:rsidR="00B9238D" w:rsidRPr="00441E09" w:rsidRDefault="00B9238D" w:rsidP="00441E09">
                        <w:pPr>
                          <w:jc w:val="center"/>
                          <w:rPr>
                            <w:sz w:val="28"/>
                            <w:szCs w:val="28"/>
                          </w:rPr>
                        </w:pPr>
                        <w:r w:rsidRPr="00441E09">
                          <w:rPr>
                            <w:b/>
                            <w:bCs/>
                            <w:i/>
                            <w:iCs/>
                            <w:sz w:val="28"/>
                            <w:szCs w:val="28"/>
                          </w:rPr>
                          <w:t>Below: It is Spring in Some Areas!</w:t>
                        </w:r>
                      </w:p>
                    </w:tc>
                  </w:tr>
                </w:tbl>
                <w:p w14:paraId="27C912EB" w14:textId="77777777" w:rsidR="00B9238D" w:rsidRPr="00B9238D" w:rsidRDefault="00B9238D" w:rsidP="00B9238D"/>
              </w:tc>
            </w:tr>
          </w:tbl>
          <w:p w14:paraId="382F3B56"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35357A5A"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8815"/>
                  </w:tblGrid>
                  <w:tr w:rsidR="00B9238D" w:rsidRPr="00B9238D" w14:paraId="46AE8CB4" w14:textId="77777777">
                    <w:tc>
                      <w:tcPr>
                        <w:tcW w:w="0" w:type="auto"/>
                        <w:hideMark/>
                      </w:tcPr>
                      <w:p w14:paraId="07042FE8" w14:textId="137CAD63" w:rsidR="00B9238D" w:rsidRPr="00B9238D" w:rsidRDefault="00B9238D" w:rsidP="00441E09">
                        <w:pPr>
                          <w:jc w:val="center"/>
                        </w:pPr>
                        <w:r w:rsidRPr="00B9238D">
                          <w:rPr>
                            <w:noProof/>
                          </w:rPr>
                          <w:drawing>
                            <wp:inline distT="0" distB="0" distL="0" distR="0" wp14:anchorId="065488AF" wp14:editId="244BC9E0">
                              <wp:extent cx="2295525" cy="3060700"/>
                              <wp:effectExtent l="0" t="0" r="9525" b="6350"/>
                              <wp:docPr id="146498878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95608" cy="3060811"/>
                                      </a:xfrm>
                                      <a:prstGeom prst="rect">
                                        <a:avLst/>
                                      </a:prstGeom>
                                      <a:noFill/>
                                      <a:ln>
                                        <a:noFill/>
                                      </a:ln>
                                    </pic:spPr>
                                  </pic:pic>
                                </a:graphicData>
                              </a:graphic>
                            </wp:inline>
                          </w:drawing>
                        </w:r>
                      </w:p>
                    </w:tc>
                  </w:tr>
                </w:tbl>
                <w:p w14:paraId="3158C2CA" w14:textId="77777777" w:rsidR="00B9238D" w:rsidRPr="00B9238D" w:rsidRDefault="00B9238D" w:rsidP="00B9238D"/>
              </w:tc>
            </w:tr>
          </w:tbl>
          <w:p w14:paraId="5FA3A6A9"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15AAFD53"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8815"/>
                  </w:tblGrid>
                  <w:tr w:rsidR="00B9238D" w:rsidRPr="00B9238D" w14:paraId="6717AE2C" w14:textId="77777777">
                    <w:tc>
                      <w:tcPr>
                        <w:tcW w:w="0" w:type="auto"/>
                        <w:hideMark/>
                      </w:tcPr>
                      <w:p w14:paraId="243D84AD" w14:textId="08A5F668" w:rsidR="00B9238D" w:rsidRPr="00B9238D" w:rsidRDefault="00B9238D" w:rsidP="00441E09">
                        <w:pPr>
                          <w:jc w:val="center"/>
                        </w:pPr>
                        <w:r w:rsidRPr="00B9238D">
                          <w:rPr>
                            <w:noProof/>
                          </w:rPr>
                          <w:drawing>
                            <wp:inline distT="0" distB="0" distL="0" distR="0" wp14:anchorId="740C67B4" wp14:editId="593A1530">
                              <wp:extent cx="2300288" cy="3067050"/>
                              <wp:effectExtent l="0" t="0" r="5080" b="0"/>
                              <wp:docPr id="210557999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02338" cy="3069784"/>
                                      </a:xfrm>
                                      <a:prstGeom prst="rect">
                                        <a:avLst/>
                                      </a:prstGeom>
                                      <a:noFill/>
                                      <a:ln>
                                        <a:noFill/>
                                      </a:ln>
                                    </pic:spPr>
                                  </pic:pic>
                                </a:graphicData>
                              </a:graphic>
                            </wp:inline>
                          </w:drawing>
                        </w:r>
                      </w:p>
                    </w:tc>
                  </w:tr>
                </w:tbl>
                <w:p w14:paraId="1281B936" w14:textId="77777777" w:rsidR="00B9238D" w:rsidRPr="00B9238D" w:rsidRDefault="00B9238D" w:rsidP="00B9238D"/>
              </w:tc>
            </w:tr>
          </w:tbl>
          <w:p w14:paraId="5BC50F2D"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3244FFB0"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8815"/>
                  </w:tblGrid>
                  <w:tr w:rsidR="00B9238D" w:rsidRPr="00B9238D" w14:paraId="14576492" w14:textId="77777777">
                    <w:tc>
                      <w:tcPr>
                        <w:tcW w:w="0" w:type="auto"/>
                        <w:hideMark/>
                      </w:tcPr>
                      <w:p w14:paraId="31E409C4" w14:textId="737284F6" w:rsidR="00B9238D" w:rsidRPr="00B9238D" w:rsidRDefault="00B9238D" w:rsidP="00441E09">
                        <w:pPr>
                          <w:jc w:val="center"/>
                        </w:pPr>
                        <w:r w:rsidRPr="00B9238D">
                          <w:rPr>
                            <w:noProof/>
                          </w:rPr>
                          <w:lastRenderedPageBreak/>
                          <w:drawing>
                            <wp:inline distT="0" distB="0" distL="0" distR="0" wp14:anchorId="1AF36532" wp14:editId="1143DC99">
                              <wp:extent cx="4572000" cy="190500"/>
                              <wp:effectExtent l="0" t="0" r="0" b="0"/>
                              <wp:docPr id="15327122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inline>
                          </w:drawing>
                        </w:r>
                      </w:p>
                    </w:tc>
                  </w:tr>
                </w:tbl>
                <w:p w14:paraId="77B9E9A3" w14:textId="77777777" w:rsidR="00B9238D" w:rsidRPr="00B9238D" w:rsidRDefault="00B9238D" w:rsidP="00B9238D"/>
              </w:tc>
            </w:tr>
          </w:tbl>
          <w:p w14:paraId="1C11C4F4"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2354F6B2"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8815"/>
                  </w:tblGrid>
                  <w:tr w:rsidR="00B9238D" w:rsidRPr="00B9238D" w14:paraId="2FDB46E4" w14:textId="77777777">
                    <w:tc>
                      <w:tcPr>
                        <w:tcW w:w="0" w:type="auto"/>
                        <w:hideMark/>
                      </w:tcPr>
                      <w:p w14:paraId="70BD7916" w14:textId="42149A3A" w:rsidR="00B9238D" w:rsidRPr="00B9238D" w:rsidRDefault="00B9238D" w:rsidP="00441E09">
                        <w:pPr>
                          <w:jc w:val="center"/>
                        </w:pPr>
                        <w:r w:rsidRPr="00B9238D">
                          <w:rPr>
                            <w:noProof/>
                          </w:rPr>
                          <w:drawing>
                            <wp:inline distT="0" distB="0" distL="0" distR="0" wp14:anchorId="067DEBEF" wp14:editId="0066950D">
                              <wp:extent cx="2208530" cy="2231535"/>
                              <wp:effectExtent l="0" t="0" r="1270" b="0"/>
                              <wp:docPr id="132986829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28612" cy="2251826"/>
                                      </a:xfrm>
                                      <a:prstGeom prst="rect">
                                        <a:avLst/>
                                      </a:prstGeom>
                                      <a:noFill/>
                                      <a:ln>
                                        <a:noFill/>
                                      </a:ln>
                                    </pic:spPr>
                                  </pic:pic>
                                </a:graphicData>
                              </a:graphic>
                            </wp:inline>
                          </w:drawing>
                        </w:r>
                      </w:p>
                    </w:tc>
                  </w:tr>
                </w:tbl>
                <w:p w14:paraId="0A3B6316" w14:textId="77777777" w:rsidR="00B9238D" w:rsidRPr="00B9238D" w:rsidRDefault="00B9238D" w:rsidP="00B9238D"/>
              </w:tc>
            </w:tr>
          </w:tbl>
          <w:p w14:paraId="0D88CAE2"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4D267405" w14:textId="77777777">
              <w:trPr>
                <w:jc w:val="center"/>
              </w:trPr>
              <w:tc>
                <w:tcPr>
                  <w:tcW w:w="0" w:type="auto"/>
                  <w:tcMar>
                    <w:top w:w="150" w:type="dxa"/>
                    <w:left w:w="150" w:type="dxa"/>
                    <w:bottom w:w="150" w:type="dxa"/>
                    <w:right w:w="150" w:type="dxa"/>
                  </w:tcMar>
                  <w:hideMark/>
                </w:tcPr>
                <w:p w14:paraId="53DBE6C4" w14:textId="77777777" w:rsidR="00B9238D" w:rsidRPr="00B9238D" w:rsidRDefault="00B9238D" w:rsidP="00441E09">
                  <w:pPr>
                    <w:jc w:val="center"/>
                  </w:pPr>
                  <w:r w:rsidRPr="00B9238D">
                    <w:rPr>
                      <w:b/>
                      <w:bCs/>
                    </w:rPr>
                    <w:t>UPCOMING EVENTS</w:t>
                  </w:r>
                </w:p>
                <w:p w14:paraId="06BE54C7" w14:textId="4BC14678" w:rsidR="00B9238D" w:rsidRPr="00B9238D" w:rsidRDefault="00B9238D" w:rsidP="00441E09">
                  <w:pPr>
                    <w:jc w:val="center"/>
                  </w:pPr>
                  <w:r w:rsidRPr="00B9238D">
                    <w:rPr>
                      <w:b/>
                      <w:bCs/>
                    </w:rPr>
                    <w:t>May 16:</w:t>
                  </w:r>
                  <w:r w:rsidRPr="00B9238D">
                    <w:t xml:space="preserve"> MISORVA Board Meeting - Benzie Manistee Clubhouse</w:t>
                  </w:r>
                </w:p>
                <w:p w14:paraId="44F6DA6D" w14:textId="50B93532" w:rsidR="00B9238D" w:rsidRPr="00B9238D" w:rsidRDefault="00B9238D" w:rsidP="00441E09">
                  <w:pPr>
                    <w:jc w:val="center"/>
                  </w:pPr>
                  <w:r w:rsidRPr="00B9238D">
                    <w:rPr>
                      <w:b/>
                      <w:bCs/>
                    </w:rPr>
                    <w:t>2026 ISC: June 3 - 6 Omaha, NE</w:t>
                  </w:r>
                  <w:r w:rsidRPr="00B9238D">
                    <w:t> - </w:t>
                  </w:r>
                  <w:hyperlink r:id="rId27" w:tgtFrame="_blank" w:history="1">
                    <w:r w:rsidRPr="00B9238D">
                      <w:rPr>
                        <w:rStyle w:val="Hyperlink"/>
                        <w:b/>
                        <w:bCs/>
                      </w:rPr>
                      <w:t>click here</w:t>
                    </w:r>
                  </w:hyperlink>
                </w:p>
              </w:tc>
            </w:tr>
          </w:tbl>
          <w:p w14:paraId="573DB749"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14747E45" w14:textId="77777777">
              <w:trPr>
                <w:jc w:val="center"/>
              </w:trPr>
              <w:tc>
                <w:tcPr>
                  <w:tcW w:w="0" w:type="auto"/>
                  <w:tcMar>
                    <w:top w:w="150" w:type="dxa"/>
                    <w:left w:w="150" w:type="dxa"/>
                    <w:bottom w:w="150" w:type="dxa"/>
                    <w:right w:w="150" w:type="dxa"/>
                  </w:tcMar>
                  <w:hideMark/>
                </w:tcPr>
                <w:p w14:paraId="75AD52B1" w14:textId="77777777" w:rsidR="00B9238D" w:rsidRPr="00B9238D" w:rsidRDefault="00B9238D" w:rsidP="00441E09">
                  <w:pPr>
                    <w:jc w:val="center"/>
                  </w:pPr>
                  <w:r w:rsidRPr="00B9238D">
                    <w:rPr>
                      <w:b/>
                      <w:bCs/>
                    </w:rPr>
                    <w:t>GET SOCIAL WITH US!</w:t>
                  </w:r>
                </w:p>
                <w:p w14:paraId="5FAE8EA5" w14:textId="23CF81AE" w:rsidR="00B9238D" w:rsidRPr="00B9238D" w:rsidRDefault="00B9238D" w:rsidP="00441E09">
                  <w:pPr>
                    <w:jc w:val="center"/>
                  </w:pPr>
                  <w:r w:rsidRPr="00B9238D">
                    <w:t>Follow us on Facebook</w:t>
                  </w:r>
                </w:p>
                <w:p w14:paraId="46A33A7D" w14:textId="77777777" w:rsidR="00B9238D" w:rsidRPr="00B9238D" w:rsidRDefault="00B9238D" w:rsidP="00441E09">
                  <w:pPr>
                    <w:jc w:val="center"/>
                  </w:pPr>
                  <w:hyperlink r:id="rId28" w:tgtFrame="_blank" w:history="1">
                    <w:r w:rsidRPr="00B9238D">
                      <w:rPr>
                        <w:rStyle w:val="Hyperlink"/>
                        <w:b/>
                        <w:bCs/>
                      </w:rPr>
                      <w:t>Click Here</w:t>
                    </w:r>
                  </w:hyperlink>
                </w:p>
                <w:p w14:paraId="65574085" w14:textId="6AAEB777" w:rsidR="00B9238D" w:rsidRPr="00B9238D" w:rsidRDefault="00B9238D" w:rsidP="00441E09">
                  <w:pPr>
                    <w:jc w:val="center"/>
                  </w:pPr>
                  <w:r w:rsidRPr="00B9238D">
                    <w:t>P.O. Box 1670, Brighton, MI 48116</w:t>
                  </w:r>
                </w:p>
                <w:p w14:paraId="5F5329B9" w14:textId="77777777" w:rsidR="00B9238D" w:rsidRPr="00B9238D" w:rsidRDefault="00B9238D" w:rsidP="00441E09">
                  <w:pPr>
                    <w:jc w:val="center"/>
                  </w:pPr>
                  <w:r w:rsidRPr="00B9238D">
                    <w:t>(517) 351-</w:t>
                  </w:r>
                  <w:proofErr w:type="gramStart"/>
                  <w:r w:rsidRPr="00B9238D">
                    <w:t>4362  |</w:t>
                  </w:r>
                  <w:proofErr w:type="gramEnd"/>
                  <w:r w:rsidRPr="00B9238D">
                    <w:t> </w:t>
                  </w:r>
                  <w:hyperlink r:id="rId29" w:tgtFrame="_blank" w:history="1">
                    <w:r w:rsidRPr="00B9238D">
                      <w:rPr>
                        <w:rStyle w:val="Hyperlink"/>
                        <w:b/>
                        <w:bCs/>
                      </w:rPr>
                      <w:t>Email</w:t>
                    </w:r>
                  </w:hyperlink>
                </w:p>
              </w:tc>
            </w:tr>
          </w:tbl>
          <w:p w14:paraId="541CCB4C" w14:textId="77777777" w:rsidR="00B9238D" w:rsidRPr="00B9238D" w:rsidRDefault="00B9238D" w:rsidP="00B9238D">
            <w:pPr>
              <w:rPr>
                <w:vanish/>
              </w:rPr>
            </w:pPr>
          </w:p>
          <w:tbl>
            <w:tblPr>
              <w:tblW w:w="5000" w:type="pct"/>
              <w:jc w:val="center"/>
              <w:tblCellMar>
                <w:left w:w="0" w:type="dxa"/>
                <w:right w:w="0" w:type="dxa"/>
              </w:tblCellMar>
              <w:tblLook w:val="04A0" w:firstRow="1" w:lastRow="0" w:firstColumn="1" w:lastColumn="0" w:noHBand="0" w:noVBand="1"/>
            </w:tblPr>
            <w:tblGrid>
              <w:gridCol w:w="9115"/>
            </w:tblGrid>
            <w:tr w:rsidR="00B9238D" w:rsidRPr="00B9238D" w14:paraId="72AA7937"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8815"/>
                  </w:tblGrid>
                  <w:tr w:rsidR="00B9238D" w:rsidRPr="00B9238D" w14:paraId="4DDEF4AA" w14:textId="77777777">
                    <w:tc>
                      <w:tcPr>
                        <w:tcW w:w="0" w:type="auto"/>
                        <w:hideMark/>
                      </w:tcPr>
                      <w:p w14:paraId="6FAFFF38" w14:textId="269F7194" w:rsidR="00B9238D" w:rsidRPr="00B9238D" w:rsidRDefault="00B9238D" w:rsidP="00441E09">
                        <w:pPr>
                          <w:jc w:val="center"/>
                        </w:pPr>
                        <w:r w:rsidRPr="00B9238D">
                          <w:rPr>
                            <w:noProof/>
                          </w:rPr>
                          <w:drawing>
                            <wp:inline distT="0" distB="0" distL="0" distR="0" wp14:anchorId="27D0EF37" wp14:editId="621E40C0">
                              <wp:extent cx="3352801" cy="1885950"/>
                              <wp:effectExtent l="0" t="0" r="0" b="0"/>
                              <wp:docPr id="77089965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68587" cy="1894830"/>
                                      </a:xfrm>
                                      <a:prstGeom prst="rect">
                                        <a:avLst/>
                                      </a:prstGeom>
                                      <a:noFill/>
                                      <a:ln>
                                        <a:noFill/>
                                      </a:ln>
                                    </pic:spPr>
                                  </pic:pic>
                                </a:graphicData>
                              </a:graphic>
                            </wp:inline>
                          </w:drawing>
                        </w:r>
                      </w:p>
                    </w:tc>
                  </w:tr>
                </w:tbl>
                <w:p w14:paraId="7D5CF831" w14:textId="77777777" w:rsidR="00B9238D" w:rsidRPr="00B9238D" w:rsidRDefault="00B9238D" w:rsidP="00B9238D"/>
              </w:tc>
            </w:tr>
          </w:tbl>
          <w:p w14:paraId="10F93848" w14:textId="77777777" w:rsidR="00B9238D" w:rsidRPr="00B9238D" w:rsidRDefault="00B9238D" w:rsidP="00B9238D"/>
        </w:tc>
      </w:tr>
    </w:tbl>
    <w:p w14:paraId="142B0009" w14:textId="77777777" w:rsidR="0065542F" w:rsidRDefault="0065542F"/>
    <w:sectPr w:rsidR="00655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80FB0"/>
    <w:multiLevelType w:val="multilevel"/>
    <w:tmpl w:val="27624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4686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8D"/>
    <w:rsid w:val="001812B5"/>
    <w:rsid w:val="001F03C9"/>
    <w:rsid w:val="002F5AE8"/>
    <w:rsid w:val="00441E09"/>
    <w:rsid w:val="004E4DBE"/>
    <w:rsid w:val="0065542F"/>
    <w:rsid w:val="007B6444"/>
    <w:rsid w:val="009F56C5"/>
    <w:rsid w:val="00A87008"/>
    <w:rsid w:val="00B9238D"/>
    <w:rsid w:val="00C57623"/>
    <w:rsid w:val="00EB1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2C20"/>
  <w15:chartTrackingRefBased/>
  <w15:docId w15:val="{26E93140-AFC2-42A9-878D-21600163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38D"/>
    <w:rPr>
      <w:rFonts w:eastAsiaTheme="majorEastAsia" w:cstheme="majorBidi"/>
      <w:color w:val="272727" w:themeColor="text1" w:themeTint="D8"/>
    </w:rPr>
  </w:style>
  <w:style w:type="paragraph" w:styleId="Title">
    <w:name w:val="Title"/>
    <w:basedOn w:val="Normal"/>
    <w:next w:val="Normal"/>
    <w:link w:val="TitleChar"/>
    <w:uiPriority w:val="10"/>
    <w:qFormat/>
    <w:rsid w:val="00B92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38D"/>
    <w:pPr>
      <w:spacing w:before="160"/>
      <w:jc w:val="center"/>
    </w:pPr>
    <w:rPr>
      <w:i/>
      <w:iCs/>
      <w:color w:val="404040" w:themeColor="text1" w:themeTint="BF"/>
    </w:rPr>
  </w:style>
  <w:style w:type="character" w:customStyle="1" w:styleId="QuoteChar">
    <w:name w:val="Quote Char"/>
    <w:basedOn w:val="DefaultParagraphFont"/>
    <w:link w:val="Quote"/>
    <w:uiPriority w:val="29"/>
    <w:rsid w:val="00B9238D"/>
    <w:rPr>
      <w:i/>
      <w:iCs/>
      <w:color w:val="404040" w:themeColor="text1" w:themeTint="BF"/>
    </w:rPr>
  </w:style>
  <w:style w:type="paragraph" w:styleId="ListParagraph">
    <w:name w:val="List Paragraph"/>
    <w:basedOn w:val="Normal"/>
    <w:uiPriority w:val="34"/>
    <w:qFormat/>
    <w:rsid w:val="00B9238D"/>
    <w:pPr>
      <w:ind w:left="720"/>
      <w:contextualSpacing/>
    </w:pPr>
  </w:style>
  <w:style w:type="character" w:styleId="IntenseEmphasis">
    <w:name w:val="Intense Emphasis"/>
    <w:basedOn w:val="DefaultParagraphFont"/>
    <w:uiPriority w:val="21"/>
    <w:qFormat/>
    <w:rsid w:val="00B9238D"/>
    <w:rPr>
      <w:i/>
      <w:iCs/>
      <w:color w:val="0F4761" w:themeColor="accent1" w:themeShade="BF"/>
    </w:rPr>
  </w:style>
  <w:style w:type="paragraph" w:styleId="IntenseQuote">
    <w:name w:val="Intense Quote"/>
    <w:basedOn w:val="Normal"/>
    <w:next w:val="Normal"/>
    <w:link w:val="IntenseQuoteChar"/>
    <w:uiPriority w:val="30"/>
    <w:qFormat/>
    <w:rsid w:val="00B92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38D"/>
    <w:rPr>
      <w:i/>
      <w:iCs/>
      <w:color w:val="0F4761" w:themeColor="accent1" w:themeShade="BF"/>
    </w:rPr>
  </w:style>
  <w:style w:type="character" w:styleId="IntenseReference">
    <w:name w:val="Intense Reference"/>
    <w:basedOn w:val="DefaultParagraphFont"/>
    <w:uiPriority w:val="32"/>
    <w:qFormat/>
    <w:rsid w:val="00B9238D"/>
    <w:rPr>
      <w:b/>
      <w:bCs/>
      <w:smallCaps/>
      <w:color w:val="0F4761" w:themeColor="accent1" w:themeShade="BF"/>
      <w:spacing w:val="5"/>
    </w:rPr>
  </w:style>
  <w:style w:type="character" w:styleId="Hyperlink">
    <w:name w:val="Hyperlink"/>
    <w:basedOn w:val="DefaultParagraphFont"/>
    <w:uiPriority w:val="99"/>
    <w:unhideWhenUsed/>
    <w:rsid w:val="00B9238D"/>
    <w:rPr>
      <w:color w:val="467886" w:themeColor="hyperlink"/>
      <w:u w:val="single"/>
    </w:rPr>
  </w:style>
  <w:style w:type="character" w:styleId="UnresolvedMention">
    <w:name w:val="Unresolved Mention"/>
    <w:basedOn w:val="DefaultParagraphFont"/>
    <w:uiPriority w:val="99"/>
    <w:semiHidden/>
    <w:unhideWhenUsed/>
    <w:rsid w:val="00B92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oregonsnowmobileassociation.growthzoneapp.com/ap/r/5e83e6224335479590780c289ce8a8e5" TargetMode="External"/><Relationship Id="rId18" Type="http://schemas.openxmlformats.org/officeDocument/2006/relationships/hyperlink" Target="https://oregonsnowmobileassociation.growthzoneapp.com/ap/r/e0eed169acf843eb9252ab976e48a705" TargetMode="External"/><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s://oregonsnowmobileassociation.growthzoneapp.com/ap/r/2bf6cd551bf04a7e985cd5dd2cef501f" TargetMode="External"/><Relationship Id="rId7" Type="http://schemas.openxmlformats.org/officeDocument/2006/relationships/image" Target="media/image3.png"/><Relationship Id="rId12" Type="http://schemas.openxmlformats.org/officeDocument/2006/relationships/hyperlink" Target="https://oregonsnowmobileassociation.growthzoneapp.com/ap/r/8d620c29fe2640a98297dc854586ec04" TargetMode="External"/><Relationship Id="rId17" Type="http://schemas.openxmlformats.org/officeDocument/2006/relationships/image" Target="media/image5.jpe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s://oregonsnowmobileassociation.growthzoneapp.com/ap/r/4aea124f280d4ba1bab4dc4b23ab1923" TargetMode="External"/><Relationship Id="rId20" Type="http://schemas.openxmlformats.org/officeDocument/2006/relationships/hyperlink" Target="https://oregonsnowmobileassociation.growthzoneapp.com/ap/r/738201378a7241dbb80b989ac3dfe740" TargetMode="External"/><Relationship Id="rId29" Type="http://schemas.openxmlformats.org/officeDocument/2006/relationships/hyperlink" Target="mailto:info@snowmobilers.or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oregonsnowmobileassociation.growthzoneapp.com/ap/r/9e4afa362257433cb82637ec99eb0509" TargetMode="External"/><Relationship Id="rId24" Type="http://schemas.openxmlformats.org/officeDocument/2006/relationships/image" Target="media/image9.jpeg"/><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oregonsnowmobileassociation.growthzoneapp.com/ap/r/26301d9cd947440794b3bba4e8c10f24" TargetMode="External"/><Relationship Id="rId23" Type="http://schemas.openxmlformats.org/officeDocument/2006/relationships/image" Target="media/image8.jpeg"/><Relationship Id="rId28" Type="http://schemas.openxmlformats.org/officeDocument/2006/relationships/hyperlink" Target="https://oregonsnowmobileassociation.growthzoneapp.com/ap/r/36e94549009d4d1ebf356540242bcf24" TargetMode="External"/><Relationship Id="rId10" Type="http://schemas.openxmlformats.org/officeDocument/2006/relationships/hyperlink" Target="https://oregonsnowmobileassociation.growthzoneapp.com/ap/r/26e8f7d156784a1d982c6a3820f88806" TargetMode="External"/><Relationship Id="rId19" Type="http://schemas.openxmlformats.org/officeDocument/2006/relationships/image" Target="media/image6.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egonsnowmobileassociation.growthzoneapp.com/ap/r/cc4e2b0e085549548eccfe84e2a080cc" TargetMode="External"/><Relationship Id="rId14" Type="http://schemas.openxmlformats.org/officeDocument/2006/relationships/hyperlink" Target="https://oregonsnowmobileassociation.growthzoneapp.com/ap/r/bb4036e96e5642e2a7a1b6b796237d18" TargetMode="External"/><Relationship Id="rId22" Type="http://schemas.openxmlformats.org/officeDocument/2006/relationships/image" Target="media/image7.jpeg"/><Relationship Id="rId27" Type="http://schemas.openxmlformats.org/officeDocument/2006/relationships/hyperlink" Target="https://oregonsnowmobileassociation.growthzoneapp.com/ap/r/fa1b09813a2042da91121f9578d1b66e" TargetMode="External"/><Relationship Id="rId30"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BURT</dc:creator>
  <cp:keywords/>
  <dc:description/>
  <cp:lastModifiedBy>LISA BURT</cp:lastModifiedBy>
  <cp:revision>3</cp:revision>
  <dcterms:created xsi:type="dcterms:W3CDTF">2026-05-05T21:31:00Z</dcterms:created>
  <dcterms:modified xsi:type="dcterms:W3CDTF">2026-05-05T21:51:00Z</dcterms:modified>
</cp:coreProperties>
</file>