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BC826" w14:textId="77777777" w:rsidR="00F104AC" w:rsidRPr="00F104AC" w:rsidRDefault="00F104AC" w:rsidP="00F104AC">
      <w:pPr>
        <w:rPr>
          <w:rFonts w:ascii="Times New Roman" w:hAnsi="Times New Roman" w:cs="Times New Roman"/>
          <w:b/>
          <w:bCs/>
        </w:rPr>
      </w:pPr>
      <w:r w:rsidRPr="00F104AC">
        <w:rPr>
          <w:rFonts w:ascii="Times New Roman" w:hAnsi="Times New Roman" w:cs="Times New Roman"/>
          <w:b/>
          <w:bCs/>
        </w:rPr>
        <w:t>Gladys Molina-Morin, MSN, MBA, RN-BC</w:t>
      </w:r>
    </w:p>
    <w:p w14:paraId="437A3BE3" w14:textId="5E05D03D" w:rsidR="00F104AC" w:rsidRPr="00F104AC" w:rsidRDefault="00F104AC" w:rsidP="00F104AC">
      <w:pPr>
        <w:rPr>
          <w:rFonts w:ascii="Times New Roman" w:hAnsi="Times New Roman" w:cs="Times New Roman"/>
        </w:rPr>
      </w:pPr>
      <w:r w:rsidRPr="00F104AC">
        <w:rPr>
          <w:rFonts w:ascii="Times New Roman" w:hAnsi="Times New Roman" w:cs="Times New Roman"/>
        </w:rPr>
        <w:t>Gladys Molina-Morin is a senior healthcare executive with more than 20 years of progressive leadership experience in academic medical centers, regional trauma systems, and complex integrated health networks</w:t>
      </w:r>
      <w:r w:rsidR="001A587C">
        <w:rPr>
          <w:rFonts w:ascii="Times New Roman" w:hAnsi="Times New Roman" w:cs="Times New Roman"/>
        </w:rPr>
        <w:t xml:space="preserve">, and over 40 years of nursing </w:t>
      </w:r>
      <w:r w:rsidR="004E5DF9">
        <w:rPr>
          <w:rFonts w:ascii="Times New Roman" w:hAnsi="Times New Roman" w:cs="Times New Roman"/>
        </w:rPr>
        <w:t>experience.</w:t>
      </w:r>
      <w:r w:rsidRPr="00F104AC">
        <w:rPr>
          <w:rFonts w:ascii="Times New Roman" w:hAnsi="Times New Roman" w:cs="Times New Roman"/>
        </w:rPr>
        <w:t xml:space="preserve"> She currently serves as Associate Chief Nursing Officer for the East Region at Jefferson Health, where she provides strategic, operational, and financial oversight across nursing divisions.</w:t>
      </w:r>
    </w:p>
    <w:p w14:paraId="43584463" w14:textId="77777777" w:rsidR="00F104AC" w:rsidRPr="00F104AC" w:rsidRDefault="00F104AC" w:rsidP="00F104AC">
      <w:pPr>
        <w:rPr>
          <w:rFonts w:ascii="Times New Roman" w:hAnsi="Times New Roman" w:cs="Times New Roman"/>
        </w:rPr>
      </w:pPr>
      <w:r w:rsidRPr="00F104AC">
        <w:rPr>
          <w:rFonts w:ascii="Times New Roman" w:hAnsi="Times New Roman" w:cs="Times New Roman"/>
        </w:rPr>
        <w:t>In her executive role, Gladys partners with senior leadership to advance quality, safety, workforce strategy, regulatory compliance, and fiscal stewardship. She is experienced in building high-performing teams, aligning operations with system-wide strategic priorities, and driving measurable improvements in patient outcomes and experience. Her leadership emphasizes governance accountability, performance transparency, and sustainable workforce models that support long-term organizational resilience.</w:t>
      </w:r>
    </w:p>
    <w:p w14:paraId="2C446A66" w14:textId="77777777" w:rsidR="00F104AC" w:rsidRPr="00F104AC" w:rsidRDefault="00F104AC" w:rsidP="00F104AC">
      <w:pPr>
        <w:rPr>
          <w:rFonts w:ascii="Times New Roman" w:hAnsi="Times New Roman" w:cs="Times New Roman"/>
        </w:rPr>
      </w:pPr>
      <w:r w:rsidRPr="00F104AC">
        <w:rPr>
          <w:rFonts w:ascii="Times New Roman" w:hAnsi="Times New Roman" w:cs="Times New Roman"/>
        </w:rPr>
        <w:t>Previously, Gladys served in senior leadership roles at Hackensack Meridian Health – Jersey Shore University Medical Center, a Level I regional trauma and comprehensive stroke center. She led high-acuity trauma and neurosurgical intensive care operations, overseeing 65+ direct reports and managing 26 critical care beds and five trauma bays. She successfully developed and executed the strategic and operational plan for the launch and expansion of a Neurosurgical Intensive Care Unit, integrating staffing models, budget management, quality metrics, and regulatory compliance frameworks.</w:t>
      </w:r>
    </w:p>
    <w:p w14:paraId="57B29C20" w14:textId="502F6F96" w:rsidR="00F104AC" w:rsidRPr="00F104AC" w:rsidRDefault="00F104AC" w:rsidP="00F104AC">
      <w:pPr>
        <w:rPr>
          <w:rFonts w:ascii="Times New Roman" w:hAnsi="Times New Roman" w:cs="Times New Roman"/>
        </w:rPr>
      </w:pPr>
      <w:r w:rsidRPr="00F104AC">
        <w:rPr>
          <w:rFonts w:ascii="Times New Roman" w:hAnsi="Times New Roman" w:cs="Times New Roman"/>
        </w:rPr>
        <w:t>Her background also includes executive oversight as an Administrative Nursing Supervisor within a 530-bed tertiary institution and experience in nursing education and competency development within academic medical centers. She has led Joint Commission accreditation readiness initiatives, strengthened Department of Health compliance performance, and implemented systems-based quality improvement programs.</w:t>
      </w:r>
    </w:p>
    <w:p w14:paraId="7A1C65FE" w14:textId="77777777" w:rsidR="00F104AC" w:rsidRPr="00F104AC" w:rsidRDefault="00F104AC" w:rsidP="00F104AC">
      <w:pPr>
        <w:rPr>
          <w:rFonts w:ascii="Times New Roman" w:hAnsi="Times New Roman" w:cs="Times New Roman"/>
        </w:rPr>
      </w:pPr>
      <w:r w:rsidRPr="00F104AC">
        <w:rPr>
          <w:rFonts w:ascii="Times New Roman" w:hAnsi="Times New Roman" w:cs="Times New Roman"/>
        </w:rPr>
        <w:t>Gladys began her clinical career in neurosurgical and surgical trauma intensive care, including experience within the University of Maryland’s Shock Trauma system, where she developed expertise in high-reliability operations, critical care systems management, and interdisciplinary collaboration.</w:t>
      </w:r>
    </w:p>
    <w:p w14:paraId="2E81B078" w14:textId="77777777" w:rsidR="00F104AC" w:rsidRPr="00F104AC" w:rsidRDefault="00F104AC" w:rsidP="00F104AC">
      <w:pPr>
        <w:rPr>
          <w:rFonts w:ascii="Times New Roman" w:hAnsi="Times New Roman" w:cs="Times New Roman"/>
        </w:rPr>
      </w:pPr>
      <w:r w:rsidRPr="00F104AC">
        <w:rPr>
          <w:rFonts w:ascii="Times New Roman" w:hAnsi="Times New Roman" w:cs="Times New Roman"/>
        </w:rPr>
        <w:t>She holds a Master of Business Administration from Capella University, a Master of Science in Nursing in Leadership and Management from Walden University, and a Bachelor of Science in Nursing from New Jersey City University. She is currently enrolled in the Executive Leadership Doctor of Nursing Practice (DNP) program at Thomas Jefferson University College of Nursing, with a scholarly focus on executive leadership, healthcare system transformation, and value-based care delivery.</w:t>
      </w:r>
    </w:p>
    <w:p w14:paraId="405BB459" w14:textId="77777777" w:rsidR="00F104AC" w:rsidRPr="00F104AC" w:rsidRDefault="00F104AC" w:rsidP="00F104AC">
      <w:pPr>
        <w:rPr>
          <w:rFonts w:ascii="Times New Roman" w:hAnsi="Times New Roman" w:cs="Times New Roman"/>
        </w:rPr>
      </w:pPr>
      <w:r w:rsidRPr="00F104AC">
        <w:rPr>
          <w:rFonts w:ascii="Times New Roman" w:hAnsi="Times New Roman" w:cs="Times New Roman"/>
        </w:rPr>
        <w:t xml:space="preserve">Gladys maintains professional certifications in trauma nursing (TNCC), pediatric emergency nursing (ENPC), advanced cardiac life support (ACLS), pediatric advanced life support (PALS), and neurovascular nursing. She is an active member of national professional organizations, </w:t>
      </w:r>
      <w:r w:rsidRPr="00F104AC">
        <w:rPr>
          <w:rFonts w:ascii="Times New Roman" w:hAnsi="Times New Roman" w:cs="Times New Roman"/>
        </w:rPr>
        <w:lastRenderedPageBreak/>
        <w:t>including the American Organization for Nursing Leadership and the American Association of Critical-Care Nurses.</w:t>
      </w:r>
    </w:p>
    <w:p w14:paraId="1922A27C" w14:textId="77777777" w:rsidR="00F104AC" w:rsidRPr="00F104AC" w:rsidRDefault="00F104AC" w:rsidP="00F104AC">
      <w:pPr>
        <w:rPr>
          <w:rFonts w:ascii="Times New Roman" w:hAnsi="Times New Roman" w:cs="Times New Roman"/>
        </w:rPr>
      </w:pPr>
      <w:r w:rsidRPr="00F104AC">
        <w:rPr>
          <w:rFonts w:ascii="Times New Roman" w:hAnsi="Times New Roman" w:cs="Times New Roman"/>
        </w:rPr>
        <w:t>Her governance strengths include strategic planning, regulatory oversight, financial acumen, operational transformation, workforce development, and community-centered care advancement. Gladys is committed to strengthening healthcare organizations through disciplined leadership, accountability, and a focus on sustainable excellence in patient care.</w:t>
      </w:r>
    </w:p>
    <w:p w14:paraId="1D05FF60" w14:textId="77777777" w:rsidR="00150152" w:rsidRPr="00F104AC" w:rsidRDefault="00150152">
      <w:pPr>
        <w:rPr>
          <w:rFonts w:ascii="Times New Roman" w:hAnsi="Times New Roman" w:cs="Times New Roman"/>
        </w:rPr>
      </w:pPr>
    </w:p>
    <w:sectPr w:rsidR="00150152" w:rsidRPr="00F104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4AC"/>
    <w:rsid w:val="00150152"/>
    <w:rsid w:val="001A587C"/>
    <w:rsid w:val="00332F11"/>
    <w:rsid w:val="003838F6"/>
    <w:rsid w:val="004E5DF9"/>
    <w:rsid w:val="0058769B"/>
    <w:rsid w:val="00B86888"/>
    <w:rsid w:val="00C13E80"/>
    <w:rsid w:val="00F104AC"/>
    <w:rsid w:val="00FA5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EF9D8"/>
  <w15:chartTrackingRefBased/>
  <w15:docId w15:val="{A83EF250-2D99-4960-9E6D-8FC1A6F9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04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04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04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04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04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04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04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04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04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4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04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04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04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04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04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04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04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04AC"/>
    <w:rPr>
      <w:rFonts w:eastAsiaTheme="majorEastAsia" w:cstheme="majorBidi"/>
      <w:color w:val="272727" w:themeColor="text1" w:themeTint="D8"/>
    </w:rPr>
  </w:style>
  <w:style w:type="paragraph" w:styleId="Title">
    <w:name w:val="Title"/>
    <w:basedOn w:val="Normal"/>
    <w:next w:val="Normal"/>
    <w:link w:val="TitleChar"/>
    <w:uiPriority w:val="10"/>
    <w:qFormat/>
    <w:rsid w:val="00F104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04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04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04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04AC"/>
    <w:pPr>
      <w:spacing w:before="160"/>
      <w:jc w:val="center"/>
    </w:pPr>
    <w:rPr>
      <w:i/>
      <w:iCs/>
      <w:color w:val="404040" w:themeColor="text1" w:themeTint="BF"/>
    </w:rPr>
  </w:style>
  <w:style w:type="character" w:customStyle="1" w:styleId="QuoteChar">
    <w:name w:val="Quote Char"/>
    <w:basedOn w:val="DefaultParagraphFont"/>
    <w:link w:val="Quote"/>
    <w:uiPriority w:val="29"/>
    <w:rsid w:val="00F104AC"/>
    <w:rPr>
      <w:i/>
      <w:iCs/>
      <w:color w:val="404040" w:themeColor="text1" w:themeTint="BF"/>
    </w:rPr>
  </w:style>
  <w:style w:type="paragraph" w:styleId="ListParagraph">
    <w:name w:val="List Paragraph"/>
    <w:basedOn w:val="Normal"/>
    <w:uiPriority w:val="34"/>
    <w:qFormat/>
    <w:rsid w:val="00F104AC"/>
    <w:pPr>
      <w:ind w:left="720"/>
      <w:contextualSpacing/>
    </w:pPr>
  </w:style>
  <w:style w:type="character" w:styleId="IntenseEmphasis">
    <w:name w:val="Intense Emphasis"/>
    <w:basedOn w:val="DefaultParagraphFont"/>
    <w:uiPriority w:val="21"/>
    <w:qFormat/>
    <w:rsid w:val="00F104AC"/>
    <w:rPr>
      <w:i/>
      <w:iCs/>
      <w:color w:val="0F4761" w:themeColor="accent1" w:themeShade="BF"/>
    </w:rPr>
  </w:style>
  <w:style w:type="paragraph" w:styleId="IntenseQuote">
    <w:name w:val="Intense Quote"/>
    <w:basedOn w:val="Normal"/>
    <w:next w:val="Normal"/>
    <w:link w:val="IntenseQuoteChar"/>
    <w:uiPriority w:val="30"/>
    <w:qFormat/>
    <w:rsid w:val="00F104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04AC"/>
    <w:rPr>
      <w:i/>
      <w:iCs/>
      <w:color w:val="0F4761" w:themeColor="accent1" w:themeShade="BF"/>
    </w:rPr>
  </w:style>
  <w:style w:type="character" w:styleId="IntenseReference">
    <w:name w:val="Intense Reference"/>
    <w:basedOn w:val="DefaultParagraphFont"/>
    <w:uiPriority w:val="32"/>
    <w:qFormat/>
    <w:rsid w:val="00F104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f05530-2d73-451a-9f75-be9b683a33f7" xsi:nil="true"/>
    <lcf76f155ced4ddcb4097134ff3c332f xmlns="e4d84970-750c-48e9-aa7b-bab6de9a8594">
      <Terms xmlns="http://schemas.microsoft.com/office/infopath/2007/PartnerControls"/>
    </lcf76f155ced4ddcb4097134ff3c332f>
    <_dlc_DocId xmlns="a0f05530-2d73-451a-9f75-be9b683a33f7">CKUKX4KTF52E-525803919-186319</_dlc_DocId>
    <_dlc_DocIdUrl xmlns="a0f05530-2d73-451a-9f75-be9b683a33f7">
      <Url>https://gloucestercountychamber.sharepoint.com/sites/GloucesterCountyChamberofCommerce/_layouts/15/DocIdRedir.aspx?ID=CKUKX4KTF52E-525803919-186319</Url>
      <Description>CKUKX4KTF52E-525803919-186319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45AE369AB1D354498C2D9C1816BCF2B" ma:contentTypeVersion="19" ma:contentTypeDescription="Create a new document." ma:contentTypeScope="" ma:versionID="4c660935124488148c158c9a2161cfd7">
  <xsd:schema xmlns:xsd="http://www.w3.org/2001/XMLSchema" xmlns:xs="http://www.w3.org/2001/XMLSchema" xmlns:p="http://schemas.microsoft.com/office/2006/metadata/properties" xmlns:ns2="a0f05530-2d73-451a-9f75-be9b683a33f7" xmlns:ns3="e4d84970-750c-48e9-aa7b-bab6de9a8594" targetNamespace="http://schemas.microsoft.com/office/2006/metadata/properties" ma:root="true" ma:fieldsID="7e49028a2e7bb0feabbb08e654c5b7d3" ns2:_="" ns3:_="">
    <xsd:import namespace="a0f05530-2d73-451a-9f75-be9b683a33f7"/>
    <xsd:import namespace="e4d84970-750c-48e9-aa7b-bab6de9a859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f05530-2d73-451a-9f75-be9b683a33f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25c16cb-f2c5-4db6-b662-2897aa4dfbbc}" ma:internalName="TaxCatchAll" ma:showField="CatchAllData" ma:web="a0f05530-2d73-451a-9f75-be9b683a33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d84970-750c-48e9-aa7b-bab6de9a859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854bc07-3f15-4194-8eab-408778f942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67D372-054F-4295-93EE-5062E3E15C12}">
  <ds:schemaRefs>
    <ds:schemaRef ds:uri="http://schemas.microsoft.com/office/2006/metadata/properties"/>
    <ds:schemaRef ds:uri="http://schemas.microsoft.com/office/infopath/2007/PartnerControls"/>
    <ds:schemaRef ds:uri="a0f05530-2d73-451a-9f75-be9b683a33f7"/>
    <ds:schemaRef ds:uri="e4d84970-750c-48e9-aa7b-bab6de9a8594"/>
  </ds:schemaRefs>
</ds:datastoreItem>
</file>

<file path=customXml/itemProps2.xml><?xml version="1.0" encoding="utf-8"?>
<ds:datastoreItem xmlns:ds="http://schemas.openxmlformats.org/officeDocument/2006/customXml" ds:itemID="{419B05C3-DF6E-4047-B2F5-28DA77464957}">
  <ds:schemaRefs>
    <ds:schemaRef ds:uri="http://schemas.microsoft.com/sharepoint/v3/contenttype/forms"/>
  </ds:schemaRefs>
</ds:datastoreItem>
</file>

<file path=customXml/itemProps3.xml><?xml version="1.0" encoding="utf-8"?>
<ds:datastoreItem xmlns:ds="http://schemas.openxmlformats.org/officeDocument/2006/customXml" ds:itemID="{0ACB377C-0C17-40B8-979A-DFB3504AE352}">
  <ds:schemaRefs>
    <ds:schemaRef ds:uri="http://schemas.microsoft.com/sharepoint/events"/>
  </ds:schemaRefs>
</ds:datastoreItem>
</file>

<file path=customXml/itemProps4.xml><?xml version="1.0" encoding="utf-8"?>
<ds:datastoreItem xmlns:ds="http://schemas.openxmlformats.org/officeDocument/2006/customXml" ds:itemID="{F001C65B-8F1D-471C-852A-CECE23D1F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f05530-2d73-451a-9f75-be9b683a33f7"/>
    <ds:schemaRef ds:uri="e4d84970-750c-48e9-aa7b-bab6de9a8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3052</Characters>
  <Application>Microsoft Office Word</Application>
  <DocSecurity>0</DocSecurity>
  <Lines>43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Gladys Molina-Morin</dc:creator>
  <cp:keywords/>
  <dc:description/>
  <cp:lastModifiedBy>Linsey Camire</cp:lastModifiedBy>
  <cp:revision>3</cp:revision>
  <dcterms:created xsi:type="dcterms:W3CDTF">2026-03-04T14:39:00Z</dcterms:created>
  <dcterms:modified xsi:type="dcterms:W3CDTF">2026-03-05T17:07:00Z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0e1b7096-0e05-4d5e-9e75-5a86a673a634</vt:lpwstr>
  </property>
  <property fmtid="{D5CDD505-2E9C-101B-9397-08002B2CF9AE}" pid="3" name="ContentTypeId">
    <vt:lpwstr>0x010100F45AE369AB1D354498C2D9C1816BCF2B</vt:lpwstr>
  </property>
  <property fmtid="{D5CDD505-2E9C-101B-9397-08002B2CF9AE}" pid="4" name="_dlc_DocIdItemGuid">
    <vt:lpwstr>c582583e-1ae4-41c1-898d-6e4b31474fdd</vt:lpwstr>
  </property>
  <property fmtid="{D5CDD505-2E9C-101B-9397-08002B2CF9AE}" pid="5" name="MediaServiceImageTags">
    <vt:lpwstr/>
  </property>
</Properties>
</file>